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FFBD0">
      <w:pPr>
        <w:spacing w:before="104" w:line="224" w:lineRule="auto"/>
        <w:ind w:left="619" w:firstLine="336" w:firstLineChars="100"/>
        <w:rPr>
          <w:rFonts w:ascii="黑体" w:hAnsi="黑体" w:eastAsia="黑体" w:cs="黑体"/>
          <w:spacing w:val="8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8"/>
          <w:sz w:val="32"/>
          <w:szCs w:val="32"/>
          <w:lang w:eastAsia="zh-CN"/>
        </w:rPr>
        <w:t>附件3</w:t>
      </w:r>
    </w:p>
    <w:p w14:paraId="48561478">
      <w:pPr>
        <w:spacing w:before="42" w:line="317" w:lineRule="auto"/>
        <w:jc w:val="center"/>
        <w:rPr>
          <w:rFonts w:ascii="方正小标宋简体" w:hAnsi="Times New Roman" w:eastAsia="方正小标宋简体" w:cs="Times New Roman"/>
          <w:snapToGrid/>
          <w:color w:val="auto"/>
          <w:kern w:val="2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napToGrid/>
          <w:color w:val="auto"/>
          <w:kern w:val="2"/>
          <w:sz w:val="44"/>
          <w:szCs w:val="44"/>
          <w:lang w:eastAsia="zh-CN"/>
        </w:rPr>
        <w:t>云南省晋宁区烟草专卖局雪茄烟专营店零售点合理布局公示表</w:t>
      </w:r>
    </w:p>
    <w:p w14:paraId="64F69754">
      <w:pPr>
        <w:kinsoku/>
        <w:autoSpaceDE/>
        <w:autoSpaceDN/>
        <w:adjustRightInd/>
        <w:snapToGrid/>
        <w:ind w:firstLine="420" w:firstLineChars="200"/>
        <w:textAlignment w:val="auto"/>
        <w:rPr>
          <w:lang w:eastAsia="zh-CN"/>
        </w:rPr>
      </w:pPr>
      <w:r>
        <w:rPr>
          <w:rFonts w:hint="eastAsia" w:eastAsia="宋体"/>
          <w:lang w:eastAsia="zh-CN"/>
        </w:rPr>
        <w:t>单位：</w:t>
      </w:r>
      <w:r>
        <w:rPr>
          <w:rFonts w:hint="eastAsia" w:eastAsia="宋体"/>
          <w:lang w:val="en-US" w:eastAsia="zh-CN"/>
        </w:rPr>
        <w:t>晋宁区</w:t>
      </w:r>
      <w:r>
        <w:rPr>
          <w:rFonts w:hint="eastAsia" w:ascii="宋体" w:hAnsi="宋体" w:eastAsia="宋体" w:cs="宋体"/>
          <w:lang w:eastAsia="zh-CN"/>
        </w:rPr>
        <w:t>烟草专卖局</w:t>
      </w:r>
      <w:r>
        <w:rPr>
          <w:rFonts w:hint="eastAsia" w:eastAsia="宋体"/>
          <w:lang w:eastAsia="zh-CN"/>
        </w:rPr>
        <w:t xml:space="preserve">（盖章）                                           </w:t>
      </w:r>
      <w:bookmarkStart w:id="0" w:name="_GoBack"/>
      <w:bookmarkEnd w:id="0"/>
      <w:r>
        <w:rPr>
          <w:rFonts w:hint="eastAsia" w:eastAsia="宋体"/>
          <w:lang w:eastAsia="zh-CN"/>
        </w:rPr>
        <w:t xml:space="preserve">   公示时间：</w:t>
      </w:r>
      <w:r>
        <w:rPr>
          <w:lang w:eastAsia="zh-CN"/>
        </w:rPr>
        <w:t>XX年XX月XX日</w:t>
      </w:r>
      <w:r>
        <w:rPr>
          <w:rFonts w:hint="eastAsia"/>
          <w:lang w:eastAsia="zh-CN"/>
        </w:rPr>
        <w:t>-</w:t>
      </w:r>
      <w:r>
        <w:rPr>
          <w:lang w:eastAsia="zh-CN"/>
        </w:rPr>
        <w:t>XX年XX月XX日</w:t>
      </w:r>
    </w:p>
    <w:tbl>
      <w:tblPr>
        <w:tblStyle w:val="7"/>
        <w:tblpPr w:leftFromText="180" w:rightFromText="180" w:vertAnchor="text" w:horzAnchor="page" w:tblpX="1789" w:tblpY="151"/>
        <w:tblOverlap w:val="never"/>
        <w:tblW w:w="4715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2"/>
        <w:gridCol w:w="2571"/>
        <w:gridCol w:w="1765"/>
        <w:gridCol w:w="1309"/>
        <w:gridCol w:w="1773"/>
        <w:gridCol w:w="2071"/>
        <w:gridCol w:w="2661"/>
      </w:tblGrid>
      <w:tr w14:paraId="65732E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atLeast"/>
        </w:trPr>
        <w:tc>
          <w:tcPr>
            <w:tcW w:w="388" w:type="pct"/>
            <w:vMerge w:val="restart"/>
            <w:tcBorders>
              <w:top w:val="single" w:color="auto" w:sz="4" w:space="0"/>
              <w:left w:val="single" w:color="auto" w:sz="4" w:space="0"/>
              <w:bottom w:val="nil"/>
            </w:tcBorders>
            <w:vAlign w:val="center"/>
          </w:tcPr>
          <w:p w14:paraId="3CD4384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晋宁区</w:t>
            </w:r>
          </w:p>
        </w:tc>
        <w:tc>
          <w:tcPr>
            <w:tcW w:w="2142" w:type="pct"/>
            <w:gridSpan w:val="3"/>
            <w:tcBorders>
              <w:top w:val="single" w:color="auto" w:sz="4" w:space="0"/>
            </w:tcBorders>
            <w:vAlign w:val="center"/>
          </w:tcPr>
          <w:p w14:paraId="67910A65">
            <w:pPr>
              <w:ind w:left="241" w:hanging="241" w:hangingChars="100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数量情况</w:t>
            </w:r>
          </w:p>
        </w:tc>
        <w:tc>
          <w:tcPr>
            <w:tcW w:w="1459" w:type="pct"/>
            <w:gridSpan w:val="2"/>
            <w:tcBorders>
              <w:top w:val="single" w:color="auto" w:sz="4" w:space="0"/>
            </w:tcBorders>
            <w:vAlign w:val="center"/>
          </w:tcPr>
          <w:p w14:paraId="7B421782">
            <w:pPr>
              <w:ind w:left="241" w:hanging="241" w:hangingChars="100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lang w:eastAsia="zh-CN"/>
              </w:rPr>
              <w:t>其他情况</w:t>
            </w:r>
          </w:p>
        </w:tc>
        <w:tc>
          <w:tcPr>
            <w:tcW w:w="1011" w:type="pct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E0DD542">
            <w:pPr>
              <w:ind w:left="19" w:right="80" w:rightChars="38" w:hanging="19" w:hangingChars="8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auto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-1"/>
                <w:sz w:val="24"/>
                <w:szCs w:val="24"/>
                <w:lang w:eastAsia="zh-CN"/>
              </w:rPr>
              <w:t>备注</w:t>
            </w:r>
          </w:p>
        </w:tc>
      </w:tr>
      <w:tr w14:paraId="0DDC28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388" w:type="pct"/>
            <w:vMerge w:val="continue"/>
            <w:tcBorders>
              <w:top w:val="nil"/>
              <w:left w:val="single" w:color="auto" w:sz="4" w:space="0"/>
              <w:bottom w:val="nil"/>
            </w:tcBorders>
            <w:vAlign w:val="center"/>
          </w:tcPr>
          <w:p w14:paraId="72B4567C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</w:rPr>
            </w:pPr>
          </w:p>
        </w:tc>
        <w:tc>
          <w:tcPr>
            <w:tcW w:w="976" w:type="pct"/>
            <w:vAlign w:val="center"/>
          </w:tcPr>
          <w:p w14:paraId="35BEA94B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</w:rPr>
              <w:t>总量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规划数</w:t>
            </w:r>
          </w:p>
          <w:p w14:paraId="08FE3B1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"/>
                <w:sz w:val="22"/>
                <w:szCs w:val="22"/>
                <w:lang w:eastAsia="zh-CN"/>
              </w:rPr>
              <w:t>（个）</w:t>
            </w:r>
          </w:p>
        </w:tc>
        <w:tc>
          <w:tcPr>
            <w:tcW w:w="670" w:type="pct"/>
            <w:vAlign w:val="center"/>
          </w:tcPr>
          <w:p w14:paraId="7B3B643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当前实际数</w:t>
            </w:r>
          </w:p>
          <w:p w14:paraId="4EB903E8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（个）</w:t>
            </w:r>
          </w:p>
        </w:tc>
        <w:tc>
          <w:tcPr>
            <w:tcW w:w="497" w:type="pct"/>
            <w:vAlign w:val="center"/>
          </w:tcPr>
          <w:p w14:paraId="7F18A12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当前余量</w:t>
            </w:r>
          </w:p>
          <w:p w14:paraId="3968C6BA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（个）</w:t>
            </w:r>
          </w:p>
        </w:tc>
        <w:tc>
          <w:tcPr>
            <w:tcW w:w="673" w:type="pct"/>
            <w:vAlign w:val="center"/>
          </w:tcPr>
          <w:p w14:paraId="4633C690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零售点间距（米）</w:t>
            </w:r>
          </w:p>
        </w:tc>
        <w:tc>
          <w:tcPr>
            <w:tcW w:w="786" w:type="pct"/>
            <w:vAlign w:val="center"/>
          </w:tcPr>
          <w:p w14:paraId="3FECD105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其他条件描述</w:t>
            </w:r>
          </w:p>
        </w:tc>
        <w:tc>
          <w:tcPr>
            <w:tcW w:w="1011" w:type="pct"/>
            <w:vMerge w:val="continue"/>
            <w:tcBorders>
              <w:right w:val="single" w:color="auto" w:sz="4" w:space="0"/>
            </w:tcBorders>
            <w:vAlign w:val="center"/>
          </w:tcPr>
          <w:p w14:paraId="7863B280">
            <w:pPr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</w:p>
        </w:tc>
      </w:tr>
      <w:tr w14:paraId="26C8BB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3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vAlign w:val="center"/>
          </w:tcPr>
          <w:p w14:paraId="0D87840F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</w:rPr>
            </w:pPr>
          </w:p>
        </w:tc>
        <w:tc>
          <w:tcPr>
            <w:tcW w:w="976" w:type="pct"/>
            <w:tcBorders>
              <w:bottom w:val="single" w:color="auto" w:sz="4" w:space="0"/>
            </w:tcBorders>
            <w:vAlign w:val="center"/>
          </w:tcPr>
          <w:p w14:paraId="079694EC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（上年度末烟草制品零售点总数的千分之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val="en-US" w:eastAsia="zh-CN"/>
              </w:rPr>
              <w:t>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670" w:type="pct"/>
            <w:tcBorders>
              <w:bottom w:val="single" w:color="auto" w:sz="4" w:space="0"/>
            </w:tcBorders>
            <w:vAlign w:val="center"/>
          </w:tcPr>
          <w:p w14:paraId="677B2770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7" w:type="pct"/>
            <w:tcBorders>
              <w:bottom w:val="single" w:color="auto" w:sz="4" w:space="0"/>
            </w:tcBorders>
            <w:vAlign w:val="center"/>
          </w:tcPr>
          <w:p w14:paraId="1DD74C74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2"/>
                <w:szCs w:val="22"/>
                <w:lang w:eastAsia="zh-CN"/>
              </w:rPr>
              <w:t>0（负数也公示为0）</w:t>
            </w:r>
          </w:p>
        </w:tc>
        <w:tc>
          <w:tcPr>
            <w:tcW w:w="673" w:type="pct"/>
            <w:tcBorders>
              <w:bottom w:val="single" w:color="auto" w:sz="4" w:space="0"/>
            </w:tcBorders>
            <w:vAlign w:val="center"/>
          </w:tcPr>
          <w:p w14:paraId="52926CE4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</w:rPr>
            </w:pPr>
          </w:p>
        </w:tc>
        <w:tc>
          <w:tcPr>
            <w:tcW w:w="786" w:type="pct"/>
            <w:tcBorders>
              <w:bottom w:val="single" w:color="auto" w:sz="4" w:space="0"/>
            </w:tcBorders>
            <w:vAlign w:val="center"/>
          </w:tcPr>
          <w:p w14:paraId="396A862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</w:rPr>
            </w:pPr>
          </w:p>
        </w:tc>
        <w:tc>
          <w:tcPr>
            <w:tcW w:w="1011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4642AC7">
            <w:pPr>
              <w:jc w:val="center"/>
              <w:rPr>
                <w:rFonts w:asciiTheme="minorEastAsia" w:hAnsiTheme="minorEastAsia" w:eastAsiaTheme="minorEastAsia" w:cstheme="minorEastAsia"/>
                <w:color w:val="auto"/>
                <w:sz w:val="22"/>
                <w:szCs w:val="22"/>
              </w:rPr>
            </w:pPr>
          </w:p>
        </w:tc>
      </w:tr>
    </w:tbl>
    <w:p w14:paraId="6D3A3EE2">
      <w:pPr>
        <w:spacing w:before="42" w:line="219" w:lineRule="auto"/>
        <w:ind w:firstLine="416" w:firstLineChars="200"/>
        <w:rPr>
          <w:rFonts w:ascii="宋体" w:hAnsi="宋体" w:eastAsia="宋体" w:cs="宋体"/>
          <w:spacing w:val="-1"/>
        </w:rPr>
      </w:pPr>
      <w:r>
        <w:rPr>
          <w:rFonts w:ascii="宋体" w:hAnsi="宋体" w:eastAsia="宋体" w:cs="宋体"/>
          <w:spacing w:val="-1"/>
        </w:rPr>
        <w:t>备注：</w:t>
      </w:r>
    </w:p>
    <w:p w14:paraId="46CB6469">
      <w:pPr>
        <w:spacing w:before="42" w:line="219" w:lineRule="auto"/>
        <w:ind w:firstLine="416" w:firstLineChars="200"/>
        <w:rPr>
          <w:rFonts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1.本公示表的数据根据本县（市、区）零售点布局规划实行定期评价、动态管理。</w:t>
      </w:r>
    </w:p>
    <w:p w14:paraId="3E59ED7C">
      <w:pPr>
        <w:spacing w:before="42" w:line="219" w:lineRule="auto"/>
        <w:ind w:left="420" w:leftChars="200"/>
        <w:rPr>
          <w:rFonts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2.每XX（选项：每季度、每半年、每年）根据经济发展、城市和乡村建设、市场形势等变化情况对本表中的数据进行动态调整，规划数相应进行</w:t>
      </w:r>
    </w:p>
    <w:p w14:paraId="4884C2B1">
      <w:pPr>
        <w:spacing w:before="42" w:line="219" w:lineRule="auto"/>
        <w:ind w:left="420" w:leftChars="200"/>
        <w:rPr>
          <w:rFonts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动态更新，以每XX（选项：每季度、每半年、每年）最后一次公示的数据为准。</w:t>
      </w:r>
    </w:p>
    <w:p w14:paraId="3C5EE17F">
      <w:pPr>
        <w:spacing w:before="42" w:line="219" w:lineRule="auto"/>
        <w:ind w:firstLine="416" w:firstLineChars="200"/>
        <w:jc w:val="both"/>
        <w:rPr>
          <w:rFonts w:ascii="方正小标宋简体" w:hAnsi="Times New Roman" w:eastAsia="方正小标宋简体" w:cs="Times New Roman"/>
          <w:snapToGrid/>
          <w:color w:val="auto"/>
          <w:kern w:val="2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pacing w:val="-1"/>
          <w:lang w:eastAsia="zh-CN"/>
        </w:rPr>
        <w:t>3.本数据由晋宁区烟草专卖局负责解释，咨询电话：0871-67893625。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5E743A">
    <w:pPr>
      <w:spacing w:before="1" w:line="177" w:lineRule="auto"/>
      <w:ind w:left="324"/>
      <w:rPr>
        <w:rFonts w:ascii="宋体" w:hAnsi="宋体" w:eastAsia="宋体" w:cs="宋体"/>
        <w:sz w:val="32"/>
        <w:szCs w:val="3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1MTFiNjQxNDgzOGViYmZhYjRlNmRiYmQxOTEzOGIifQ=="/>
  </w:docVars>
  <w:rsids>
    <w:rsidRoot w:val="5F09475F"/>
    <w:rsid w:val="00067F9E"/>
    <w:rsid w:val="000C0633"/>
    <w:rsid w:val="00594774"/>
    <w:rsid w:val="007C3070"/>
    <w:rsid w:val="007F3235"/>
    <w:rsid w:val="0095546E"/>
    <w:rsid w:val="009F03BB"/>
    <w:rsid w:val="00A200CA"/>
    <w:rsid w:val="00A96EC9"/>
    <w:rsid w:val="00B026EC"/>
    <w:rsid w:val="00B2525D"/>
    <w:rsid w:val="00C311EA"/>
    <w:rsid w:val="00CE2D58"/>
    <w:rsid w:val="04894CF2"/>
    <w:rsid w:val="05E87BE8"/>
    <w:rsid w:val="16856C77"/>
    <w:rsid w:val="181F15CA"/>
    <w:rsid w:val="1CC43ED1"/>
    <w:rsid w:val="1E14691B"/>
    <w:rsid w:val="230A692A"/>
    <w:rsid w:val="236151D6"/>
    <w:rsid w:val="344B1184"/>
    <w:rsid w:val="3BAA0AF5"/>
    <w:rsid w:val="3DFF98AB"/>
    <w:rsid w:val="46391F75"/>
    <w:rsid w:val="4B4517D7"/>
    <w:rsid w:val="4D5544B9"/>
    <w:rsid w:val="565F34E6"/>
    <w:rsid w:val="5F09475F"/>
    <w:rsid w:val="60FB1617"/>
    <w:rsid w:val="620B2982"/>
    <w:rsid w:val="6D1B64F0"/>
    <w:rsid w:val="70F47A97"/>
    <w:rsid w:val="78755AFB"/>
    <w:rsid w:val="7CBF31DB"/>
    <w:rsid w:val="7D9C4C70"/>
    <w:rsid w:val="7EFFA652"/>
    <w:rsid w:val="B9FDD763"/>
    <w:rsid w:val="BAECE54F"/>
    <w:rsid w:val="D8FF78C9"/>
    <w:rsid w:val="FC4381AD"/>
    <w:rsid w:val="FCB32FE1"/>
    <w:rsid w:val="FFB3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customStyle="1" w:styleId="6">
    <w:name w:val="Table Text"/>
    <w:basedOn w:val="1"/>
    <w:semiHidden/>
    <w:qFormat/>
    <w:uiPriority w:val="0"/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304</Words>
  <Characters>328</Characters>
  <Lines>3</Lines>
  <Paragraphs>1</Paragraphs>
  <TotalTime>45</TotalTime>
  <ScaleCrop>false</ScaleCrop>
  <LinksUpToDate>false</LinksUpToDate>
  <CharactersWithSpaces>387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2023-12-13T01:09:00Z</dcterms:created>
  <dc:creator>徐</dc:creator>
  <cp:lastModifiedBy>王德贵</cp:lastModifiedBy>
  <dcterms:modified xsi:type="dcterms:W3CDTF">2024-07-18T00:37:02Z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F27374911A9843F95EC78A6519B00739_43</vt:lpwstr>
  </property>
</Properties>
</file>