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4" w:line="224" w:lineRule="auto"/>
        <w:rPr>
          <w:rFonts w:ascii="黑体" w:hAnsi="黑体" w:eastAsia="黑体" w:cs="黑体"/>
          <w:spacing w:val="8"/>
          <w:sz w:val="32"/>
          <w:szCs w:val="32"/>
        </w:rPr>
      </w:pPr>
      <w:r>
        <w:rPr>
          <w:rFonts w:hint="eastAsia" w:ascii="黑体" w:hAnsi="黑体" w:eastAsia="黑体" w:cs="黑体"/>
          <w:spacing w:val="8"/>
          <w:sz w:val="32"/>
          <w:szCs w:val="32"/>
        </w:rPr>
        <w:t>附件5</w:t>
      </w:r>
    </w:p>
    <w:p>
      <w:pPr>
        <w:snapToGrid w:val="0"/>
        <w:spacing w:line="317" w:lineRule="auto"/>
        <w:jc w:val="center"/>
        <w:rPr>
          <w:rFonts w:ascii="方正小标宋简体" w:eastAsia="方正小标宋简体"/>
          <w:color w:val="000000"/>
          <w:sz w:val="44"/>
          <w:szCs w:val="44"/>
        </w:rPr>
      </w:pPr>
      <w:r>
        <w:rPr>
          <w:rFonts w:hint="eastAsia" w:ascii="方正小标宋简体" w:eastAsia="方正小标宋简体"/>
          <w:color w:val="000000"/>
          <w:sz w:val="44"/>
          <w:szCs w:val="44"/>
        </w:rPr>
        <w:t>云南省</w:t>
      </w:r>
      <w:r>
        <w:rPr>
          <w:rFonts w:hint="eastAsia" w:ascii="方正小标宋简体" w:eastAsia="方正小标宋简体"/>
          <w:color w:val="000000"/>
          <w:sz w:val="44"/>
          <w:szCs w:val="44"/>
          <w:lang w:eastAsia="zh-CN"/>
        </w:rPr>
        <w:t>晋宁区</w:t>
      </w:r>
      <w:r>
        <w:rPr>
          <w:rFonts w:hint="eastAsia" w:ascii="方正小标宋简体" w:eastAsia="方正小标宋简体"/>
          <w:color w:val="000000"/>
          <w:sz w:val="44"/>
          <w:szCs w:val="44"/>
        </w:rPr>
        <w:t>烟草制品零售点</w:t>
      </w:r>
    </w:p>
    <w:p>
      <w:pPr>
        <w:snapToGrid w:val="0"/>
        <w:spacing w:line="317" w:lineRule="auto"/>
        <w:jc w:val="center"/>
        <w:rPr>
          <w:rFonts w:ascii="方正小标宋简体" w:eastAsia="方正小标宋简体"/>
          <w:color w:val="FF0000"/>
          <w:sz w:val="44"/>
          <w:szCs w:val="44"/>
        </w:rPr>
      </w:pPr>
      <w:r>
        <w:rPr>
          <w:rFonts w:hint="eastAsia" w:ascii="方正小标宋简体" w:eastAsia="方正小标宋简体"/>
          <w:color w:val="000000"/>
          <w:sz w:val="44"/>
          <w:szCs w:val="44"/>
        </w:rPr>
        <w:t>不予发放烟草专卖零售许可证的情形</w:t>
      </w:r>
    </w:p>
    <w:p>
      <w:pPr>
        <w:pStyle w:val="23"/>
        <w:widowControl/>
        <w:numPr>
          <w:ilvl w:val="0"/>
          <w:numId w:val="1"/>
        </w:numPr>
        <w:spacing w:before="86" w:line="360" w:lineRule="auto"/>
        <w:ind w:firstLine="624" w:firstLineChars="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10"/>
          <w:sz w:val="32"/>
          <w:szCs w:val="32"/>
        </w:rPr>
        <w:t>申请人为无民事行为能力人或者限制行为能力人的；</w:t>
      </w:r>
    </w:p>
    <w:p>
      <w:pPr>
        <w:widowControl/>
        <w:numPr>
          <w:ilvl w:val="0"/>
          <w:numId w:val="1"/>
        </w:numPr>
        <w:spacing w:before="86" w:line="360" w:lineRule="auto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取消从事烟草专卖业务资格不满三年的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</w:p>
    <w:p>
      <w:pPr>
        <w:widowControl/>
        <w:numPr>
          <w:ilvl w:val="0"/>
          <w:numId w:val="1"/>
        </w:numPr>
        <w:spacing w:before="86" w:line="360" w:lineRule="auto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因申请人隐瞒有关情况或者提供虚假材料，烟草专卖局作出不予受理或者不予发证决定后，申请人一年内再次提出申请的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</w:p>
    <w:p>
      <w:pPr>
        <w:widowControl/>
        <w:numPr>
          <w:ilvl w:val="0"/>
          <w:numId w:val="1"/>
        </w:numPr>
        <w:spacing w:before="86" w:line="360" w:lineRule="auto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申请人以欺骗、贿赂等不正当手段取得的烟草专卖许可证被撤销后，申请人三年内再次提出申请的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</w:p>
    <w:p>
      <w:pPr>
        <w:widowControl/>
        <w:numPr>
          <w:ilvl w:val="0"/>
          <w:numId w:val="1"/>
        </w:numPr>
        <w:spacing w:before="86" w:line="360" w:lineRule="auto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未领取烟草专卖零售许可证经营烟草专卖品业务，并且一年内被执法机关处罚两次以上，在三年内申请领取烟草专卖零售许可证的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</w:p>
    <w:p>
      <w:pPr>
        <w:widowControl/>
        <w:numPr>
          <w:ilvl w:val="0"/>
          <w:numId w:val="1"/>
        </w:numPr>
        <w:spacing w:before="86" w:line="360" w:lineRule="auto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外商投资的商业企业或者个体工商户，或者外商投资的商业企业或者个体工商户以特许、吸纳加盟店及其他再投资等形式变相从事烟草专卖品经营业务的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</w:p>
    <w:p>
      <w:pPr>
        <w:widowControl/>
        <w:numPr>
          <w:ilvl w:val="0"/>
          <w:numId w:val="1"/>
        </w:numPr>
        <w:spacing w:before="86" w:line="360" w:lineRule="auto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未领取烟草专卖零售许可证经营烟草专卖品业务被追究刑事责任，在三年内申请领取烟草专卖零售许可证的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</w:p>
    <w:p>
      <w:pPr>
        <w:widowControl/>
        <w:numPr>
          <w:ilvl w:val="0"/>
          <w:numId w:val="1"/>
        </w:numPr>
        <w:spacing w:before="86" w:line="360" w:lineRule="auto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申请人</w:t>
      </w:r>
      <w:r>
        <w:rPr>
          <w:rFonts w:ascii="仿宋_GB2312" w:hAnsi="仿宋_GB2312" w:eastAsia="仿宋_GB2312" w:cs="仿宋_GB2312"/>
          <w:sz w:val="32"/>
          <w:szCs w:val="32"/>
        </w:rPr>
        <w:t>隐瞒有关情况或提供虚假材料的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</w:p>
    <w:p>
      <w:pPr>
        <w:widowControl/>
        <w:numPr>
          <w:ilvl w:val="0"/>
          <w:numId w:val="1"/>
        </w:numPr>
        <w:spacing w:before="86" w:line="360" w:lineRule="auto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经营场所基于安全因素不适宜经营卷烟的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</w:p>
    <w:p>
      <w:pPr>
        <w:widowControl/>
        <w:numPr>
          <w:ilvl w:val="0"/>
          <w:numId w:val="1"/>
        </w:numPr>
        <w:spacing w:before="86" w:line="360" w:lineRule="auto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生产、经营、储存有毒有害、易挥发类物质，不符合食品安全标准，容易造成烟草制品污染的。</w:t>
      </w:r>
      <w:bookmarkStart w:id="0" w:name="_GoBack"/>
      <w:bookmarkEnd w:id="0"/>
    </w:p>
    <w:p>
      <w:pPr>
        <w:widowControl/>
        <w:numPr>
          <w:ilvl w:val="0"/>
          <w:numId w:val="1"/>
        </w:numPr>
        <w:spacing w:before="86" w:line="360" w:lineRule="auto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经营场所位于中小学校、幼儿园周围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</w:p>
    <w:p>
      <w:pPr>
        <w:widowControl/>
        <w:numPr>
          <w:ilvl w:val="0"/>
          <w:numId w:val="1"/>
        </w:numPr>
        <w:spacing w:before="86" w:line="360" w:lineRule="auto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申请人</w:t>
      </w:r>
      <w:r>
        <w:rPr>
          <w:rFonts w:ascii="仿宋_GB2312" w:hAnsi="仿宋_GB2312" w:eastAsia="仿宋_GB2312" w:cs="仿宋_GB2312"/>
          <w:sz w:val="32"/>
          <w:szCs w:val="32"/>
        </w:rPr>
        <w:t>利用自动售货机或者其他自动售货形式，销售或者变相销售烟草制品的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</w:p>
    <w:p>
      <w:pPr>
        <w:widowControl/>
        <w:numPr>
          <w:ilvl w:val="0"/>
          <w:numId w:val="1"/>
        </w:numPr>
        <w:spacing w:before="86" w:line="360" w:lineRule="auto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申请人</w:t>
      </w:r>
      <w:r>
        <w:rPr>
          <w:rFonts w:ascii="仿宋_GB2312" w:hAnsi="仿宋_GB2312" w:eastAsia="仿宋_GB2312" w:cs="仿宋_GB2312"/>
          <w:sz w:val="32"/>
          <w:szCs w:val="32"/>
        </w:rPr>
        <w:t>通过信息网络销售烟草专卖品的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</w:p>
    <w:p>
      <w:pPr>
        <w:widowControl/>
        <w:numPr>
          <w:ilvl w:val="0"/>
          <w:numId w:val="1"/>
        </w:numPr>
        <w:spacing w:before="86" w:line="360" w:lineRule="auto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经营场所位于党政机关内部的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</w:p>
    <w:p>
      <w:pPr>
        <w:widowControl/>
        <w:numPr>
          <w:ilvl w:val="0"/>
          <w:numId w:val="1"/>
        </w:numPr>
        <w:spacing w:before="86" w:line="360" w:lineRule="auto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经营场所已经办理了仍在有效期内的烟草专卖零售许可证的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</w:p>
    <w:p>
      <w:pPr>
        <w:widowControl/>
        <w:numPr>
          <w:ilvl w:val="0"/>
          <w:numId w:val="1"/>
        </w:numPr>
        <w:spacing w:before="86" w:line="360" w:lineRule="auto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国家烟草专卖局规定的其他不予发证的情形；</w:t>
      </w:r>
    </w:p>
    <w:p>
      <w:pPr>
        <w:widowControl/>
        <w:numPr>
          <w:ilvl w:val="0"/>
          <w:numId w:val="1"/>
        </w:numPr>
        <w:spacing w:before="86" w:line="360" w:lineRule="auto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法律、法规、规章、规范性文件等规定的其他不予许可的情形。</w:t>
      </w:r>
    </w:p>
    <w:p>
      <w:pPr>
        <w:widowControl/>
        <w:spacing w:before="86" w:line="360" w:lineRule="auto"/>
        <w:ind w:left="640"/>
        <w:jc w:val="left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before="312" w:beforeLines="100" w:after="312" w:afterLines="100" w:line="360" w:lineRule="auto"/>
        <w:rPr>
          <w:rFonts w:ascii="黑体" w:hAnsi="黑体" w:eastAsia="黑体" w:cs="黑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33B175"/>
    <w:multiLevelType w:val="singleLevel"/>
    <w:tmpl w:val="8C33B175"/>
    <w:lvl w:ilvl="0" w:tentative="0">
      <w:start w:val="1"/>
      <w:numFmt w:val="japaneseCounting"/>
      <w:suff w:val="nothing"/>
      <w:lvlText w:val="%1、"/>
      <w:lvlJc w:val="left"/>
      <w:pPr>
        <w:ind w:left="0" w:firstLine="420"/>
      </w:pPr>
      <w:rPr>
        <w:rFonts w:ascii="仿宋_GB2312" w:hAnsi="仿宋_GB2312" w:eastAsia="仿宋_GB2312" w:cs="仿宋_GB231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ljYzUzMWQ4OWI0YzBkYjYzMDRhZTY5ZjZkYmFmYTgifQ=="/>
  </w:docVars>
  <w:rsids>
    <w:rsidRoot w:val="5567B6FB"/>
    <w:rsid w:val="00002A74"/>
    <w:rsid w:val="00156802"/>
    <w:rsid w:val="0027127B"/>
    <w:rsid w:val="00285A07"/>
    <w:rsid w:val="0031380D"/>
    <w:rsid w:val="003F3C1C"/>
    <w:rsid w:val="004E1593"/>
    <w:rsid w:val="004F521D"/>
    <w:rsid w:val="00506F94"/>
    <w:rsid w:val="007523E2"/>
    <w:rsid w:val="00860FAA"/>
    <w:rsid w:val="008C35BA"/>
    <w:rsid w:val="008E01CB"/>
    <w:rsid w:val="00C221AB"/>
    <w:rsid w:val="00CF003A"/>
    <w:rsid w:val="00D84CC8"/>
    <w:rsid w:val="00E24B4E"/>
    <w:rsid w:val="00EC7EFE"/>
    <w:rsid w:val="00FA6C63"/>
    <w:rsid w:val="079744B6"/>
    <w:rsid w:val="0DC572FD"/>
    <w:rsid w:val="0DEF79AD"/>
    <w:rsid w:val="1AAE21D3"/>
    <w:rsid w:val="257539DE"/>
    <w:rsid w:val="27B76E38"/>
    <w:rsid w:val="2A896CD4"/>
    <w:rsid w:val="2DC023DD"/>
    <w:rsid w:val="34540A3E"/>
    <w:rsid w:val="3F381E95"/>
    <w:rsid w:val="41B52E67"/>
    <w:rsid w:val="45936F45"/>
    <w:rsid w:val="47D72BF6"/>
    <w:rsid w:val="5567B6FB"/>
    <w:rsid w:val="58DA067F"/>
    <w:rsid w:val="59E75162"/>
    <w:rsid w:val="5C577036"/>
    <w:rsid w:val="5D514E6A"/>
    <w:rsid w:val="5F77A049"/>
    <w:rsid w:val="6EDBA522"/>
    <w:rsid w:val="76DE89DC"/>
    <w:rsid w:val="795F2E3C"/>
    <w:rsid w:val="7FDCFDE9"/>
    <w:rsid w:val="BB9DA536"/>
    <w:rsid w:val="BBBC87D8"/>
    <w:rsid w:val="BFD5B949"/>
    <w:rsid w:val="DFBA1439"/>
    <w:rsid w:val="DFFEF499"/>
    <w:rsid w:val="EEFB10A9"/>
    <w:rsid w:val="EFA2DB1A"/>
    <w:rsid w:val="F77F429F"/>
    <w:rsid w:val="F7E832FE"/>
    <w:rsid w:val="F7E92626"/>
    <w:rsid w:val="FFF72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sz w:val="2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Subtitle"/>
    <w:basedOn w:val="1"/>
    <w:next w:val="1"/>
    <w:qFormat/>
    <w:uiPriority w:val="11"/>
    <w:pPr>
      <w:spacing w:before="240" w:after="240" w:line="312" w:lineRule="auto"/>
      <w:jc w:val="center"/>
      <w:outlineLvl w:val="1"/>
    </w:pPr>
    <w:rPr>
      <w:rFonts w:ascii="等线" w:hAnsi="等线" w:eastAsia="等线"/>
      <w:kern w:val="28"/>
      <w:sz w:val="40"/>
      <w:szCs w:val="40"/>
    </w:r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正文二级标题"/>
    <w:basedOn w:val="1"/>
    <w:qFormat/>
    <w:uiPriority w:val="0"/>
    <w:pPr>
      <w:widowControl/>
      <w:spacing w:before="480" w:after="120"/>
      <w:jc w:val="center"/>
      <w:outlineLvl w:val="0"/>
    </w:pPr>
    <w:rPr>
      <w:rFonts w:hint="eastAsia" w:ascii="黑体" w:hAnsi="黑体" w:eastAsia="黑体" w:cs="宋体"/>
      <w:b/>
      <w:kern w:val="0"/>
      <w:sz w:val="28"/>
      <w:szCs w:val="32"/>
    </w:rPr>
  </w:style>
  <w:style w:type="paragraph" w:customStyle="1" w:styleId="11">
    <w:name w:val="正文三级标题"/>
    <w:basedOn w:val="1"/>
    <w:qFormat/>
    <w:uiPriority w:val="0"/>
    <w:pPr>
      <w:widowControl/>
      <w:spacing w:before="240" w:after="120"/>
      <w:jc w:val="left"/>
      <w:outlineLvl w:val="0"/>
    </w:pPr>
    <w:rPr>
      <w:rFonts w:hint="eastAsia" w:ascii="黑体" w:hAnsi="黑体" w:eastAsia="黑体" w:cs="宋体"/>
      <w:kern w:val="0"/>
      <w:sz w:val="26"/>
      <w:szCs w:val="32"/>
    </w:rPr>
  </w:style>
  <w:style w:type="paragraph" w:customStyle="1" w:styleId="12">
    <w:name w:val="正文四级标题"/>
    <w:basedOn w:val="1"/>
    <w:qFormat/>
    <w:uiPriority w:val="0"/>
    <w:pPr>
      <w:widowControl/>
      <w:spacing w:before="240" w:after="120"/>
      <w:jc w:val="left"/>
      <w:outlineLvl w:val="0"/>
    </w:pPr>
    <w:rPr>
      <w:rFonts w:hint="eastAsia" w:ascii="黑体" w:hAnsi="黑体" w:eastAsia="黑体" w:cs="宋体"/>
      <w:kern w:val="0"/>
      <w:sz w:val="24"/>
      <w:szCs w:val="32"/>
    </w:rPr>
  </w:style>
  <w:style w:type="paragraph" w:customStyle="1" w:styleId="13">
    <w:name w:val="正文一级标题"/>
    <w:basedOn w:val="1"/>
    <w:qFormat/>
    <w:uiPriority w:val="0"/>
    <w:pPr>
      <w:widowControl/>
      <w:spacing w:before="480" w:after="360"/>
      <w:jc w:val="center"/>
      <w:outlineLvl w:val="0"/>
    </w:pPr>
    <w:rPr>
      <w:rFonts w:hint="eastAsia" w:ascii="黑体" w:hAnsi="黑体" w:eastAsia="黑体" w:cs="宋体"/>
      <w:b/>
      <w:kern w:val="0"/>
      <w:sz w:val="32"/>
      <w:szCs w:val="32"/>
    </w:rPr>
  </w:style>
  <w:style w:type="paragraph" w:customStyle="1" w:styleId="14">
    <w:name w:val="文字正文"/>
    <w:basedOn w:val="1"/>
    <w:link w:val="15"/>
    <w:qFormat/>
    <w:uiPriority w:val="0"/>
    <w:pPr>
      <w:spacing w:line="400" w:lineRule="exact"/>
      <w:ind w:left="200" w:leftChars="200" w:firstLine="721" w:firstLineChars="200"/>
    </w:pPr>
    <w:rPr>
      <w:rFonts w:hint="eastAsia" w:ascii="黑体" w:hAnsi="黑体" w:cs="宋体"/>
      <w:kern w:val="0"/>
      <w:sz w:val="24"/>
      <w:szCs w:val="28"/>
      <w:lang w:eastAsia="zh-Hans"/>
    </w:rPr>
  </w:style>
  <w:style w:type="character" w:customStyle="1" w:styleId="15">
    <w:name w:val="文字正文 Char"/>
    <w:link w:val="14"/>
    <w:qFormat/>
    <w:uiPriority w:val="0"/>
    <w:rPr>
      <w:rFonts w:hint="eastAsia" w:ascii="黑体" w:hAnsi="黑体" w:eastAsia="宋体" w:cs="宋体"/>
      <w:kern w:val="0"/>
      <w:sz w:val="24"/>
      <w:szCs w:val="28"/>
      <w:lang w:eastAsia="zh-Hans"/>
    </w:rPr>
  </w:style>
  <w:style w:type="paragraph" w:customStyle="1" w:styleId="16">
    <w:name w:val="摘要"/>
    <w:basedOn w:val="1"/>
    <w:qFormat/>
    <w:uiPriority w:val="0"/>
    <w:pPr>
      <w:spacing w:before="480" w:after="360"/>
      <w:jc w:val="center"/>
      <w:outlineLvl w:val="0"/>
    </w:pPr>
    <w:rPr>
      <w:rFonts w:hint="eastAsia" w:ascii="黑体" w:hAnsi="黑体" w:eastAsia="黑体"/>
      <w:b/>
      <w:bCs/>
      <w:sz w:val="36"/>
      <w:szCs w:val="36"/>
    </w:rPr>
  </w:style>
  <w:style w:type="character" w:customStyle="1" w:styleId="17">
    <w:name w:val="font41"/>
    <w:basedOn w:val="8"/>
    <w:qFormat/>
    <w:uiPriority w:val="0"/>
    <w:rPr>
      <w:rFonts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18">
    <w:name w:val="font51"/>
    <w:basedOn w:val="8"/>
    <w:qFormat/>
    <w:uiPriority w:val="0"/>
    <w:rPr>
      <w:rFonts w:ascii="宋体" w:hAnsi="宋体" w:eastAsia="宋体" w:cs="宋体"/>
      <w:color w:val="000000"/>
      <w:sz w:val="22"/>
      <w:szCs w:val="22"/>
      <w:u w:val="none"/>
    </w:rPr>
  </w:style>
  <w:style w:type="character" w:customStyle="1" w:styleId="19">
    <w:name w:val="font01"/>
    <w:basedOn w:val="8"/>
    <w:qFormat/>
    <w:uiPriority w:val="0"/>
    <w:rPr>
      <w:rFonts w:hint="default" w:ascii="Arial" w:hAnsi="Arial" w:cs="Arial"/>
      <w:color w:val="000000"/>
      <w:sz w:val="22"/>
      <w:szCs w:val="22"/>
      <w:u w:val="none"/>
    </w:rPr>
  </w:style>
  <w:style w:type="character" w:customStyle="1" w:styleId="20">
    <w:name w:val="font1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1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22">
    <w:name w:val="页脚 字符"/>
    <w:basedOn w:val="8"/>
    <w:link w:val="4"/>
    <w:qFormat/>
    <w:uiPriority w:val="0"/>
    <w:rPr>
      <w:kern w:val="2"/>
      <w:sz w:val="18"/>
      <w:szCs w:val="18"/>
    </w:rPr>
  </w:style>
  <w:style w:type="paragraph" w:styleId="2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84</Words>
  <Characters>483</Characters>
  <Lines>4</Lines>
  <Paragraphs>1</Paragraphs>
  <TotalTime>0</TotalTime>
  <ScaleCrop>false</ScaleCrop>
  <LinksUpToDate>false</LinksUpToDate>
  <CharactersWithSpaces>566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2023-12-27T19:15:00Z</dcterms:created>
  <dc:creator>孙溧梁</dc:creator>
  <cp:lastModifiedBy>Isadora</cp:lastModifiedBy>
  <dcterms:modified xsi:type="dcterms:W3CDTF">2024-07-16T05:57:49Z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2803E76DCC462C29CDB58A65125D716F_41</vt:lpwstr>
  </property>
</Properties>
</file>