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39D46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20" w:lineRule="exact"/>
        <w:jc w:val="center"/>
        <w:textAlignment w:val="auto"/>
        <w:rPr>
          <w:rFonts w:hint="eastAsia"/>
          <w:b/>
          <w:bCs/>
          <w:color w:val="auto"/>
          <w:sz w:val="30"/>
          <w:szCs w:val="30"/>
        </w:rPr>
      </w:pP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年产2.5万吨</w:t>
      </w:r>
      <w:r>
        <w:rPr>
          <w:rFonts w:hint="eastAsia"/>
          <w:b/>
          <w:bCs/>
          <w:color w:val="auto"/>
          <w:sz w:val="30"/>
          <w:szCs w:val="30"/>
        </w:rPr>
        <w:t>食品磷酸盐、发酵营养剂及复配</w:t>
      </w:r>
      <w:r>
        <w:rPr>
          <w:rFonts w:hint="eastAsia"/>
          <w:b/>
          <w:bCs/>
          <w:color w:val="auto"/>
          <w:sz w:val="30"/>
          <w:szCs w:val="30"/>
          <w:lang w:val="en-US" w:eastAsia="zh-CN"/>
        </w:rPr>
        <w:t>产品生产线技术改造项目</w:t>
      </w:r>
      <w:r>
        <w:rPr>
          <w:rFonts w:hint="eastAsia"/>
          <w:b/>
          <w:bCs/>
          <w:color w:val="auto"/>
          <w:sz w:val="30"/>
          <w:szCs w:val="30"/>
        </w:rPr>
        <w:t>环境影响评价公众参与信息第一次公示</w:t>
      </w:r>
    </w:p>
    <w:p w14:paraId="58C36BB8">
      <w:pPr>
        <w:pStyle w:val="7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根据《环境影响评价公众参与办法》规定，现将</w:t>
      </w:r>
      <w:r>
        <w:rPr>
          <w:rFonts w:hint="eastAsia" w:ascii="Times New Roman" w:hAnsi="Times New Roman"/>
          <w:szCs w:val="24"/>
          <w:lang w:val="en-US" w:eastAsia="zh-CN"/>
        </w:rPr>
        <w:t>云南浩朗磷酸盐有限公司年产2.5万吨</w:t>
      </w:r>
      <w:r>
        <w:rPr>
          <w:rFonts w:hint="eastAsia" w:ascii="Times New Roman" w:hAnsi="Times New Roman"/>
          <w:szCs w:val="24"/>
        </w:rPr>
        <w:t>食品磷酸盐、发酵营养剂及复配</w:t>
      </w:r>
      <w:r>
        <w:rPr>
          <w:rFonts w:hint="eastAsia" w:ascii="Times New Roman" w:hAnsi="Times New Roman"/>
          <w:szCs w:val="24"/>
          <w:lang w:val="en-US" w:eastAsia="zh-CN"/>
        </w:rPr>
        <w:t>产品生产线技术改造项目</w:t>
      </w:r>
      <w:r>
        <w:rPr>
          <w:rFonts w:ascii="Times New Roman" w:hAnsi="Times New Roman"/>
          <w:szCs w:val="24"/>
        </w:rPr>
        <w:t>环境影响评价的有关信息予以公告。</w:t>
      </w:r>
    </w:p>
    <w:p w14:paraId="2FAF735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kern w:val="0"/>
          <w:sz w:val="24"/>
          <w:szCs w:val="24"/>
        </w:rPr>
      </w:pPr>
      <w:r>
        <w:rPr>
          <w:b/>
          <w:bCs/>
          <w:sz w:val="24"/>
          <w:szCs w:val="24"/>
        </w:rPr>
        <w:t>一、建设项目基本信息</w:t>
      </w:r>
    </w:p>
    <w:p w14:paraId="418E9B82">
      <w:pPr>
        <w:pStyle w:val="7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eastAsia" w:ascii="Times New Roman" w:hAnsi="Times New Roman"/>
          <w:szCs w:val="24"/>
        </w:rPr>
      </w:pPr>
      <w:r>
        <w:rPr>
          <w:rFonts w:hint="eastAsia" w:ascii="Times New Roman" w:hAnsi="Times New Roman"/>
          <w:szCs w:val="24"/>
          <w:lang w:val="en-US" w:eastAsia="zh-CN"/>
        </w:rPr>
        <w:t>拟建项目位于云南省昆明市晋宁产业园区二街基地，云南浩朗磷酸盐有限公司内。</w:t>
      </w:r>
      <w:r>
        <w:rPr>
          <w:rFonts w:hint="eastAsia" w:ascii="Times New Roman" w:hAnsi="Times New Roman"/>
          <w:szCs w:val="24"/>
        </w:rPr>
        <w:t>项目用地</w:t>
      </w:r>
      <w:r>
        <w:rPr>
          <w:rFonts w:ascii="Times New Roman" w:hAnsi="Times New Roman"/>
          <w:szCs w:val="24"/>
        </w:rPr>
        <w:t>面积约</w:t>
      </w:r>
      <w:r>
        <w:rPr>
          <w:rFonts w:hint="eastAsia" w:ascii="Times New Roman" w:hAnsi="Times New Roman"/>
          <w:szCs w:val="24"/>
          <w:lang w:val="en-US" w:eastAsia="zh-CN"/>
        </w:rPr>
        <w:t>16.5</w:t>
      </w:r>
      <w:bookmarkStart w:id="0" w:name="_GoBack"/>
      <w:bookmarkEnd w:id="0"/>
      <w:r>
        <w:rPr>
          <w:rFonts w:hint="eastAsia" w:ascii="Times New Roman" w:hAnsi="Times New Roman"/>
          <w:szCs w:val="24"/>
          <w:lang w:val="en-US" w:eastAsia="zh-CN"/>
        </w:rPr>
        <w:t>亩（11100</w:t>
      </w:r>
      <w:r>
        <w:rPr>
          <w:rFonts w:ascii="Times New Roman" w:hAnsi="Times New Roman"/>
          <w:szCs w:val="24"/>
        </w:rPr>
        <w:t>m</w:t>
      </w:r>
      <w:r>
        <w:rPr>
          <w:rFonts w:ascii="Times New Roman" w:hAnsi="Times New Roman"/>
          <w:szCs w:val="24"/>
          <w:vertAlign w:val="superscript"/>
        </w:rPr>
        <w:t>2</w:t>
      </w:r>
      <w:r>
        <w:rPr>
          <w:rFonts w:hint="eastAsia" w:ascii="Times New Roman" w:hAnsi="Times New Roman"/>
          <w:szCs w:val="24"/>
          <w:lang w:val="en-US" w:eastAsia="zh-CN"/>
        </w:rPr>
        <w:t>）</w:t>
      </w:r>
      <w:r>
        <w:rPr>
          <w:rFonts w:hint="eastAsia" w:ascii="Times New Roman" w:hAnsi="Times New Roman"/>
          <w:szCs w:val="24"/>
          <w:lang w:eastAsia="zh-CN"/>
        </w:rPr>
        <w:t>，</w:t>
      </w:r>
      <w:r>
        <w:rPr>
          <w:rFonts w:hint="eastAsia" w:ascii="Times New Roman" w:hAnsi="Times New Roman"/>
          <w:szCs w:val="24"/>
          <w:lang w:val="en-US" w:eastAsia="zh-CN"/>
        </w:rPr>
        <w:t>建筑面积约5800m</w:t>
      </w:r>
      <w:r>
        <w:rPr>
          <w:rFonts w:hint="eastAsia" w:ascii="Times New Roman" w:hAnsi="Times New Roman"/>
          <w:szCs w:val="24"/>
          <w:vertAlign w:val="superscript"/>
          <w:lang w:val="en-US" w:eastAsia="zh-CN"/>
        </w:rPr>
        <w:t>2</w:t>
      </w:r>
      <w:r>
        <w:rPr>
          <w:rFonts w:hint="eastAsia" w:ascii="Times New Roman" w:hAnsi="Times New Roman"/>
          <w:szCs w:val="24"/>
          <w:lang w:val="en-US" w:eastAsia="zh-CN"/>
        </w:rPr>
        <w:t>。本次技改依托现有厂房进行改造建设，建成后形成年产</w:t>
      </w:r>
      <w:r>
        <w:rPr>
          <w:rFonts w:hint="eastAsia" w:ascii="Times New Roman" w:hAnsi="Times New Roman"/>
          <w:szCs w:val="24"/>
        </w:rPr>
        <w:t>偏磷酸盐</w:t>
      </w:r>
      <w:r>
        <w:rPr>
          <w:rFonts w:hint="eastAsia" w:ascii="Times New Roman" w:hAnsi="Times New Roman"/>
          <w:szCs w:val="24"/>
          <w:lang w:val="en-US" w:eastAsia="zh-CN"/>
        </w:rPr>
        <w:t>4000t</w:t>
      </w:r>
      <w:r>
        <w:rPr>
          <w:rFonts w:hint="eastAsia" w:ascii="Times New Roman" w:hAnsi="Times New Roman"/>
          <w:szCs w:val="24"/>
          <w:lang w:eastAsia="zh-CN"/>
        </w:rPr>
        <w:t>、</w:t>
      </w:r>
      <w:r>
        <w:rPr>
          <w:rFonts w:hint="eastAsia" w:ascii="Times New Roman" w:hAnsi="Times New Roman"/>
          <w:szCs w:val="24"/>
        </w:rPr>
        <w:t>磷酸盐</w:t>
      </w:r>
      <w:r>
        <w:rPr>
          <w:rFonts w:hint="eastAsia" w:ascii="Times New Roman" w:hAnsi="Times New Roman"/>
          <w:szCs w:val="24"/>
          <w:lang w:val="en-US" w:eastAsia="zh-CN"/>
        </w:rPr>
        <w:t>和发酵营养剂18000t、复配磷酸盐及发酵营养剂3000t产能</w:t>
      </w:r>
      <w:r>
        <w:rPr>
          <w:rFonts w:ascii="Times New Roman" w:hAnsi="Times New Roman"/>
          <w:szCs w:val="24"/>
        </w:rPr>
        <w:t>。</w:t>
      </w:r>
    </w:p>
    <w:p w14:paraId="74CC320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二、建设单位名称和联系方式</w:t>
      </w:r>
    </w:p>
    <w:p w14:paraId="47C974B9">
      <w:pPr>
        <w:pStyle w:val="7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（1）建设单位：</w:t>
      </w:r>
      <w:r>
        <w:rPr>
          <w:rFonts w:hint="eastAsia" w:ascii="Times New Roman" w:hAnsi="Times New Roman"/>
          <w:szCs w:val="24"/>
          <w:lang w:val="en-US" w:eastAsia="zh-CN"/>
        </w:rPr>
        <w:t>云南浩朗磷酸盐有限公司</w:t>
      </w:r>
      <w:r>
        <w:rPr>
          <w:rFonts w:ascii="Times New Roman" w:hAnsi="Times New Roman"/>
          <w:szCs w:val="24"/>
        </w:rPr>
        <w:t>；</w:t>
      </w:r>
    </w:p>
    <w:p w14:paraId="545D7C34">
      <w:pPr>
        <w:pStyle w:val="7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Theme="minorEastAsia"/>
          <w:szCs w:val="24"/>
          <w:lang w:val="en-US" w:eastAsia="zh-CN"/>
        </w:rPr>
      </w:pPr>
      <w:r>
        <w:rPr>
          <w:rFonts w:ascii="Times New Roman" w:hAnsi="Times New Roman"/>
          <w:szCs w:val="24"/>
        </w:rPr>
        <w:t>（</w:t>
      </w:r>
      <w:r>
        <w:rPr>
          <w:rFonts w:hint="eastAsia" w:ascii="Times New Roman" w:hAnsi="Times New Roman"/>
          <w:szCs w:val="24"/>
          <w:lang w:val="en-US" w:eastAsia="zh-CN"/>
        </w:rPr>
        <w:t>2</w:t>
      </w:r>
      <w:r>
        <w:rPr>
          <w:rFonts w:ascii="Times New Roman" w:hAnsi="Times New Roman"/>
          <w:szCs w:val="24"/>
        </w:rPr>
        <w:t>）联系人</w:t>
      </w:r>
      <w:r>
        <w:rPr>
          <w:rFonts w:hint="eastAsia" w:ascii="Times New Roman" w:hAnsi="Times New Roman"/>
          <w:szCs w:val="24"/>
          <w:lang w:val="en-US" w:eastAsia="zh-CN"/>
        </w:rPr>
        <w:t>和联系方式</w:t>
      </w:r>
      <w:r>
        <w:rPr>
          <w:rFonts w:ascii="Times New Roman" w:hAnsi="Times New Roman"/>
          <w:szCs w:val="24"/>
        </w:rPr>
        <w:t>：</w:t>
      </w:r>
      <w:r>
        <w:rPr>
          <w:rFonts w:hint="eastAsia" w:ascii="Times New Roman" w:hAnsi="Times New Roman"/>
          <w:szCs w:val="24"/>
          <w:lang w:val="en-US" w:eastAsia="zh-CN"/>
        </w:rPr>
        <w:t>李工  17606995387</w:t>
      </w:r>
    </w:p>
    <w:p w14:paraId="3F342B9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三、环境影响报告书编制单位名称和联系方式</w:t>
      </w:r>
    </w:p>
    <w:p w14:paraId="712A46CD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sz w:val="24"/>
          <w:szCs w:val="24"/>
        </w:rPr>
        <w:t>（1）单位名称：云南天启环境工程有限公司</w:t>
      </w:r>
      <w:r>
        <w:rPr>
          <w:rFonts w:hint="eastAsia"/>
          <w:sz w:val="24"/>
          <w:szCs w:val="24"/>
        </w:rPr>
        <w:t>；</w:t>
      </w:r>
    </w:p>
    <w:p w14:paraId="4491CFE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sz w:val="24"/>
          <w:szCs w:val="24"/>
        </w:rPr>
        <w:t>（2）单位地址：昆明市五华区黑林铺建发曦城商业广场A座24楼</w:t>
      </w:r>
      <w:r>
        <w:rPr>
          <w:rFonts w:hint="eastAsia"/>
          <w:sz w:val="24"/>
          <w:szCs w:val="24"/>
        </w:rPr>
        <w:t>；</w:t>
      </w:r>
    </w:p>
    <w:p w14:paraId="073EF40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sz w:val="24"/>
          <w:szCs w:val="24"/>
        </w:rPr>
      </w:pP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sz w:val="24"/>
          <w:szCs w:val="24"/>
        </w:rPr>
        <w:t>）联系人</w:t>
      </w:r>
      <w:r>
        <w:rPr>
          <w:rFonts w:hint="eastAsia"/>
          <w:sz w:val="24"/>
          <w:szCs w:val="24"/>
          <w:lang w:val="en-US" w:eastAsia="zh-CN"/>
        </w:rPr>
        <w:t>和联系方式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刘工  </w:t>
      </w:r>
      <w:r>
        <w:rPr>
          <w:sz w:val="24"/>
          <w:szCs w:val="24"/>
        </w:rPr>
        <w:t>159</w:t>
      </w:r>
      <w:r>
        <w:rPr>
          <w:rFonts w:hint="eastAsia"/>
          <w:sz w:val="24"/>
          <w:szCs w:val="24"/>
          <w:lang w:val="en-US" w:eastAsia="zh-CN"/>
        </w:rPr>
        <w:t>25189105</w:t>
      </w:r>
      <w:r>
        <w:rPr>
          <w:sz w:val="24"/>
          <w:szCs w:val="24"/>
        </w:rPr>
        <w:t xml:space="preserve">     </w:t>
      </w:r>
    </w:p>
    <w:p w14:paraId="6FBC30AD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jc w:val="left"/>
        <w:textAlignment w:val="auto"/>
        <w:rPr>
          <w:b/>
          <w:bCs/>
          <w:kern w:val="0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  <w:lang w:val="en-US" w:eastAsia="zh-CN"/>
        </w:rPr>
        <w:t>四</w:t>
      </w:r>
      <w:r>
        <w:rPr>
          <w:b/>
          <w:bCs/>
          <w:kern w:val="0"/>
          <w:sz w:val="24"/>
          <w:szCs w:val="24"/>
        </w:rPr>
        <w:t>、提交公众意见表的方式和途径</w:t>
      </w:r>
    </w:p>
    <w:p w14:paraId="57B578A8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公众可以通过以下方式提供意见：</w:t>
      </w:r>
    </w:p>
    <w:p w14:paraId="14D52596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（1）与建设单位或环评单位电话、信件、邮件联系；</w:t>
      </w:r>
    </w:p>
    <w:p w14:paraId="54E563EA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rFonts w:hint="eastAsia"/>
          <w:kern w:val="0"/>
          <w:sz w:val="24"/>
          <w:szCs w:val="24"/>
          <w:lang w:eastAsia="zh-CN"/>
        </w:rPr>
      </w:pPr>
      <w:r>
        <w:rPr>
          <w:kern w:val="0"/>
          <w:sz w:val="24"/>
          <w:szCs w:val="24"/>
        </w:rPr>
        <w:t>（2）直接到建设单位、当地环保主管部门或环评单位反映意见</w:t>
      </w:r>
      <w:r>
        <w:rPr>
          <w:rFonts w:hint="eastAsia"/>
          <w:kern w:val="0"/>
          <w:sz w:val="24"/>
          <w:szCs w:val="24"/>
          <w:lang w:eastAsia="zh-CN"/>
        </w:rPr>
        <w:t>；</w:t>
      </w:r>
    </w:p>
    <w:p w14:paraId="329046E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  <w:lang w:val="en-US" w:eastAsia="zh-CN"/>
        </w:rPr>
        <w:t>（3）公众意见表的格式及网络链接：http://www.mee.gov.cn/xxgk2018/xxgk/xxgk01/201810/t20181024_665329.html</w:t>
      </w:r>
    </w:p>
    <w:p w14:paraId="0FD36F8C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482" w:firstLineChars="200"/>
        <w:jc w:val="left"/>
        <w:textAlignment w:val="auto"/>
        <w:rPr>
          <w:b/>
          <w:bCs/>
          <w:kern w:val="0"/>
          <w:sz w:val="24"/>
          <w:szCs w:val="24"/>
        </w:rPr>
      </w:pPr>
      <w:r>
        <w:rPr>
          <w:rFonts w:hint="eastAsia"/>
          <w:b/>
          <w:bCs/>
          <w:kern w:val="0"/>
          <w:sz w:val="24"/>
          <w:szCs w:val="24"/>
          <w:lang w:val="en-US" w:eastAsia="zh-CN"/>
        </w:rPr>
        <w:t>五</w:t>
      </w:r>
      <w:r>
        <w:rPr>
          <w:b/>
          <w:bCs/>
          <w:kern w:val="0"/>
          <w:sz w:val="24"/>
          <w:szCs w:val="24"/>
        </w:rPr>
        <w:t>、公示时间</w:t>
      </w:r>
    </w:p>
    <w:p w14:paraId="2B10678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jc w:val="left"/>
        <w:textAlignment w:val="auto"/>
        <w:rPr>
          <w:kern w:val="0"/>
          <w:sz w:val="24"/>
          <w:szCs w:val="24"/>
        </w:rPr>
      </w:pPr>
      <w:r>
        <w:rPr>
          <w:kern w:val="0"/>
          <w:sz w:val="24"/>
          <w:szCs w:val="24"/>
        </w:rPr>
        <w:t>本次公示时间自公示之日起十个工作日。</w:t>
      </w:r>
    </w:p>
    <w:p w14:paraId="726828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460" w:lineRule="exact"/>
        <w:ind w:firstLine="480" w:firstLineChars="200"/>
        <w:textAlignment w:val="auto"/>
        <w:rPr>
          <w:sz w:val="24"/>
          <w:szCs w:val="24"/>
        </w:rPr>
      </w:pPr>
    </w:p>
    <w:p w14:paraId="13FFE5FF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5520" w:firstLineChars="2300"/>
        <w:jc w:val="left"/>
        <w:textAlignment w:val="auto"/>
        <w:rPr>
          <w:rFonts w:hint="eastAsia"/>
          <w:kern w:val="0"/>
          <w:sz w:val="24"/>
          <w:szCs w:val="24"/>
          <w:lang w:val="en-US" w:eastAsia="zh-CN"/>
        </w:rPr>
      </w:pPr>
    </w:p>
    <w:p w14:paraId="00415669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460" w:lineRule="exact"/>
        <w:ind w:firstLine="5520" w:firstLineChars="2300"/>
        <w:jc w:val="left"/>
        <w:textAlignment w:val="auto"/>
        <w:rPr>
          <w:rFonts w:hint="eastAsia"/>
          <w:kern w:val="0"/>
          <w:sz w:val="24"/>
          <w:szCs w:val="24"/>
          <w:lang w:val="en-US" w:eastAsia="zh-CN"/>
        </w:rPr>
      </w:pPr>
      <w:r>
        <w:rPr>
          <w:rFonts w:hint="eastAsia"/>
          <w:kern w:val="0"/>
          <w:sz w:val="24"/>
          <w:szCs w:val="24"/>
          <w:lang w:val="en-US" w:eastAsia="zh-CN"/>
        </w:rPr>
        <w:t>云南浩朗磷酸盐有限公司</w:t>
      </w:r>
    </w:p>
    <w:p w14:paraId="28DA771B">
      <w:pPr>
        <w:spacing w:line="520" w:lineRule="exact"/>
        <w:ind w:right="480" w:firstLine="480" w:firstLineChars="200"/>
        <w:jc w:val="right"/>
      </w:pPr>
      <w:r>
        <w:rPr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sz w:val="24"/>
          <w:szCs w:val="24"/>
        </w:rPr>
        <w:t>年</w:t>
      </w:r>
      <w:r>
        <w:rPr>
          <w:rFonts w:hint="eastAsia"/>
          <w:sz w:val="24"/>
          <w:szCs w:val="24"/>
          <w:lang w:val="en-US" w:eastAsia="zh-CN"/>
        </w:rPr>
        <w:t>10</w:t>
      </w:r>
      <w:r>
        <w:rPr>
          <w:sz w:val="24"/>
          <w:szCs w:val="24"/>
        </w:rPr>
        <w:t>月</w:t>
      </w:r>
      <w:r>
        <w:rPr>
          <w:rFonts w:hint="eastAsia"/>
          <w:sz w:val="24"/>
          <w:szCs w:val="24"/>
          <w:lang w:val="en-US" w:eastAsia="zh-CN"/>
        </w:rPr>
        <w:t>28</w:t>
      </w:r>
      <w:r>
        <w:rPr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8D3257"/>
    <w:rsid w:val="148641BA"/>
    <w:rsid w:val="27731A89"/>
    <w:rsid w:val="558D3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unhideWhenUsed/>
    <w:qFormat/>
    <w:uiPriority w:val="99"/>
    <w:rPr>
      <w:rFonts w:eastAsia="仿宋_GB2312"/>
      <w:color w:val="0000FF"/>
      <w:sz w:val="24"/>
      <w:u w:val="single"/>
    </w:r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正文文字"/>
    <w:basedOn w:val="1"/>
    <w:uiPriority w:val="0"/>
    <w:pPr>
      <w:spacing w:line="400" w:lineRule="exact"/>
      <w:ind w:firstLine="480" w:firstLineChars="200"/>
    </w:pPr>
    <w:rPr>
      <w:rFonts w:ascii="宋体" w:hAns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523</Words>
  <Characters>652</Characters>
  <Lines>0</Lines>
  <Paragraphs>0</Paragraphs>
  <TotalTime>8</TotalTime>
  <ScaleCrop>false</ScaleCrop>
  <LinksUpToDate>false</LinksUpToDate>
  <CharactersWithSpaces>661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2026-10-28T08:16:00Z</dcterms:created>
  <dc:creator>昵称</dc:creator>
  <cp:lastModifiedBy>昵称</cp:lastModifiedBy>
  <dcterms:modified xsi:type="dcterms:W3CDTF">2026-10-28T09:04:35Z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B671F8FACA124C439DE269D049C7C92E_11</vt:lpwstr>
  </property>
  <property fmtid="{D5CDD505-2E9C-101B-9397-08002B2CF9AE}" pid="4" name="KSOTemplateDocerSaveRecord">
    <vt:lpwstr>eyJoZGlkIjoiYjcwNDVkZGRmYzk1ODg5OTkxMTI3MjYwN2Q1YTNjMTgiLCJ1c2VySWQiOiIyODE5MzcwNDEifQ==</vt:lpwstr>
  </property>
</Properties>
</file>