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398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359"/>
        <w:gridCol w:w="885"/>
        <w:gridCol w:w="1397"/>
        <w:gridCol w:w="2876"/>
        <w:gridCol w:w="1204"/>
        <w:gridCol w:w="885"/>
        <w:gridCol w:w="954"/>
        <w:gridCol w:w="1065"/>
        <w:gridCol w:w="2448"/>
        <w:gridCol w:w="954"/>
        <w:gridCol w:w="9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359" w:type="dxa"/>
            <w:tcBorders>
              <w:top w:val="nil"/>
              <w:left w:val="nil"/>
              <w:bottom w:val="nil"/>
              <w:right w:val="nil"/>
            </w:tcBorders>
            <w:shd w:val="clear" w:color="auto" w:fill="FFFFFF"/>
            <w:noWrap/>
            <w:tcMar>
              <w:top w:w="12" w:type="dxa"/>
              <w:left w:w="12" w:type="dxa"/>
              <w:right w:w="12" w:type="dxa"/>
            </w:tcMar>
            <w:vAlign w:val="center"/>
          </w:tcPr>
          <w:p>
            <w:pPr>
              <w:keepNext w:val="0"/>
              <w:keepLines w:val="0"/>
              <w:widowControl/>
              <w:suppressLineNumbers w:val="0"/>
              <w:jc w:val="left"/>
              <w:textAlignment w:val="center"/>
              <w:rPr>
                <w:rFonts w:ascii="方正黑体_GBK" w:hAnsi="方正黑体_GBK" w:eastAsia="方正黑体_GBK" w:cs="方正黑体_GBK"/>
                <w:i w:val="0"/>
                <w:color w:val="000000"/>
                <w:sz w:val="22"/>
                <w:szCs w:val="22"/>
                <w:u w:val="none"/>
              </w:rPr>
            </w:pPr>
            <w:r>
              <w:rPr>
                <w:rFonts w:hint="default" w:ascii="方正黑体_GBK" w:hAnsi="方正黑体_GBK" w:eastAsia="方正黑体_GBK" w:cs="方正黑体_GBK"/>
                <w:i w:val="0"/>
                <w:color w:val="000000"/>
                <w:kern w:val="0"/>
                <w:sz w:val="22"/>
                <w:szCs w:val="22"/>
                <w:u w:val="none"/>
                <w:lang w:val="en-US" w:eastAsia="zh-CN" w:bidi="ar"/>
              </w:rPr>
              <w:t>附件1</w:t>
            </w:r>
          </w:p>
        </w:tc>
        <w:tc>
          <w:tcPr>
            <w:tcW w:w="885" w:type="dxa"/>
            <w:tcBorders>
              <w:top w:val="nil"/>
              <w:left w:val="nil"/>
              <w:bottom w:val="nil"/>
              <w:right w:val="nil"/>
            </w:tcBorders>
            <w:shd w:val="clear" w:color="auto" w:fill="FFFFFF"/>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397" w:type="dxa"/>
            <w:tcBorders>
              <w:top w:val="nil"/>
              <w:left w:val="nil"/>
              <w:bottom w:val="nil"/>
              <w:right w:val="nil"/>
            </w:tcBorders>
            <w:shd w:val="clear" w:color="auto" w:fill="FFFFFF"/>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2876" w:type="dxa"/>
            <w:tcBorders>
              <w:top w:val="nil"/>
              <w:left w:val="nil"/>
              <w:bottom w:val="nil"/>
              <w:right w:val="nil"/>
            </w:tcBorders>
            <w:shd w:val="clear" w:color="auto" w:fill="FFFFFF"/>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1204" w:type="dxa"/>
            <w:tcBorders>
              <w:top w:val="nil"/>
              <w:left w:val="nil"/>
              <w:bottom w:val="nil"/>
              <w:right w:val="nil"/>
            </w:tcBorders>
            <w:shd w:val="clear" w:color="auto" w:fill="FFFFFF"/>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885" w:type="dxa"/>
            <w:tcBorders>
              <w:top w:val="nil"/>
              <w:left w:val="nil"/>
              <w:bottom w:val="nil"/>
              <w:right w:val="nil"/>
            </w:tcBorders>
            <w:shd w:val="clear" w:color="auto" w:fill="FFFFFF"/>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954" w:type="dxa"/>
            <w:tcBorders>
              <w:top w:val="nil"/>
              <w:left w:val="nil"/>
              <w:bottom w:val="nil"/>
              <w:right w:val="nil"/>
            </w:tcBorders>
            <w:shd w:val="clear" w:color="auto" w:fill="FFFFFF"/>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FFFFFF"/>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2448" w:type="dxa"/>
            <w:tcBorders>
              <w:top w:val="nil"/>
              <w:left w:val="nil"/>
              <w:bottom w:val="nil"/>
              <w:right w:val="nil"/>
            </w:tcBorders>
            <w:shd w:val="clear" w:color="auto" w:fill="FFFFFF"/>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954" w:type="dxa"/>
            <w:tcBorders>
              <w:top w:val="nil"/>
              <w:left w:val="nil"/>
              <w:bottom w:val="nil"/>
              <w:right w:val="nil"/>
            </w:tcBorders>
            <w:shd w:val="clear" w:color="auto" w:fill="FFFFFF"/>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955" w:type="dxa"/>
            <w:tcBorders>
              <w:top w:val="nil"/>
              <w:left w:val="nil"/>
              <w:bottom w:val="nil"/>
              <w:right w:val="nil"/>
            </w:tcBorders>
            <w:shd w:val="clear" w:color="auto" w:fill="FFFFFF"/>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13982" w:type="dxa"/>
            <w:gridSpan w:val="11"/>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ascii="方正小标宋_GBK" w:hAnsi="方正小标宋_GBK" w:eastAsia="方正小标宋_GBK" w:cs="方正小标宋_GBK"/>
                <w:i w:val="0"/>
                <w:color w:val="000000"/>
                <w:sz w:val="40"/>
                <w:szCs w:val="40"/>
                <w:u w:val="none"/>
              </w:rPr>
            </w:pPr>
            <w:r>
              <w:rPr>
                <w:rFonts w:hint="eastAsia" w:ascii="方正小标宋_GBK" w:hAnsi="方正小标宋_GBK" w:eastAsia="方正小标宋_GBK" w:cs="方正小标宋_GBK"/>
                <w:i w:val="0"/>
                <w:color w:val="000000"/>
                <w:kern w:val="0"/>
                <w:sz w:val="40"/>
                <w:szCs w:val="40"/>
                <w:u w:val="none"/>
                <w:lang w:val="en-US" w:eastAsia="zh-CN" w:bidi="ar"/>
              </w:rPr>
              <w:t>2026年度晋宁区市场监督管理局部门“双随机、一公开”抽查计划（2项）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35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方正黑体_GBK" w:hAnsi="方正黑体_GBK" w:eastAsia="方正黑体_GBK" w:cs="方正黑体_GBK"/>
                <w:i w:val="0"/>
                <w:color w:val="000000"/>
                <w:sz w:val="22"/>
                <w:szCs w:val="22"/>
                <w:u w:val="none"/>
              </w:rPr>
            </w:pPr>
            <w:r>
              <w:rPr>
                <w:rFonts w:hint="default" w:ascii="方正黑体_GBK" w:hAnsi="方正黑体_GBK" w:eastAsia="方正黑体_GBK" w:cs="方正黑体_GBK"/>
                <w:i w:val="0"/>
                <w:color w:val="000000"/>
                <w:kern w:val="0"/>
                <w:sz w:val="22"/>
                <w:szCs w:val="22"/>
                <w:u w:val="none"/>
                <w:lang w:val="en-US" w:eastAsia="zh-CN" w:bidi="ar"/>
              </w:rPr>
              <w:t>序号</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方正黑体_GBK" w:hAnsi="方正黑体_GBK" w:eastAsia="方正黑体_GBK" w:cs="方正黑体_GBK"/>
                <w:i w:val="0"/>
                <w:color w:val="000000"/>
                <w:sz w:val="22"/>
                <w:szCs w:val="22"/>
                <w:u w:val="none"/>
              </w:rPr>
            </w:pPr>
            <w:r>
              <w:rPr>
                <w:rFonts w:hint="default" w:ascii="方正黑体_GBK" w:hAnsi="方正黑体_GBK" w:eastAsia="方正黑体_GBK" w:cs="方正黑体_GBK"/>
                <w:i w:val="0"/>
                <w:color w:val="000000"/>
                <w:kern w:val="0"/>
                <w:sz w:val="22"/>
                <w:szCs w:val="22"/>
                <w:u w:val="none"/>
                <w:lang w:val="en-US" w:eastAsia="zh-CN" w:bidi="ar"/>
              </w:rPr>
              <w:t>部门</w:t>
            </w:r>
          </w:p>
        </w:tc>
        <w:tc>
          <w:tcPr>
            <w:tcW w:w="4273" w:type="dxa"/>
            <w:gridSpan w:val="2"/>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方正黑体_GBK" w:hAnsi="方正黑体_GBK" w:eastAsia="方正黑体_GBK" w:cs="方正黑体_GBK"/>
                <w:i w:val="0"/>
                <w:color w:val="000000"/>
                <w:sz w:val="22"/>
                <w:szCs w:val="22"/>
                <w:u w:val="none"/>
              </w:rPr>
            </w:pPr>
            <w:r>
              <w:rPr>
                <w:rFonts w:hint="default" w:ascii="方正黑体_GBK" w:hAnsi="方正黑体_GBK" w:eastAsia="方正黑体_GBK" w:cs="方正黑体_GBK"/>
                <w:i w:val="0"/>
                <w:color w:val="000000"/>
                <w:kern w:val="0"/>
                <w:sz w:val="22"/>
                <w:szCs w:val="22"/>
                <w:u w:val="none"/>
                <w:lang w:val="en-US" w:eastAsia="zh-CN" w:bidi="ar"/>
              </w:rPr>
              <w:t>计划任务名称</w:t>
            </w:r>
          </w:p>
        </w:tc>
        <w:tc>
          <w:tcPr>
            <w:tcW w:w="1204"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default" w:ascii="方正黑体_GBK" w:hAnsi="方正黑体_GBK" w:eastAsia="方正黑体_GBK" w:cs="方正黑体_GBK"/>
                <w:i w:val="0"/>
                <w:color w:val="000000"/>
                <w:sz w:val="22"/>
                <w:szCs w:val="22"/>
                <w:u w:val="none"/>
              </w:rPr>
            </w:pPr>
            <w:r>
              <w:rPr>
                <w:rFonts w:hint="default" w:ascii="方正黑体_GBK" w:hAnsi="方正黑体_GBK" w:eastAsia="方正黑体_GBK" w:cs="方正黑体_GBK"/>
                <w:i w:val="0"/>
                <w:color w:val="000000"/>
                <w:kern w:val="0"/>
                <w:sz w:val="22"/>
                <w:szCs w:val="22"/>
                <w:u w:val="none"/>
                <w:lang w:val="en-US" w:eastAsia="zh-CN" w:bidi="ar"/>
              </w:rPr>
              <w:t>检查对象</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方正黑体_GBK" w:hAnsi="方正黑体_GBK" w:eastAsia="方正黑体_GBK" w:cs="方正黑体_GBK"/>
                <w:i w:val="0"/>
                <w:color w:val="000000"/>
                <w:sz w:val="22"/>
                <w:szCs w:val="22"/>
                <w:u w:val="none"/>
              </w:rPr>
            </w:pPr>
            <w:r>
              <w:rPr>
                <w:rFonts w:hint="default" w:ascii="方正黑体_GBK" w:hAnsi="方正黑体_GBK" w:eastAsia="方正黑体_GBK" w:cs="方正黑体_GBK"/>
                <w:i w:val="0"/>
                <w:color w:val="000000"/>
                <w:kern w:val="0"/>
                <w:sz w:val="22"/>
                <w:szCs w:val="22"/>
                <w:u w:val="none"/>
                <w:lang w:val="en-US" w:eastAsia="zh-CN" w:bidi="ar"/>
              </w:rPr>
              <w:t>抽查比例/户数</w:t>
            </w:r>
          </w:p>
        </w:tc>
        <w:tc>
          <w:tcPr>
            <w:tcW w:w="954"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default" w:ascii="方正黑体_GBK" w:hAnsi="方正黑体_GBK" w:eastAsia="方正黑体_GBK" w:cs="方正黑体_GBK"/>
                <w:i w:val="0"/>
                <w:color w:val="000000"/>
                <w:sz w:val="22"/>
                <w:szCs w:val="22"/>
                <w:u w:val="none"/>
              </w:rPr>
            </w:pPr>
            <w:r>
              <w:rPr>
                <w:rFonts w:hint="default" w:ascii="方正黑体_GBK" w:hAnsi="方正黑体_GBK" w:eastAsia="方正黑体_GBK" w:cs="方正黑体_GBK"/>
                <w:i w:val="0"/>
                <w:color w:val="000000"/>
                <w:kern w:val="0"/>
                <w:sz w:val="22"/>
                <w:szCs w:val="22"/>
                <w:u w:val="none"/>
                <w:lang w:val="en-US" w:eastAsia="zh-CN" w:bidi="ar"/>
              </w:rPr>
              <w:t>任务时间</w:t>
            </w: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default" w:ascii="方正黑体_GBK" w:hAnsi="方正黑体_GBK" w:eastAsia="方正黑体_GBK" w:cs="方正黑体_GBK"/>
                <w:i w:val="0"/>
                <w:color w:val="000000"/>
                <w:sz w:val="22"/>
                <w:szCs w:val="22"/>
                <w:u w:val="none"/>
              </w:rPr>
            </w:pPr>
            <w:r>
              <w:rPr>
                <w:rFonts w:hint="default" w:ascii="方正黑体_GBK" w:hAnsi="方正黑体_GBK" w:eastAsia="方正黑体_GBK" w:cs="方正黑体_GBK"/>
                <w:i w:val="0"/>
                <w:color w:val="000000"/>
                <w:kern w:val="0"/>
                <w:sz w:val="22"/>
                <w:szCs w:val="22"/>
                <w:u w:val="none"/>
                <w:lang w:val="en-US" w:eastAsia="zh-CN" w:bidi="ar"/>
              </w:rPr>
              <w:t>检查方式</w:t>
            </w:r>
          </w:p>
        </w:tc>
        <w:tc>
          <w:tcPr>
            <w:tcW w:w="2448"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default" w:ascii="方正黑体_GBK" w:hAnsi="方正黑体_GBK" w:eastAsia="方正黑体_GBK" w:cs="方正黑体_GBK"/>
                <w:i w:val="0"/>
                <w:color w:val="000000"/>
                <w:sz w:val="22"/>
                <w:szCs w:val="22"/>
                <w:u w:val="none"/>
              </w:rPr>
            </w:pPr>
            <w:r>
              <w:rPr>
                <w:rFonts w:hint="default" w:ascii="方正黑体_GBK" w:hAnsi="方正黑体_GBK" w:eastAsia="方正黑体_GBK" w:cs="方正黑体_GBK"/>
                <w:i w:val="0"/>
                <w:color w:val="000000"/>
                <w:kern w:val="0"/>
                <w:sz w:val="22"/>
                <w:szCs w:val="22"/>
                <w:u w:val="none"/>
                <w:lang w:val="en-US" w:eastAsia="zh-CN" w:bidi="ar"/>
              </w:rPr>
              <w:t>制定依据</w:t>
            </w:r>
          </w:p>
        </w:tc>
        <w:tc>
          <w:tcPr>
            <w:tcW w:w="95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方正黑体_GBK" w:hAnsi="方正黑体_GBK" w:eastAsia="方正黑体_GBK" w:cs="方正黑体_GBK"/>
                <w:i w:val="0"/>
                <w:color w:val="000000"/>
                <w:sz w:val="22"/>
                <w:szCs w:val="22"/>
                <w:u w:val="none"/>
              </w:rPr>
            </w:pPr>
            <w:r>
              <w:rPr>
                <w:rFonts w:hint="default" w:ascii="方正黑体_GBK" w:hAnsi="方正黑体_GBK" w:eastAsia="方正黑体_GBK" w:cs="方正黑体_GBK"/>
                <w:i w:val="0"/>
                <w:color w:val="000000"/>
                <w:kern w:val="0"/>
                <w:sz w:val="22"/>
                <w:szCs w:val="22"/>
                <w:u w:val="none"/>
                <w:lang w:val="en-US" w:eastAsia="zh-CN" w:bidi="ar"/>
              </w:rPr>
              <w:t>实施层级</w:t>
            </w:r>
          </w:p>
        </w:tc>
        <w:tc>
          <w:tcPr>
            <w:tcW w:w="95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方正黑体_GBK" w:hAnsi="方正黑体_GBK" w:eastAsia="方正黑体_GBK" w:cs="方正黑体_GBK"/>
                <w:i w:val="0"/>
                <w:color w:val="000000"/>
                <w:sz w:val="22"/>
                <w:szCs w:val="22"/>
                <w:u w:val="none"/>
              </w:rPr>
            </w:pPr>
            <w:r>
              <w:rPr>
                <w:rFonts w:hint="default" w:ascii="方正黑体_GBK" w:hAnsi="方正黑体_GBK" w:eastAsia="方正黑体_GBK" w:cs="方正黑体_GBK"/>
                <w:i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default" w:ascii="方正黑体_GBK" w:hAnsi="方正黑体_GBK" w:eastAsia="方正黑体_GBK" w:cs="方正黑体_GBK"/>
                <w:i w:val="0"/>
                <w:color w:val="000000"/>
                <w:sz w:val="22"/>
                <w:szCs w:val="22"/>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default" w:ascii="方正黑体_GBK" w:hAnsi="方正黑体_GBK" w:eastAsia="方正黑体_GBK" w:cs="方正黑体_GBK"/>
                <w:i w:val="0"/>
                <w:color w:val="000000"/>
                <w:sz w:val="22"/>
                <w:szCs w:val="22"/>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default" w:ascii="方正黑体_GBK" w:hAnsi="方正黑体_GBK" w:eastAsia="方正黑体_GBK" w:cs="方正黑体_GBK"/>
                <w:i w:val="0"/>
                <w:color w:val="000000"/>
                <w:sz w:val="22"/>
                <w:szCs w:val="22"/>
                <w:u w:val="none"/>
              </w:rPr>
            </w:pPr>
            <w:r>
              <w:rPr>
                <w:rFonts w:hint="default" w:ascii="方正黑体_GBK" w:hAnsi="方正黑体_GBK" w:eastAsia="方正黑体_GBK" w:cs="方正黑体_GBK"/>
                <w:i w:val="0"/>
                <w:color w:val="000000"/>
                <w:kern w:val="0"/>
                <w:sz w:val="22"/>
                <w:szCs w:val="22"/>
                <w:u w:val="none"/>
                <w:lang w:val="en-US" w:eastAsia="zh-CN" w:bidi="ar"/>
              </w:rPr>
              <w:t>抽查领域</w:t>
            </w:r>
          </w:p>
        </w:tc>
        <w:tc>
          <w:tcPr>
            <w:tcW w:w="2876"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default" w:ascii="方正黑体_GBK" w:hAnsi="方正黑体_GBK" w:eastAsia="方正黑体_GBK" w:cs="方正黑体_GBK"/>
                <w:i w:val="0"/>
                <w:color w:val="000000"/>
                <w:sz w:val="22"/>
                <w:szCs w:val="22"/>
                <w:u w:val="none"/>
              </w:rPr>
            </w:pPr>
            <w:r>
              <w:rPr>
                <w:rFonts w:hint="default" w:ascii="方正黑体_GBK" w:hAnsi="方正黑体_GBK" w:eastAsia="方正黑体_GBK" w:cs="方正黑体_GBK"/>
                <w:i w:val="0"/>
                <w:color w:val="000000"/>
                <w:kern w:val="0"/>
                <w:sz w:val="22"/>
                <w:szCs w:val="22"/>
                <w:u w:val="none"/>
                <w:lang w:val="en-US" w:eastAsia="zh-CN" w:bidi="ar"/>
              </w:rPr>
              <w:t>抽查事项</w:t>
            </w: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hint="default" w:ascii="方正黑体_GBK" w:hAnsi="方正黑体_GBK" w:eastAsia="方正黑体_GBK" w:cs="方正黑体_GBK"/>
                <w:i w:val="0"/>
                <w:color w:val="000000"/>
                <w:sz w:val="22"/>
                <w:szCs w:val="22"/>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default" w:ascii="方正黑体_GBK" w:hAnsi="方正黑体_GBK" w:eastAsia="方正黑体_GBK" w:cs="方正黑体_GBK"/>
                <w:i w:val="0"/>
                <w:color w:val="000000"/>
                <w:sz w:val="22"/>
                <w:szCs w:val="22"/>
                <w:u w:val="none"/>
              </w:rPr>
            </w:pPr>
          </w:p>
        </w:tc>
        <w:tc>
          <w:tcPr>
            <w:tcW w:w="954"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hint="default" w:ascii="方正黑体_GBK" w:hAnsi="方正黑体_GBK" w:eastAsia="方正黑体_GBK" w:cs="方正黑体_GBK"/>
                <w:i w:val="0"/>
                <w:color w:val="000000"/>
                <w:sz w:val="22"/>
                <w:szCs w:val="22"/>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hint="default" w:ascii="方正黑体_GBK" w:hAnsi="方正黑体_GBK" w:eastAsia="方正黑体_GBK" w:cs="方正黑体_GBK"/>
                <w:i w:val="0"/>
                <w:color w:val="000000"/>
                <w:sz w:val="22"/>
                <w:szCs w:val="22"/>
                <w:u w:val="none"/>
              </w:rPr>
            </w:pPr>
          </w:p>
        </w:tc>
        <w:tc>
          <w:tcPr>
            <w:tcW w:w="2448"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hint="default" w:ascii="方正黑体_GBK" w:hAnsi="方正黑体_GBK" w:eastAsia="方正黑体_GBK" w:cs="方正黑体_GBK"/>
                <w:i w:val="0"/>
                <w:color w:val="000000"/>
                <w:sz w:val="22"/>
                <w:szCs w:val="22"/>
                <w:u w:val="none"/>
              </w:rPr>
            </w:pPr>
          </w:p>
        </w:tc>
        <w:tc>
          <w:tcPr>
            <w:tcW w:w="95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default" w:ascii="方正黑体_GBK" w:hAnsi="方正黑体_GBK" w:eastAsia="方正黑体_GBK" w:cs="方正黑体_GBK"/>
                <w:i w:val="0"/>
                <w:color w:val="000000"/>
                <w:sz w:val="22"/>
                <w:szCs w:val="22"/>
                <w:u w:val="none"/>
              </w:rPr>
            </w:p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default" w:ascii="方正黑体_GBK" w:hAnsi="方正黑体_GBK" w:eastAsia="方正黑体_GBK" w:cs="方正黑体_GBK"/>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40" w:hRule="atLeast"/>
        </w:trPr>
        <w:tc>
          <w:tcPr>
            <w:tcW w:w="35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区市场监管局（2项）</w:t>
            </w:r>
          </w:p>
        </w:tc>
        <w:tc>
          <w:tcPr>
            <w:tcW w:w="139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重要民生商品、重点服务行业、</w:t>
            </w:r>
            <w:r>
              <w:rPr>
                <w:rFonts w:hint="eastAsia" w:ascii="宋体" w:hAnsi="宋体" w:eastAsia="宋体" w:cs="宋体"/>
                <w:i w:val="0"/>
                <w:color w:val="000000"/>
                <w:kern w:val="0"/>
                <w:sz w:val="20"/>
                <w:szCs w:val="20"/>
                <w:u w:val="none"/>
                <w:shd w:val="clear" w:fill="FFFFFF"/>
                <w:lang w:val="en-US" w:eastAsia="zh-CN" w:bidi="ar"/>
              </w:rPr>
              <w:t>涉企</w:t>
            </w:r>
            <w:r>
              <w:rPr>
                <w:rFonts w:hint="eastAsia" w:ascii="宋体" w:hAnsi="宋体" w:eastAsia="宋体" w:cs="宋体"/>
                <w:i w:val="0"/>
                <w:color w:val="000000"/>
                <w:kern w:val="0"/>
                <w:sz w:val="20"/>
                <w:szCs w:val="20"/>
                <w:u w:val="none"/>
                <w:lang w:val="en-US" w:eastAsia="zh-CN" w:bidi="ar"/>
              </w:rPr>
              <w:t>涉农等重点领域</w:t>
            </w:r>
          </w:p>
        </w:tc>
        <w:tc>
          <w:tcPr>
            <w:tcW w:w="287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执行政府定价、政府指导价情况，明码标价情况及其他价格行为的检查</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企业、个体工商户、农民专业合作社或其他经营单位</w:t>
            </w:r>
          </w:p>
        </w:tc>
        <w:tc>
          <w:tcPr>
            <w:tcW w:w="8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结合信用风险分类抽取，总数不少于5户</w:t>
            </w: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2026年3-11月</w:t>
            </w: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现场检查、书面检查、网络检查</w:t>
            </w:r>
          </w:p>
        </w:tc>
        <w:tc>
          <w:tcPr>
            <w:tcW w:w="244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《中华人民共和国价格法》</w:t>
            </w: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区级抽取检查对象，区级随机选派人员实施检查</w:t>
            </w:r>
          </w:p>
        </w:tc>
        <w:tc>
          <w:tcPr>
            <w:tcW w:w="95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90" w:hRule="atLeast"/>
        </w:trPr>
        <w:tc>
          <w:tcPr>
            <w:tcW w:w="35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餐饮服务食品安全监督检查</w:t>
            </w:r>
          </w:p>
        </w:tc>
        <w:tc>
          <w:tcPr>
            <w:tcW w:w="287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1.检查《食品经营许可证》许可情况、食品安全管理机构和人员管理、加工过程控制情况、餐饮原料控制（含食品添加剂）、供餐、用餐与配送情况、餐饮具清洗消毒和场所设施清洁维护等情况</w:t>
            </w:r>
            <w:r>
              <w:rPr>
                <w:rFonts w:hint="eastAsia" w:ascii="宋体" w:hAnsi="宋体" w:eastAsia="宋体" w:cs="宋体"/>
                <w:i w:val="0"/>
                <w:color w:val="000000"/>
                <w:kern w:val="0"/>
                <w:sz w:val="20"/>
                <w:szCs w:val="20"/>
                <w:u w:val="none"/>
                <w:shd w:val="clear" w:fill="FFFFFF"/>
                <w:lang w:val="en-US" w:eastAsia="zh-CN" w:bidi="ar"/>
              </w:rPr>
              <w:t>;</w:t>
            </w:r>
            <w:r>
              <w:rPr>
                <w:rFonts w:hint="eastAsia" w:ascii="宋体" w:hAnsi="宋体" w:eastAsia="宋体" w:cs="宋体"/>
                <w:i w:val="0"/>
                <w:color w:val="000000"/>
                <w:kern w:val="0"/>
                <w:sz w:val="20"/>
                <w:szCs w:val="20"/>
                <w:u w:val="none"/>
                <w:lang w:val="en-US" w:eastAsia="zh-CN" w:bidi="ar"/>
              </w:rPr>
              <w:t>检查餐饮服务单位是否存在违法出售、购买、利用野生动物及制品或者禁止使用的猎捕工具的行为；是否为非法出售、购买、利用野生动物及禁止使用的猎捕工具提供交易服务；   2.检查加工制作场所环境卫生情况，是否能保障食品安全；检查原料购进</w:t>
            </w:r>
            <w:r>
              <w:rPr>
                <w:rFonts w:hint="eastAsia" w:ascii="宋体" w:hAnsi="宋体" w:eastAsia="宋体" w:cs="宋体"/>
                <w:i w:val="0"/>
                <w:color w:val="000000"/>
                <w:kern w:val="0"/>
                <w:sz w:val="20"/>
                <w:szCs w:val="20"/>
                <w:u w:val="none"/>
                <w:shd w:val="clear" w:fill="FFFFFF"/>
                <w:lang w:val="en-US" w:eastAsia="zh-CN" w:bidi="ar"/>
              </w:rPr>
              <w:t>s索证索</w:t>
            </w:r>
            <w:r>
              <w:rPr>
                <w:rFonts w:hint="eastAsia" w:ascii="宋体" w:hAnsi="宋体" w:eastAsia="宋体" w:cs="宋体"/>
                <w:i w:val="0"/>
                <w:color w:val="000000"/>
                <w:kern w:val="0"/>
                <w:sz w:val="20"/>
                <w:szCs w:val="20"/>
                <w:u w:val="none"/>
                <w:lang w:val="en-US" w:eastAsia="zh-CN" w:bidi="ar"/>
              </w:rPr>
              <w:t>票、进货查验、贮存管理，超范围、超限量使用食品添加剂或添加非食用物质等问题。检查加工制作过程成品、半成品</w:t>
            </w:r>
            <w:r>
              <w:rPr>
                <w:rFonts w:hint="eastAsia" w:ascii="宋体" w:hAnsi="宋体" w:eastAsia="宋体" w:cs="宋体"/>
                <w:i w:val="0"/>
                <w:color w:val="000000"/>
                <w:kern w:val="0"/>
                <w:sz w:val="20"/>
                <w:szCs w:val="20"/>
                <w:u w:val="none"/>
                <w:shd w:val="clear" w:fill="FFFFFF"/>
                <w:lang w:val="en-US" w:eastAsia="zh-CN" w:bidi="ar"/>
              </w:rPr>
              <w:t>混</w:t>
            </w:r>
            <w:r>
              <w:rPr>
                <w:rFonts w:hint="eastAsia" w:ascii="宋体" w:hAnsi="宋体" w:eastAsia="宋体" w:cs="宋体"/>
                <w:i w:val="0"/>
                <w:color w:val="000000"/>
                <w:kern w:val="0"/>
                <w:sz w:val="20"/>
                <w:szCs w:val="20"/>
                <w:u w:val="none"/>
                <w:lang w:val="en-US" w:eastAsia="zh-CN" w:bidi="ar"/>
              </w:rPr>
              <w:t>放，交叉污染等问题。检查提供的餐饮用具清洗不干净、消毒不彻底、保洁不规范等问题；             3.检查入网餐饮服务提供者是否具有实体经营门店并依法取得食品经营许可证，并按照食品经营许可证载明的主体业态、经营项目从事经营活动；                    4.检查网络餐饮服务第三方平台提供者是否在通信主管部门备案，是否向所在地省级市场监督管理部门备案。检查自建网站餐饮服务提供者是否在通信主管部门备案，是否向所在地县级市场监管部门备案。是否审核入网餐饮服务提供者的相关资质</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餐饮服务单位</w:t>
            </w:r>
            <w:r>
              <w:rPr>
                <w:rFonts w:hint="eastAsia" w:ascii="宋体" w:hAnsi="宋体" w:eastAsia="宋体" w:cs="宋体"/>
                <w:i w:val="0"/>
                <w:color w:val="000000"/>
                <w:kern w:val="0"/>
                <w:sz w:val="20"/>
                <w:szCs w:val="20"/>
                <w:u w:val="none"/>
                <w:shd w:val="clear" w:fill="FFFFFF"/>
                <w:lang w:val="en-US" w:eastAsia="zh-CN" w:bidi="ar"/>
              </w:rPr>
              <w:t>(</w:t>
            </w:r>
            <w:r>
              <w:rPr>
                <w:rFonts w:hint="eastAsia" w:ascii="宋体" w:hAnsi="宋体" w:eastAsia="宋体" w:cs="宋体"/>
                <w:i w:val="0"/>
                <w:color w:val="000000"/>
                <w:kern w:val="0"/>
                <w:sz w:val="20"/>
                <w:szCs w:val="20"/>
                <w:u w:val="none"/>
                <w:lang w:val="en-US" w:eastAsia="zh-CN" w:bidi="ar"/>
              </w:rPr>
              <w:t>含集体供餐单位</w:t>
            </w:r>
            <w:r>
              <w:rPr>
                <w:rFonts w:hint="eastAsia" w:ascii="宋体" w:hAnsi="宋体" w:eastAsia="宋体" w:cs="宋体"/>
                <w:i w:val="0"/>
                <w:color w:val="000000"/>
                <w:kern w:val="0"/>
                <w:sz w:val="20"/>
                <w:szCs w:val="20"/>
                <w:u w:val="none"/>
                <w:shd w:val="clear" w:fill="FFFFFF"/>
                <w:lang w:val="en-US" w:eastAsia="zh-CN" w:bidi="ar"/>
              </w:rPr>
              <w:t>)</w:t>
            </w:r>
            <w:r>
              <w:rPr>
                <w:rFonts w:hint="eastAsia" w:ascii="宋体" w:hAnsi="宋体" w:eastAsia="宋体" w:cs="宋体"/>
                <w:i w:val="0"/>
                <w:color w:val="000000"/>
                <w:kern w:val="0"/>
                <w:sz w:val="20"/>
                <w:szCs w:val="20"/>
                <w:u w:val="none"/>
                <w:lang w:val="en-US" w:eastAsia="zh-CN" w:bidi="ar"/>
              </w:rPr>
              <w:t>，小餐饮、小摊贩，网络平台</w:t>
            </w:r>
            <w:r>
              <w:rPr>
                <w:rFonts w:hint="eastAsia" w:ascii="宋体" w:hAnsi="宋体" w:eastAsia="宋体" w:cs="宋体"/>
                <w:i w:val="0"/>
                <w:color w:val="000000"/>
                <w:kern w:val="0"/>
                <w:sz w:val="20"/>
                <w:szCs w:val="20"/>
                <w:u w:val="none"/>
                <w:shd w:val="clear" w:fill="FFFFFF"/>
                <w:lang w:val="en-US" w:eastAsia="zh-CN" w:bidi="ar"/>
              </w:rPr>
              <w:t>入驻</w:t>
            </w:r>
            <w:r>
              <w:rPr>
                <w:rFonts w:hint="eastAsia" w:ascii="宋体" w:hAnsi="宋体" w:eastAsia="宋体" w:cs="宋体"/>
                <w:i w:val="0"/>
                <w:color w:val="000000"/>
                <w:kern w:val="0"/>
                <w:sz w:val="20"/>
                <w:szCs w:val="20"/>
                <w:u w:val="none"/>
                <w:lang w:val="en-US" w:eastAsia="zh-CN" w:bidi="ar"/>
              </w:rPr>
              <w:t>餐饮服务单位，网络餐饮服务第三方平台提供者</w:t>
            </w:r>
          </w:p>
        </w:tc>
        <w:tc>
          <w:tcPr>
            <w:tcW w:w="8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结合信用风险分类抽取，餐饮服务单位</w:t>
            </w:r>
            <w:r>
              <w:rPr>
                <w:rFonts w:hint="eastAsia" w:ascii="宋体" w:hAnsi="宋体" w:eastAsia="宋体" w:cs="宋体"/>
                <w:i w:val="0"/>
                <w:color w:val="000000"/>
                <w:kern w:val="0"/>
                <w:sz w:val="20"/>
                <w:szCs w:val="20"/>
                <w:u w:val="none"/>
                <w:shd w:val="clear" w:fill="FFFFFF"/>
                <w:lang w:val="en-US" w:eastAsia="zh-CN" w:bidi="ar"/>
              </w:rPr>
              <w:t>(</w:t>
            </w:r>
            <w:r>
              <w:rPr>
                <w:rFonts w:hint="eastAsia" w:ascii="宋体" w:hAnsi="宋体" w:eastAsia="宋体" w:cs="宋体"/>
                <w:i w:val="0"/>
                <w:color w:val="000000"/>
                <w:kern w:val="0"/>
                <w:sz w:val="20"/>
                <w:szCs w:val="20"/>
                <w:u w:val="none"/>
                <w:lang w:val="en-US" w:eastAsia="zh-CN" w:bidi="ar"/>
              </w:rPr>
              <w:t>含集体供餐单位</w:t>
            </w:r>
            <w:r>
              <w:rPr>
                <w:rFonts w:hint="eastAsia" w:ascii="宋体" w:hAnsi="宋体" w:eastAsia="宋体" w:cs="宋体"/>
                <w:i w:val="0"/>
                <w:color w:val="000000"/>
                <w:kern w:val="0"/>
                <w:sz w:val="20"/>
                <w:szCs w:val="20"/>
                <w:u w:val="none"/>
                <w:shd w:val="clear" w:fill="FFFFFF"/>
                <w:lang w:val="en-US" w:eastAsia="zh-CN" w:bidi="ar"/>
              </w:rPr>
              <w:t>)</w:t>
            </w:r>
            <w:r>
              <w:rPr>
                <w:rFonts w:hint="eastAsia" w:ascii="宋体" w:hAnsi="宋体" w:eastAsia="宋体" w:cs="宋体"/>
                <w:i w:val="0"/>
                <w:color w:val="000000"/>
                <w:kern w:val="0"/>
                <w:sz w:val="20"/>
                <w:szCs w:val="20"/>
                <w:u w:val="none"/>
                <w:lang w:val="en-US" w:eastAsia="zh-CN" w:bidi="ar"/>
              </w:rPr>
              <w:t>不低于1%，小餐饮、小摊贩不低于5%，网络平台入户餐饮服务单位不低于1%，网络餐饮服务第三方平台提供者不低于1%</w:t>
            </w: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2026年3月-11月</w:t>
            </w: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现场检查、书面检查、网络检查</w:t>
            </w:r>
          </w:p>
        </w:tc>
        <w:tc>
          <w:tcPr>
            <w:tcW w:w="244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《中华人民共和国食品安全法》《中华人民共和国野生动物保护法》《</w:t>
            </w:r>
            <w:bookmarkStart w:id="0" w:name="_GoBack"/>
            <w:r>
              <w:rPr>
                <w:rFonts w:hint="eastAsia" w:ascii="宋体" w:hAnsi="宋体" w:eastAsia="宋体" w:cs="宋体"/>
                <w:i w:val="0"/>
                <w:color w:val="000000"/>
                <w:kern w:val="0"/>
                <w:sz w:val="20"/>
                <w:szCs w:val="20"/>
                <w:u w:val="none"/>
                <w:shd w:val="clear" w:fill="FFFFFF"/>
                <w:lang w:val="en-US" w:eastAsia="zh-CN" w:bidi="ar"/>
              </w:rPr>
              <w:t>中华人民共和国食品安全法实施条例</w:t>
            </w:r>
            <w:bookmarkEnd w:id="0"/>
            <w:r>
              <w:rPr>
                <w:rFonts w:hint="eastAsia" w:ascii="宋体" w:hAnsi="宋体" w:eastAsia="宋体" w:cs="宋体"/>
                <w:i w:val="0"/>
                <w:color w:val="000000"/>
                <w:kern w:val="0"/>
                <w:sz w:val="20"/>
                <w:szCs w:val="20"/>
                <w:u w:val="none"/>
                <w:lang w:val="en-US" w:eastAsia="zh-CN" w:bidi="ar"/>
              </w:rPr>
              <w:t>》《食品经营许可和备案管理办法》《食品生产经营监督检查管理办法》《食品安全国家标准餐饮服务通用卫生规范》《食品安全国家标准 餐饮服务通用卫生规范》《网络餐饮服务食品安全监督管理办法》（国家市场监督管理总局令第31号）</w:t>
            </w: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区级抽取检查对象，区级随机选派人员实施检查</w:t>
            </w:r>
          </w:p>
        </w:tc>
        <w:tc>
          <w:tcPr>
            <w:tcW w:w="95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bl>
    <w:p>
      <w:pPr>
        <w:rPr>
          <w:rFonts w:hint="eastAsia"/>
          <w:lang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altName w:val="微软雅黑"/>
    <w:panose1 w:val="00000000000000000000"/>
    <w:charset w:val="00"/>
    <w:family w:val="auto"/>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0600EF"/>
    <w:rsid w:val="338E6EE7"/>
    <w:rsid w:val="5D452681"/>
    <w:rsid w:val="7C622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2026-05-13T01:48:00Z</dcterms:created>
  <dc:creator>chun'tian</dc:creator>
  <cp:lastModifiedBy>Administrator</cp:lastModifiedBy>
  <dcterms:modified xsi:type="dcterms:W3CDTF">2026-05-13T02:31:55Z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hmcheck_markmode">
    <vt:i4>0</vt:i4>
  </property>
  <property fmtid="{D5CDD505-2E9C-101B-9397-08002B2CF9AE}" pid="4" name="ICV">
    <vt:lpwstr>DB2ED249322643F9BF700776C52C2F84</vt:lpwstr>
  </property>
</Properties>
</file>