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CB910">
      <w:pPr>
        <w:autoSpaceDE w:val="0"/>
        <w:autoSpaceDN w:val="0"/>
        <w:adjustRightInd w:val="0"/>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FFF42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napToGrid/>
          <w:color w:val="000000"/>
          <w:kern w:val="2"/>
          <w:sz w:val="44"/>
          <w:szCs w:val="44"/>
          <w:lang w:val="zh-CN" w:eastAsia="zh-CN" w:bidi="ar-SA"/>
        </w:rPr>
      </w:pPr>
    </w:p>
    <w:p w14:paraId="64A43E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napToGrid/>
          <w:color w:val="000000"/>
          <w:kern w:val="2"/>
          <w:sz w:val="44"/>
          <w:szCs w:val="44"/>
          <w:lang w:val="zh-CN" w:eastAsia="zh-CN" w:bidi="ar-SA"/>
        </w:rPr>
      </w:pPr>
      <w:r>
        <w:rPr>
          <w:rFonts w:hint="eastAsia" w:ascii="方正小标宋简体" w:hAnsi="方正小标宋简体" w:eastAsia="方正小标宋简体" w:cs="方正小标宋简体"/>
          <w:snapToGrid/>
          <w:color w:val="000000"/>
          <w:kern w:val="2"/>
          <w:sz w:val="44"/>
          <w:szCs w:val="44"/>
          <w:lang w:val="zh-CN" w:eastAsia="zh-CN" w:bidi="ar-SA"/>
        </w:rPr>
        <w:t>昆明市晋宁区202</w:t>
      </w:r>
      <w:r>
        <w:rPr>
          <w:rFonts w:hint="eastAsia" w:ascii="方正小标宋简体" w:hAnsi="方正小标宋简体" w:eastAsia="方正小标宋简体" w:cs="方正小标宋简体"/>
          <w:snapToGrid/>
          <w:color w:val="000000"/>
          <w:kern w:val="2"/>
          <w:sz w:val="44"/>
          <w:szCs w:val="44"/>
          <w:lang w:val="en-US" w:eastAsia="zh-CN" w:bidi="ar-SA"/>
        </w:rPr>
        <w:t>6</w:t>
      </w:r>
      <w:r>
        <w:rPr>
          <w:rFonts w:hint="eastAsia" w:ascii="方正小标宋简体" w:hAnsi="方正小标宋简体" w:eastAsia="方正小标宋简体" w:cs="方正小标宋简体"/>
          <w:snapToGrid/>
          <w:color w:val="000000"/>
          <w:kern w:val="2"/>
          <w:sz w:val="44"/>
          <w:szCs w:val="44"/>
          <w:lang w:val="zh-CN" w:eastAsia="zh-CN" w:bidi="ar-SA"/>
        </w:rPr>
        <w:t>年度第一批中央、省级</w:t>
      </w:r>
    </w:p>
    <w:p w14:paraId="274373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napToGrid/>
          <w:color w:val="auto"/>
          <w:kern w:val="2"/>
          <w:sz w:val="44"/>
          <w:szCs w:val="44"/>
          <w:lang w:val="zh-CN" w:eastAsia="zh-CN" w:bidi="ar-SA"/>
        </w:rPr>
      </w:pPr>
      <w:r>
        <w:rPr>
          <w:rFonts w:hint="eastAsia" w:ascii="方正小标宋简体" w:hAnsi="方正小标宋简体" w:eastAsia="方正小标宋简体" w:cs="方正小标宋简体"/>
          <w:snapToGrid/>
          <w:color w:val="000000"/>
          <w:kern w:val="2"/>
          <w:sz w:val="44"/>
          <w:szCs w:val="44"/>
          <w:lang w:val="zh-CN" w:eastAsia="zh-CN" w:bidi="ar-SA"/>
        </w:rPr>
        <w:t>财政衔接推进</w:t>
      </w:r>
      <w:r>
        <w:rPr>
          <w:rFonts w:hint="eastAsia" w:ascii="方正小标宋简体" w:hAnsi="方正小标宋简体" w:eastAsia="方正小标宋简体" w:cs="方正小标宋简体"/>
          <w:snapToGrid/>
          <w:color w:val="auto"/>
          <w:kern w:val="2"/>
          <w:sz w:val="44"/>
          <w:szCs w:val="44"/>
          <w:lang w:val="zh-CN" w:eastAsia="zh-CN" w:bidi="ar-SA"/>
        </w:rPr>
        <w:t>乡村振兴项目实施方案</w:t>
      </w:r>
    </w:p>
    <w:p w14:paraId="6CC03AA0">
      <w:pPr>
        <w:spacing w:line="540" w:lineRule="exact"/>
        <w:jc w:val="center"/>
        <w:rPr>
          <w:rFonts w:hint="eastAsia" w:ascii="黑体" w:hAnsi="黑体" w:eastAsia="黑体" w:cs="黑体"/>
          <w:bCs/>
          <w:color w:val="auto"/>
          <w:kern w:val="0"/>
          <w:sz w:val="36"/>
          <w:szCs w:val="36"/>
        </w:rPr>
      </w:pPr>
    </w:p>
    <w:p w14:paraId="1777A4F1">
      <w:pPr>
        <w:spacing w:line="540" w:lineRule="exact"/>
        <w:jc w:val="center"/>
        <w:rPr>
          <w:rFonts w:hint="eastAsia" w:ascii="黑体" w:hAnsi="黑体" w:eastAsia="黑体" w:cs="黑体"/>
          <w:bCs/>
          <w:color w:val="auto"/>
          <w:kern w:val="0"/>
          <w:sz w:val="36"/>
          <w:szCs w:val="36"/>
        </w:rPr>
      </w:pPr>
    </w:p>
    <w:p w14:paraId="4EB1ADA9">
      <w:pPr>
        <w:keepNext w:val="0"/>
        <w:keepLines w:val="0"/>
        <w:pageBreakBefore w:val="0"/>
        <w:kinsoku/>
        <w:wordWrap/>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zh-CN"/>
        </w:rPr>
        <w:t>为深入贯彻党的二十</w:t>
      </w:r>
      <w:r>
        <w:rPr>
          <w:rFonts w:hint="eastAsia" w:eastAsia="仿宋_GB2312" w:cs="Times New Roman"/>
          <w:color w:val="auto"/>
          <w:kern w:val="0"/>
          <w:sz w:val="32"/>
          <w:szCs w:val="32"/>
          <w:lang w:val="zh-CN"/>
        </w:rPr>
        <w:t>届</w:t>
      </w:r>
      <w:r>
        <w:rPr>
          <w:rFonts w:hint="default" w:ascii="Times New Roman" w:hAnsi="Times New Roman" w:eastAsia="仿宋_GB2312" w:cs="Times New Roman"/>
          <w:color w:val="auto"/>
          <w:kern w:val="0"/>
          <w:sz w:val="32"/>
          <w:szCs w:val="32"/>
          <w:lang w:val="zh-CN"/>
        </w:rPr>
        <w:t>四中全会</w:t>
      </w:r>
      <w:r>
        <w:rPr>
          <w:rFonts w:hint="default" w:ascii="Times New Roman" w:hAnsi="Times New Roman" w:eastAsia="仿宋_GB2312" w:cs="Times New Roman"/>
          <w:color w:val="auto"/>
          <w:kern w:val="0"/>
          <w:sz w:val="32"/>
          <w:szCs w:val="32"/>
        </w:rPr>
        <w:t>精神，全面推进</w:t>
      </w:r>
      <w:r>
        <w:rPr>
          <w:rFonts w:hint="default" w:ascii="Times New Roman" w:hAnsi="Times New Roman" w:eastAsia="仿宋_GB2312" w:cs="Times New Roman"/>
          <w:color w:val="auto"/>
          <w:sz w:val="32"/>
          <w:szCs w:val="32"/>
          <w:shd w:val="clear" w:color="auto" w:fill="FFFFFF"/>
        </w:rPr>
        <w:t>乡村振兴，切实维护和巩固脱贫攻坚战的伟大成就，</w:t>
      </w:r>
      <w:r>
        <w:rPr>
          <w:rFonts w:hint="default" w:ascii="Times New Roman" w:hAnsi="Times New Roman" w:eastAsia="仿宋_GB2312" w:cs="Times New Roman"/>
          <w:color w:val="auto"/>
          <w:kern w:val="0"/>
          <w:sz w:val="32"/>
          <w:szCs w:val="32"/>
        </w:rPr>
        <w:t>促进</w:t>
      </w:r>
      <w:r>
        <w:rPr>
          <w:rFonts w:hint="default" w:ascii="Times New Roman" w:hAnsi="Times New Roman" w:eastAsia="仿宋_GB2312" w:cs="Times New Roman"/>
          <w:color w:val="auto"/>
          <w:sz w:val="32"/>
          <w:szCs w:val="32"/>
          <w:shd w:val="clear" w:color="auto" w:fill="FFFFFF"/>
        </w:rPr>
        <w:t>晋宁区</w:t>
      </w:r>
      <w:r>
        <w:rPr>
          <w:rFonts w:hint="default" w:ascii="Times New Roman" w:hAnsi="Times New Roman" w:eastAsia="仿宋_GB2312" w:cs="Times New Roman"/>
          <w:color w:val="auto"/>
          <w:kern w:val="0"/>
          <w:sz w:val="32"/>
          <w:szCs w:val="32"/>
        </w:rPr>
        <w:t>农业高质高效</w:t>
      </w:r>
      <w:r>
        <w:rPr>
          <w:rFonts w:hint="eastAsia" w:eastAsia="仿宋_GB2312" w:cs="Times New Roman"/>
          <w:color w:val="auto"/>
          <w:kern w:val="0"/>
          <w:sz w:val="32"/>
          <w:szCs w:val="32"/>
          <w:lang w:eastAsia="zh-CN"/>
        </w:rPr>
        <w:t>发展</w:t>
      </w:r>
      <w:r>
        <w:rPr>
          <w:rFonts w:hint="default" w:ascii="Times New Roman" w:hAnsi="Times New Roman" w:eastAsia="仿宋_GB2312" w:cs="Times New Roman"/>
          <w:color w:val="auto"/>
          <w:kern w:val="0"/>
          <w:sz w:val="32"/>
          <w:szCs w:val="32"/>
        </w:rPr>
        <w:t>、</w:t>
      </w:r>
      <w:r>
        <w:rPr>
          <w:rFonts w:hint="eastAsia" w:eastAsia="仿宋_GB2312" w:cs="Times New Roman"/>
          <w:color w:val="auto"/>
          <w:kern w:val="0"/>
          <w:sz w:val="32"/>
          <w:szCs w:val="32"/>
          <w:lang w:eastAsia="zh-CN"/>
        </w:rPr>
        <w:t>实现</w:t>
      </w:r>
      <w:r>
        <w:rPr>
          <w:rFonts w:hint="default" w:ascii="Times New Roman" w:hAnsi="Times New Roman" w:eastAsia="仿宋_GB2312" w:cs="Times New Roman"/>
          <w:color w:val="auto"/>
          <w:kern w:val="0"/>
          <w:sz w:val="32"/>
          <w:szCs w:val="32"/>
        </w:rPr>
        <w:t>乡村宜居宜业目标。</w:t>
      </w:r>
      <w:r>
        <w:rPr>
          <w:rFonts w:hint="default" w:ascii="Times New Roman" w:hAnsi="Times New Roman" w:eastAsia="仿宋_GB2312" w:cs="Times New Roman"/>
          <w:color w:val="auto"/>
          <w:sz w:val="32"/>
          <w:szCs w:val="32"/>
        </w:rPr>
        <w:t>按照昆明市财政局《关于提前下达</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年中央财政衔接推进乡村振兴补助资金的通知》（昆财农</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〕17</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号）</w:t>
      </w:r>
      <w:r>
        <w:rPr>
          <w:rFonts w:hint="default" w:ascii="Times New Roman" w:hAnsi="Times New Roman" w:eastAsia="仿宋_GB2312" w:cs="Times New Roman"/>
          <w:color w:val="auto"/>
          <w:sz w:val="32"/>
          <w:szCs w:val="32"/>
        </w:rPr>
        <w:t>，安排晋宁区</w:t>
      </w:r>
      <w:r>
        <w:rPr>
          <w:rFonts w:hint="default" w:ascii="Times New Roman" w:hAnsi="Times New Roman" w:eastAsia="仿宋_GB2312" w:cs="Times New Roman"/>
          <w:color w:val="auto"/>
          <w:sz w:val="32"/>
          <w:szCs w:val="32"/>
          <w:shd w:val="clear" w:color="auto" w:fill="FFFFFF"/>
        </w:rPr>
        <w:t>中央财政衔接推进乡村振兴补助</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val="en-US" w:eastAsia="zh-CN"/>
        </w:rPr>
        <w:t>1095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其中，其他巩固拓展脱贫攻坚成果和乡村振兴任务</w:t>
      </w:r>
      <w:r>
        <w:rPr>
          <w:rFonts w:hint="default" w:ascii="Times New Roman" w:hAnsi="Times New Roman" w:eastAsia="仿宋_GB2312" w:cs="Times New Roman"/>
          <w:color w:val="auto"/>
          <w:sz w:val="32"/>
          <w:szCs w:val="32"/>
          <w:lang w:val="en-US" w:eastAsia="zh-CN"/>
        </w:rPr>
        <w:t>395万元、</w:t>
      </w:r>
      <w:r>
        <w:rPr>
          <w:rFonts w:hint="default" w:ascii="Times New Roman" w:hAnsi="Times New Roman" w:eastAsia="仿宋_GB2312" w:cs="Times New Roman"/>
          <w:color w:val="auto"/>
          <w:sz w:val="32"/>
          <w:szCs w:val="32"/>
        </w:rPr>
        <w:t>发展新型农村集体经济</w:t>
      </w:r>
      <w:r>
        <w:rPr>
          <w:rFonts w:hint="default" w:ascii="Times New Roman" w:hAnsi="Times New Roman" w:eastAsia="仿宋_GB2312" w:cs="Times New Roman"/>
          <w:color w:val="auto"/>
          <w:sz w:val="32"/>
          <w:szCs w:val="32"/>
          <w:lang w:val="en-US" w:eastAsia="zh-CN"/>
        </w:rPr>
        <w:t>700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昆明市财政局《关于提前下达</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年省级财政衔接推进乡村振兴补助资金的通知》（昆财农</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号），安排晋宁区省级财政衔接推进乡村振兴补助资金</w:t>
      </w:r>
      <w:r>
        <w:rPr>
          <w:rFonts w:hint="default" w:ascii="Times New Roman" w:hAnsi="Times New Roman" w:eastAsia="仿宋" w:cs="Times New Roman"/>
          <w:color w:val="auto"/>
          <w:sz w:val="32"/>
          <w:szCs w:val="32"/>
          <w:lang w:val="en-US" w:eastAsia="zh-CN"/>
        </w:rPr>
        <w:t>1826</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,其中，</w:t>
      </w:r>
      <w:r>
        <w:rPr>
          <w:rFonts w:hint="default" w:ascii="Times New Roman" w:hAnsi="Times New Roman" w:eastAsia="仿宋_GB2312" w:cs="Times New Roman"/>
          <w:color w:val="auto"/>
          <w:sz w:val="32"/>
          <w:szCs w:val="32"/>
          <w:lang w:eastAsia="zh-CN"/>
        </w:rPr>
        <w:t>乡村振兴村奖补因素</w:t>
      </w:r>
      <w:r>
        <w:rPr>
          <w:rFonts w:hint="default" w:ascii="Times New Roman" w:hAnsi="Times New Roman" w:eastAsia="仿宋_GB2312" w:cs="Times New Roman"/>
          <w:color w:val="auto"/>
          <w:sz w:val="32"/>
          <w:szCs w:val="32"/>
          <w:lang w:val="en-US" w:eastAsia="zh-CN"/>
        </w:rPr>
        <w:t>1470万元、</w:t>
      </w:r>
      <w:r>
        <w:rPr>
          <w:rFonts w:hint="default" w:ascii="Times New Roman" w:hAnsi="Times New Roman" w:eastAsia="仿宋_GB2312" w:cs="Times New Roman"/>
          <w:color w:val="auto"/>
          <w:sz w:val="32"/>
          <w:szCs w:val="32"/>
        </w:rPr>
        <w:t>发展新型农村集体经济</w:t>
      </w:r>
      <w:r>
        <w:rPr>
          <w:rFonts w:hint="default" w:ascii="Times New Roman" w:hAnsi="Times New Roman" w:eastAsia="仿宋_GB2312" w:cs="Times New Roman"/>
          <w:color w:val="auto"/>
          <w:sz w:val="32"/>
          <w:szCs w:val="32"/>
          <w:lang w:val="en-US" w:eastAsia="zh-CN"/>
        </w:rPr>
        <w:t>280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、其他巩固拓展脱贫攻坚成果和乡村振兴任务</w:t>
      </w:r>
      <w:r>
        <w:rPr>
          <w:rFonts w:hint="default" w:ascii="Times New Roman" w:hAnsi="Times New Roman" w:eastAsia="仿宋_GB2312" w:cs="Times New Roman"/>
          <w:color w:val="auto"/>
          <w:sz w:val="32"/>
          <w:szCs w:val="32"/>
          <w:lang w:val="en-US" w:eastAsia="zh-CN"/>
        </w:rPr>
        <w:t>76万元</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 w:cs="Times New Roman"/>
          <w:color w:val="auto"/>
          <w:sz w:val="32"/>
          <w:szCs w:val="32"/>
        </w:rPr>
        <w:t>个文件共计安排衔接资金</w:t>
      </w:r>
      <w:r>
        <w:rPr>
          <w:rFonts w:hint="default" w:ascii="Times New Roman" w:hAnsi="Times New Roman" w:eastAsia="仿宋_GB2312" w:cs="Times New Roman"/>
          <w:color w:val="auto"/>
          <w:sz w:val="32"/>
          <w:szCs w:val="32"/>
          <w:lang w:val="en-US" w:eastAsia="zh-CN"/>
        </w:rPr>
        <w:t>2921</w:t>
      </w:r>
      <w:r>
        <w:rPr>
          <w:rFonts w:hint="default" w:ascii="Times New Roman" w:hAnsi="Times New Roman" w:eastAsia="仿宋" w:cs="Times New Roman"/>
          <w:color w:val="auto"/>
          <w:sz w:val="32"/>
          <w:szCs w:val="32"/>
        </w:rPr>
        <w:t>万元，</w:t>
      </w:r>
      <w:r>
        <w:rPr>
          <w:rFonts w:hint="default" w:ascii="Times New Roman" w:hAnsi="Times New Roman" w:eastAsia="仿宋_GB2312" w:cs="Times New Roman"/>
          <w:color w:val="auto"/>
          <w:sz w:val="32"/>
          <w:szCs w:val="32"/>
        </w:rPr>
        <w:t>区农业农村局在区</w:t>
      </w:r>
      <w:r>
        <w:rPr>
          <w:rFonts w:hint="eastAsia"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政府批复的《</w:t>
      </w:r>
      <w:r>
        <w:rPr>
          <w:rFonts w:hint="default" w:ascii="Times New Roman" w:hAnsi="Times New Roman" w:eastAsia="仿宋_GB2312" w:cs="Times New Roman"/>
          <w:color w:val="auto"/>
          <w:sz w:val="32"/>
          <w:szCs w:val="32"/>
          <w:lang w:val="zh-CN"/>
        </w:rPr>
        <w:t>昆明市晋宁区202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rPr>
        <w:t>年度巩固拓展脱贫攻坚成果和乡村振兴项目库实施方案》</w:t>
      </w:r>
      <w:r>
        <w:rPr>
          <w:rFonts w:hint="default" w:ascii="Times New Roman" w:hAnsi="Times New Roman" w:eastAsia="仿宋_GB2312" w:cs="Times New Roman"/>
          <w:color w:val="auto"/>
          <w:sz w:val="32"/>
          <w:szCs w:val="32"/>
        </w:rPr>
        <w:t>的基础上，结合晋宁实际，</w:t>
      </w:r>
      <w:r>
        <w:rPr>
          <w:rFonts w:hint="default" w:ascii="Times New Roman" w:hAnsi="Times New Roman" w:eastAsia="仿宋_GB2312" w:cs="Times New Roman"/>
          <w:color w:val="auto"/>
          <w:kern w:val="0"/>
          <w:sz w:val="32"/>
          <w:szCs w:val="32"/>
          <w:lang w:val="zh-CN"/>
        </w:rPr>
        <w:t>形成昆明市晋宁区202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lang w:val="zh-CN"/>
        </w:rPr>
        <w:t>年度第一批中央、省级财政衔接推进乡村振兴项目实施方案。</w:t>
      </w:r>
    </w:p>
    <w:p w14:paraId="567D4EB3">
      <w:pPr>
        <w:keepNext w:val="0"/>
        <w:keepLines w:val="0"/>
        <w:pageBreakBefore w:val="0"/>
        <w:kinsoku/>
        <w:wordWrap/>
        <w:topLinePunct w:val="0"/>
        <w:bidi w:val="0"/>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一、指导思想</w:t>
      </w:r>
    </w:p>
    <w:p w14:paraId="083D8C3E">
      <w:pPr>
        <w:keepNext w:val="0"/>
        <w:keepLines w:val="0"/>
        <w:pageBreakBefore w:val="0"/>
        <w:kinsoku/>
        <w:wordWrap/>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为深入贯彻党的</w:t>
      </w:r>
      <w:r>
        <w:rPr>
          <w:rFonts w:hint="default" w:ascii="Times New Roman" w:hAnsi="Times New Roman" w:eastAsia="仿宋_GB2312" w:cs="Times New Roman"/>
          <w:color w:val="auto"/>
          <w:kern w:val="0"/>
          <w:sz w:val="32"/>
          <w:szCs w:val="32"/>
          <w:lang w:val="zh-CN"/>
        </w:rPr>
        <w:t>二十</w:t>
      </w:r>
      <w:r>
        <w:rPr>
          <w:rFonts w:hint="eastAsia" w:eastAsia="仿宋_GB2312" w:cs="Times New Roman"/>
          <w:color w:val="auto"/>
          <w:kern w:val="0"/>
          <w:sz w:val="32"/>
          <w:szCs w:val="32"/>
          <w:lang w:val="zh-CN"/>
        </w:rPr>
        <w:t>届</w:t>
      </w:r>
      <w:r>
        <w:rPr>
          <w:rFonts w:hint="default" w:ascii="Times New Roman" w:hAnsi="Times New Roman" w:eastAsia="仿宋_GB2312" w:cs="Times New Roman"/>
          <w:color w:val="auto"/>
          <w:kern w:val="0"/>
          <w:sz w:val="32"/>
          <w:szCs w:val="32"/>
          <w:lang w:val="zh-CN"/>
        </w:rPr>
        <w:t>四中全会</w:t>
      </w:r>
      <w:r>
        <w:rPr>
          <w:rFonts w:hint="default" w:ascii="Times New Roman" w:hAnsi="Times New Roman" w:eastAsia="仿宋_GB2312" w:cs="Times New Roman"/>
          <w:color w:val="auto"/>
          <w:kern w:val="0"/>
          <w:sz w:val="32"/>
          <w:szCs w:val="32"/>
        </w:rPr>
        <w:t>精神</w:t>
      </w:r>
      <w:r>
        <w:rPr>
          <w:rFonts w:hint="default" w:ascii="Times New Roman" w:hAnsi="Times New Roman" w:eastAsia="仿宋_GB2312" w:cs="Times New Roman"/>
          <w:color w:val="auto"/>
          <w:sz w:val="32"/>
          <w:szCs w:val="32"/>
          <w:shd w:val="clear" w:color="auto" w:fill="FFFFFF"/>
        </w:rPr>
        <w:t>，高举中国特色社会主义伟大旗帜，</w:t>
      </w:r>
      <w:r>
        <w:rPr>
          <w:rFonts w:hint="eastAsia" w:eastAsia="仿宋_GB2312" w:cs="Times New Roman"/>
          <w:color w:val="auto"/>
          <w:sz w:val="32"/>
          <w:szCs w:val="32"/>
          <w:shd w:val="clear" w:color="auto" w:fill="FFFFFF"/>
          <w:lang w:eastAsia="zh-CN"/>
        </w:rPr>
        <w:t>深入学习贯彻</w:t>
      </w:r>
      <w:r>
        <w:rPr>
          <w:rFonts w:hint="default" w:ascii="Times New Roman" w:hAnsi="Times New Roman" w:eastAsia="仿宋_GB2312" w:cs="Times New Roman"/>
          <w:color w:val="auto"/>
          <w:sz w:val="32"/>
          <w:szCs w:val="32"/>
          <w:shd w:val="clear" w:color="auto" w:fill="FFFFFF"/>
        </w:rPr>
        <w:t>新时代中国特色社会主义思想，为全面建设社会主义现代化国家、推进中华民族伟大复兴而团结奋斗。坚持以人民为中心的发展思想，坚持共同富裕发展方向，</w:t>
      </w:r>
      <w:r>
        <w:rPr>
          <w:rFonts w:hint="eastAsia" w:eastAsia="仿宋_GB2312" w:cs="Times New Roman"/>
          <w:color w:val="auto"/>
          <w:sz w:val="32"/>
          <w:szCs w:val="32"/>
          <w:shd w:val="clear" w:color="auto" w:fill="FFFFFF"/>
          <w:lang w:eastAsia="zh-CN"/>
        </w:rPr>
        <w:t>把全面</w:t>
      </w:r>
      <w:r>
        <w:rPr>
          <w:rFonts w:hint="default" w:ascii="Times New Roman" w:hAnsi="Times New Roman" w:eastAsia="仿宋_GB2312" w:cs="Times New Roman"/>
          <w:color w:val="auto"/>
          <w:sz w:val="32"/>
          <w:szCs w:val="32"/>
          <w:shd w:val="clear" w:color="auto" w:fill="FFFFFF"/>
        </w:rPr>
        <w:t>推进乡村振兴放在突出位置，从解决建档立卡脱贫人口“两不愁三保障”为重点转向实现乡村产业兴旺、生态宜居、乡风文明、治理有效、生活富裕，从集中资源支持脱贫攻坚转向全面推进乡村振兴。</w:t>
      </w:r>
    </w:p>
    <w:p w14:paraId="3DE71358">
      <w:pPr>
        <w:keepNext w:val="0"/>
        <w:keepLines w:val="0"/>
        <w:pageBreakBefore w:val="0"/>
        <w:kinsoku/>
        <w:wordWrap/>
        <w:topLinePunct w:val="0"/>
        <w:bidi w:val="0"/>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二、严格</w:t>
      </w:r>
      <w:r>
        <w:rPr>
          <w:rFonts w:hint="default" w:ascii="Times New Roman" w:hAnsi="Times New Roman" w:eastAsia="黑体" w:cs="Times New Roman"/>
          <w:b w:val="0"/>
          <w:bCs w:val="0"/>
          <w:color w:val="auto"/>
          <w:sz w:val="32"/>
          <w:szCs w:val="32"/>
        </w:rPr>
        <w:t>项目</w:t>
      </w:r>
      <w:r>
        <w:rPr>
          <w:rFonts w:hint="default" w:ascii="Times New Roman" w:hAnsi="Times New Roman" w:eastAsia="黑体" w:cs="Times New Roman"/>
          <w:b w:val="0"/>
          <w:bCs w:val="0"/>
          <w:color w:val="auto"/>
          <w:sz w:val="32"/>
          <w:szCs w:val="32"/>
          <w:lang w:eastAsia="zh-CN"/>
        </w:rPr>
        <w:t>管理</w:t>
      </w:r>
    </w:p>
    <w:p w14:paraId="005D7165">
      <w:pPr>
        <w:keepNext w:val="0"/>
        <w:keepLines w:val="0"/>
        <w:pageBreakBefore w:val="0"/>
        <w:tabs>
          <w:tab w:val="left" w:pos="4821"/>
        </w:tabs>
        <w:kinsoku/>
        <w:wordWrap/>
        <w:overflowPunct w:val="0"/>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楷体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color w:val="auto"/>
          <w:sz w:val="32"/>
          <w:szCs w:val="32"/>
        </w:rPr>
        <w:t>严格按</w:t>
      </w:r>
      <w:r>
        <w:rPr>
          <w:rFonts w:hint="default" w:ascii="Times New Roman" w:hAnsi="Times New Roman" w:eastAsia="仿宋_GB2312" w:cs="Times New Roman"/>
          <w:bCs/>
          <w:color w:val="auto"/>
          <w:sz w:val="32"/>
          <w:szCs w:val="32"/>
        </w:rPr>
        <w:t>云南省财政厅等六部门关于修订《加强中央和省级财政衔接推进乡村振兴补助资金使用管理的实施意见》的通知（云财规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bCs/>
          <w:color w:val="auto"/>
          <w:sz w:val="32"/>
          <w:szCs w:val="32"/>
        </w:rPr>
        <w:t>号），</w:t>
      </w:r>
      <w:r>
        <w:rPr>
          <w:rFonts w:hint="default" w:ascii="Times New Roman" w:hAnsi="Times New Roman" w:eastAsia="仿宋_GB2312" w:cs="Times New Roman"/>
          <w:color w:val="auto"/>
          <w:sz w:val="32"/>
          <w:szCs w:val="32"/>
        </w:rPr>
        <w:t>项目的选择符合巩固拓展脱贫攻坚成果、符合支持推进乡村振兴重点。突出资金支持重点：</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优先支持联农带农富农产业发展；</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统筹支持促进增收的其他相关领域；</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支持必要的基础设施补短板；</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杜绝用于负面清单事项。项目要件要</w:t>
      </w:r>
      <w:r>
        <w:rPr>
          <w:rFonts w:hint="default" w:ascii="Times New Roman" w:hAnsi="Times New Roman" w:eastAsia="仿宋_GB2312" w:cs="Times New Roman"/>
          <w:color w:val="auto"/>
          <w:sz w:val="30"/>
          <w:szCs w:val="30"/>
        </w:rPr>
        <w:t>明</w:t>
      </w:r>
      <w:r>
        <w:rPr>
          <w:rFonts w:hint="default" w:ascii="Times New Roman" w:hAnsi="Times New Roman" w:eastAsia="仿宋_GB2312" w:cs="Times New Roman"/>
          <w:color w:val="auto"/>
          <w:sz w:val="32"/>
          <w:szCs w:val="32"/>
        </w:rPr>
        <w:t>确建设内容、投资概算、预期绩效目标、利益联结机制、实施期限等。</w:t>
      </w:r>
    </w:p>
    <w:p w14:paraId="1EF038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（一）明确责任</w:t>
      </w:r>
    </w:p>
    <w:p w14:paraId="69E6935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衔接资金项目点多面广，涉及单位较多，在项目实施中严格按照“资金谁使用、谁管理；谁决策、谁负责；谁主管、谁监督”原则，由各部门、各乡镇（街道）齐抓共管、各司其职、各尽其责，确保项目顺利推进。项目主管单位要履行好主管责任，对本行业衔接资金项目组织实施、资金监管、竣工验收、项目成效、效益发挥、绩效管理、后续管理等工作做好监督检查和业务指导，并配合做好衔接资金年度绩效评价工作。项目建设单位负责做好项目规划申报、招标投标、组织协调、质量监管、进度督促、资金拨付报账、档案资料管理、问题整改等工作。</w:t>
      </w:r>
    </w:p>
    <w:p w14:paraId="04A0A4E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（二）</w:t>
      </w:r>
      <w:r>
        <w:rPr>
          <w:rFonts w:hint="default" w:ascii="Times New Roman" w:hAnsi="Times New Roman" w:eastAsia="楷体_GB2312" w:cs="Times New Roman"/>
          <w:i w:val="0"/>
          <w:iCs w:val="0"/>
          <w:caps w:val="0"/>
          <w:color w:val="auto"/>
          <w:spacing w:val="0"/>
          <w:sz w:val="32"/>
          <w:szCs w:val="32"/>
          <w:shd w:val="clear"/>
          <w:lang w:eastAsia="zh-CN"/>
        </w:rPr>
        <w:t>项目实施要求和</w:t>
      </w:r>
      <w:r>
        <w:rPr>
          <w:rFonts w:hint="default" w:ascii="Times New Roman" w:hAnsi="Times New Roman" w:eastAsia="楷体_GB2312" w:cs="Times New Roman"/>
          <w:i w:val="0"/>
          <w:iCs w:val="0"/>
          <w:caps w:val="0"/>
          <w:color w:val="auto"/>
          <w:spacing w:val="0"/>
          <w:sz w:val="32"/>
          <w:szCs w:val="32"/>
          <w:shd w:val="clear"/>
        </w:rPr>
        <w:t>期限</w:t>
      </w:r>
    </w:p>
    <w:p w14:paraId="719E965E">
      <w:pPr>
        <w:keepNext w:val="0"/>
        <w:keepLines w:val="0"/>
        <w:pageBreakBefore w:val="0"/>
        <w:kinsoku/>
        <w:wordWrap/>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shd w:val="clear"/>
        </w:rPr>
      </w:pPr>
      <w:r>
        <w:rPr>
          <w:rFonts w:hint="default" w:ascii="Times New Roman" w:hAnsi="Times New Roman" w:eastAsia="仿宋_GB2312" w:cs="Times New Roman"/>
          <w:color w:val="auto"/>
          <w:sz w:val="32"/>
          <w:szCs w:val="32"/>
          <w:shd w:val="clear"/>
        </w:rPr>
        <w:t>本方案所拟建项目按产业资金投入比例按中央资金不低于60%、省级资金不低于52%的要求；一次性规划，年度内实施，年度内完成；建设期限为202</w:t>
      </w:r>
      <w:r>
        <w:rPr>
          <w:rFonts w:hint="default" w:ascii="Times New Roman" w:hAnsi="Times New Roman" w:eastAsia="仿宋_GB2312" w:cs="Times New Roman"/>
          <w:color w:val="auto"/>
          <w:sz w:val="32"/>
          <w:szCs w:val="32"/>
          <w:shd w:val="clear"/>
          <w:lang w:val="en-US" w:eastAsia="zh-CN"/>
        </w:rPr>
        <w:t>6</w:t>
      </w:r>
      <w:r>
        <w:rPr>
          <w:rFonts w:hint="default" w:ascii="Times New Roman" w:hAnsi="Times New Roman" w:eastAsia="仿宋_GB2312" w:cs="Times New Roman"/>
          <w:color w:val="auto"/>
          <w:sz w:val="32"/>
          <w:szCs w:val="32"/>
          <w:shd w:val="clear"/>
        </w:rPr>
        <w:t>年1月至202</w:t>
      </w:r>
      <w:r>
        <w:rPr>
          <w:rFonts w:hint="default" w:ascii="Times New Roman" w:hAnsi="Times New Roman" w:eastAsia="仿宋_GB2312" w:cs="Times New Roman"/>
          <w:color w:val="auto"/>
          <w:sz w:val="32"/>
          <w:szCs w:val="32"/>
          <w:shd w:val="clear"/>
          <w:lang w:val="en-US" w:eastAsia="zh-CN"/>
        </w:rPr>
        <w:t>6</w:t>
      </w:r>
      <w:r>
        <w:rPr>
          <w:rFonts w:hint="default" w:ascii="Times New Roman" w:hAnsi="Times New Roman" w:eastAsia="仿宋_GB2312" w:cs="Times New Roman"/>
          <w:color w:val="auto"/>
          <w:sz w:val="32"/>
          <w:szCs w:val="32"/>
          <w:shd w:val="clear"/>
        </w:rPr>
        <w:t>年12月,202</w:t>
      </w:r>
      <w:r>
        <w:rPr>
          <w:rFonts w:hint="default" w:ascii="Times New Roman" w:hAnsi="Times New Roman" w:eastAsia="仿宋_GB2312" w:cs="Times New Roman"/>
          <w:color w:val="auto"/>
          <w:sz w:val="32"/>
          <w:szCs w:val="32"/>
          <w:shd w:val="clear"/>
          <w:lang w:val="en-US" w:eastAsia="zh-CN"/>
        </w:rPr>
        <w:t>6</w:t>
      </w:r>
      <w:r>
        <w:rPr>
          <w:rFonts w:hint="default" w:ascii="Times New Roman" w:hAnsi="Times New Roman" w:eastAsia="仿宋_GB2312" w:cs="Times New Roman"/>
          <w:color w:val="auto"/>
          <w:sz w:val="32"/>
          <w:szCs w:val="32"/>
          <w:shd w:val="clear"/>
        </w:rPr>
        <w:t>年</w:t>
      </w:r>
      <w:r>
        <w:rPr>
          <w:rFonts w:hint="default" w:ascii="Times New Roman" w:hAnsi="Times New Roman" w:eastAsia="仿宋_GB2312" w:cs="Times New Roman"/>
          <w:color w:val="auto"/>
          <w:sz w:val="32"/>
          <w:szCs w:val="32"/>
          <w:shd w:val="clear"/>
          <w:lang w:val="en-US" w:eastAsia="zh-CN"/>
        </w:rPr>
        <w:t>2</w:t>
      </w:r>
      <w:r>
        <w:rPr>
          <w:rFonts w:hint="default" w:ascii="Times New Roman" w:hAnsi="Times New Roman" w:eastAsia="仿宋_GB2312" w:cs="Times New Roman"/>
          <w:color w:val="auto"/>
          <w:sz w:val="32"/>
          <w:szCs w:val="32"/>
          <w:shd w:val="clear"/>
        </w:rPr>
        <w:t>月逐步开工，202</w:t>
      </w:r>
      <w:r>
        <w:rPr>
          <w:rFonts w:hint="default" w:ascii="Times New Roman" w:hAnsi="Times New Roman" w:eastAsia="仿宋_GB2312" w:cs="Times New Roman"/>
          <w:color w:val="auto"/>
          <w:sz w:val="32"/>
          <w:szCs w:val="32"/>
          <w:shd w:val="clear"/>
          <w:lang w:val="en-US" w:eastAsia="zh-CN"/>
        </w:rPr>
        <w:t>6</w:t>
      </w:r>
      <w:r>
        <w:rPr>
          <w:rFonts w:hint="default" w:ascii="Times New Roman" w:hAnsi="Times New Roman" w:eastAsia="仿宋_GB2312" w:cs="Times New Roman"/>
          <w:color w:val="auto"/>
          <w:sz w:val="32"/>
          <w:szCs w:val="32"/>
          <w:shd w:val="clear"/>
        </w:rPr>
        <w:t>年12月全面竣工</w:t>
      </w:r>
      <w:r>
        <w:rPr>
          <w:rFonts w:hint="default" w:ascii="Times New Roman" w:hAnsi="Times New Roman" w:eastAsia="仿宋_GB2312" w:cs="Times New Roman"/>
          <w:color w:val="auto"/>
          <w:sz w:val="32"/>
          <w:szCs w:val="32"/>
          <w:shd w:val="clear"/>
          <w:lang w:eastAsia="zh-CN"/>
        </w:rPr>
        <w:t>。项目实施单位</w:t>
      </w:r>
      <w:r>
        <w:rPr>
          <w:rFonts w:hint="default" w:ascii="Times New Roman" w:hAnsi="Times New Roman" w:eastAsia="仿宋_GB2312" w:cs="Times New Roman"/>
          <w:color w:val="auto"/>
          <w:sz w:val="32"/>
          <w:szCs w:val="32"/>
          <w:shd w:val="clear"/>
        </w:rPr>
        <w:t>要及时启动项目建设工作，</w:t>
      </w:r>
      <w:r>
        <w:rPr>
          <w:rFonts w:hint="default" w:ascii="Times New Roman" w:hAnsi="Times New Roman" w:eastAsia="仿宋_GB2312" w:cs="Times New Roman"/>
          <w:color w:val="auto"/>
          <w:sz w:val="32"/>
          <w:szCs w:val="32"/>
          <w:shd w:val="clear"/>
          <w:lang w:eastAsia="zh-CN"/>
        </w:rPr>
        <w:t>按照项目建设进度</w:t>
      </w:r>
      <w:r>
        <w:rPr>
          <w:rFonts w:hint="default" w:ascii="Times New Roman" w:hAnsi="Times New Roman" w:eastAsia="仿宋_GB2312" w:cs="Times New Roman"/>
          <w:color w:val="auto"/>
          <w:sz w:val="32"/>
          <w:szCs w:val="32"/>
          <w:shd w:val="clear"/>
        </w:rPr>
        <w:t>逐步拨付资金，从</w:t>
      </w:r>
      <w:r>
        <w:rPr>
          <w:rFonts w:hint="default" w:ascii="Times New Roman" w:hAnsi="Times New Roman" w:eastAsia="仿宋_GB2312" w:cs="Times New Roman"/>
          <w:color w:val="auto"/>
          <w:sz w:val="32"/>
          <w:szCs w:val="32"/>
          <w:shd w:val="clear"/>
          <w:lang w:val="en-US" w:eastAsia="zh-CN"/>
        </w:rPr>
        <w:t>3</w:t>
      </w:r>
      <w:r>
        <w:rPr>
          <w:rFonts w:hint="default" w:ascii="Times New Roman" w:hAnsi="Times New Roman" w:eastAsia="仿宋_GB2312" w:cs="Times New Roman"/>
          <w:color w:val="auto"/>
          <w:sz w:val="32"/>
          <w:szCs w:val="32"/>
          <w:shd w:val="clear"/>
        </w:rPr>
        <w:t>月逐步实现按照项目进度，分阶段拨付资金，到6月底衔接资金拨付比例达</w:t>
      </w:r>
      <w:r>
        <w:rPr>
          <w:rFonts w:hint="default" w:ascii="Times New Roman" w:hAnsi="Times New Roman" w:eastAsia="仿宋_GB2312" w:cs="Times New Roman"/>
          <w:color w:val="auto"/>
          <w:sz w:val="32"/>
          <w:szCs w:val="32"/>
          <w:shd w:val="clear"/>
          <w:lang w:val="en-US" w:eastAsia="zh-CN"/>
        </w:rPr>
        <w:t>50%</w:t>
      </w:r>
      <w:r>
        <w:rPr>
          <w:rFonts w:hint="default" w:ascii="Times New Roman" w:hAnsi="Times New Roman" w:eastAsia="仿宋_GB2312" w:cs="Times New Roman"/>
          <w:color w:val="auto"/>
          <w:sz w:val="32"/>
          <w:szCs w:val="32"/>
          <w:shd w:val="clear"/>
        </w:rPr>
        <w:t>以上，</w:t>
      </w:r>
      <w:r>
        <w:rPr>
          <w:rFonts w:hint="default" w:ascii="Times New Roman" w:hAnsi="Times New Roman" w:eastAsia="仿宋_GB2312" w:cs="Times New Roman"/>
          <w:color w:val="auto"/>
          <w:sz w:val="32"/>
          <w:szCs w:val="32"/>
          <w:shd w:val="clear"/>
          <w:lang w:val="en-US" w:eastAsia="zh-CN"/>
        </w:rPr>
        <w:t>12</w:t>
      </w:r>
      <w:r>
        <w:rPr>
          <w:rFonts w:hint="default" w:ascii="Times New Roman" w:hAnsi="Times New Roman" w:eastAsia="仿宋_GB2312" w:cs="Times New Roman"/>
          <w:color w:val="auto"/>
          <w:sz w:val="32"/>
          <w:szCs w:val="32"/>
          <w:shd w:val="clear"/>
        </w:rPr>
        <w:t>月底衔接资金拨付比例达</w:t>
      </w:r>
      <w:r>
        <w:rPr>
          <w:rFonts w:hint="default" w:ascii="Times New Roman" w:hAnsi="Times New Roman" w:eastAsia="仿宋_GB2312" w:cs="Times New Roman"/>
          <w:color w:val="auto"/>
          <w:sz w:val="32"/>
          <w:szCs w:val="32"/>
          <w:shd w:val="clear"/>
          <w:lang w:val="en-US" w:eastAsia="zh-CN"/>
        </w:rPr>
        <w:t>97%</w:t>
      </w:r>
      <w:r>
        <w:rPr>
          <w:rFonts w:hint="default" w:ascii="Times New Roman" w:hAnsi="Times New Roman" w:eastAsia="仿宋_GB2312" w:cs="Times New Roman"/>
          <w:color w:val="auto"/>
          <w:sz w:val="32"/>
          <w:szCs w:val="32"/>
          <w:shd w:val="clear"/>
        </w:rPr>
        <w:t>以上（扣除质保金后）。同时按</w:t>
      </w:r>
      <w:r>
        <w:rPr>
          <w:rFonts w:hint="default" w:ascii="Times New Roman" w:hAnsi="Times New Roman" w:eastAsia="仿宋_GB2312" w:cs="Times New Roman"/>
          <w:color w:val="auto"/>
          <w:sz w:val="32"/>
          <w:szCs w:val="32"/>
          <w:shd w:val="clear"/>
          <w:lang w:eastAsia="zh-CN"/>
        </w:rPr>
        <w:t>资金</w:t>
      </w:r>
      <w:r>
        <w:rPr>
          <w:rFonts w:hint="default" w:ascii="Times New Roman" w:hAnsi="Times New Roman" w:eastAsia="仿宋_GB2312" w:cs="Times New Roman"/>
          <w:color w:val="auto"/>
          <w:sz w:val="32"/>
          <w:szCs w:val="32"/>
          <w:shd w:val="clear"/>
        </w:rPr>
        <w:t>绩效要求做好单个项目和总体项目绩效评价工作。</w:t>
      </w:r>
    </w:p>
    <w:p w14:paraId="518BE2C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（三）严格按计划实施项目</w:t>
      </w:r>
    </w:p>
    <w:p w14:paraId="07E6F2A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对于计划安排项目，各有关乡镇（街道）、区直有关部门要严格按照下达的项目计划组织施工，不得擅自改变项目建设地点、建设内容、建设规模和建设标准，确保项目按质按量按期完成；因客观原因确需调整变更的，按照《云南省巩固拓展脱贫攻坚成果和乡村振兴项目库建设管理指导意见》（云巩固振兴组办〔</w:t>
      </w:r>
      <w:r>
        <w:rPr>
          <w:rFonts w:hint="default" w:ascii="Times New Roman" w:hAnsi="Times New Roman" w:eastAsia="仿宋_GB2312" w:cs="Times New Roman"/>
          <w:color w:val="auto"/>
          <w:kern w:val="2"/>
          <w:sz w:val="32"/>
          <w:szCs w:val="32"/>
          <w:shd w:val="clear"/>
          <w:lang w:val="en-US" w:eastAsia="zh-CN" w:bidi="ar-SA"/>
        </w:rPr>
        <w:t>2023</w:t>
      </w:r>
      <w:r>
        <w:rPr>
          <w:rFonts w:hint="default" w:ascii="Times New Roman" w:hAnsi="Times New Roman" w:eastAsia="仿宋_GB2312" w:cs="Times New Roman"/>
          <w:i w:val="0"/>
          <w:iCs w:val="0"/>
          <w:caps w:val="0"/>
          <w:color w:val="auto"/>
          <w:spacing w:val="0"/>
          <w:sz w:val="32"/>
          <w:szCs w:val="32"/>
          <w:shd w:val="clear"/>
        </w:rPr>
        <w:t>〕</w:t>
      </w:r>
      <w:r>
        <w:rPr>
          <w:rFonts w:hint="default" w:ascii="Times New Roman" w:hAnsi="Times New Roman" w:eastAsia="仿宋_GB2312" w:cs="Times New Roman"/>
          <w:color w:val="auto"/>
          <w:kern w:val="2"/>
          <w:sz w:val="32"/>
          <w:szCs w:val="32"/>
          <w:shd w:val="clear"/>
          <w:lang w:val="en-US" w:eastAsia="zh-CN" w:bidi="ar-SA"/>
        </w:rPr>
        <w:t>2</w:t>
      </w:r>
      <w:r>
        <w:rPr>
          <w:rFonts w:hint="default" w:ascii="Times New Roman" w:hAnsi="Times New Roman" w:eastAsia="仿宋_GB2312" w:cs="Times New Roman"/>
          <w:i w:val="0"/>
          <w:iCs w:val="0"/>
          <w:caps w:val="0"/>
          <w:color w:val="auto"/>
          <w:spacing w:val="0"/>
          <w:sz w:val="32"/>
          <w:szCs w:val="32"/>
          <w:shd w:val="clear"/>
        </w:rPr>
        <w:t>号）和《云南省财政厅等六部门关于印发云南省衔接资金项目资金管理操作手册的通知》（云财农〔</w:t>
      </w:r>
      <w:r>
        <w:rPr>
          <w:rFonts w:hint="default" w:ascii="Times New Roman" w:hAnsi="Times New Roman" w:eastAsia="仿宋_GB2312" w:cs="Times New Roman"/>
          <w:color w:val="auto"/>
          <w:kern w:val="2"/>
          <w:sz w:val="32"/>
          <w:szCs w:val="32"/>
          <w:shd w:val="clear"/>
          <w:lang w:val="en-US" w:eastAsia="zh-CN" w:bidi="ar-SA"/>
        </w:rPr>
        <w:t>2023</w:t>
      </w:r>
      <w:r>
        <w:rPr>
          <w:rFonts w:hint="default" w:ascii="Times New Roman" w:hAnsi="Times New Roman" w:eastAsia="仿宋_GB2312" w:cs="Times New Roman"/>
          <w:i w:val="0"/>
          <w:iCs w:val="0"/>
          <w:caps w:val="0"/>
          <w:color w:val="auto"/>
          <w:spacing w:val="0"/>
          <w:sz w:val="32"/>
          <w:szCs w:val="32"/>
          <w:shd w:val="clear"/>
        </w:rPr>
        <w:t>〕</w:t>
      </w:r>
      <w:r>
        <w:rPr>
          <w:rFonts w:hint="default" w:ascii="Times New Roman" w:hAnsi="Times New Roman" w:eastAsia="仿宋_GB2312" w:cs="Times New Roman"/>
          <w:color w:val="auto"/>
          <w:kern w:val="2"/>
          <w:sz w:val="32"/>
          <w:szCs w:val="32"/>
          <w:shd w:val="clear"/>
          <w:lang w:val="en-US" w:eastAsia="zh-CN" w:bidi="ar-SA"/>
        </w:rPr>
        <w:t>191</w:t>
      </w:r>
      <w:r>
        <w:rPr>
          <w:rFonts w:hint="default" w:ascii="Times New Roman" w:hAnsi="Times New Roman" w:eastAsia="仿宋_GB2312" w:cs="Times New Roman"/>
          <w:i w:val="0"/>
          <w:iCs w:val="0"/>
          <w:caps w:val="0"/>
          <w:color w:val="auto"/>
          <w:spacing w:val="0"/>
          <w:sz w:val="32"/>
          <w:szCs w:val="32"/>
          <w:shd w:val="clear"/>
        </w:rPr>
        <w:t>号）要求，动态调整项目库。</w:t>
      </w:r>
    </w:p>
    <w:p w14:paraId="1EAE4CD1">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（四）严格落实项目建设基本程序</w:t>
      </w:r>
    </w:p>
    <w:p w14:paraId="0BF36F24">
      <w:pPr>
        <w:keepNext w:val="0"/>
        <w:keepLines w:val="0"/>
        <w:pageBreakBefore w:val="0"/>
        <w:widowControl w:val="0"/>
        <w:tabs>
          <w:tab w:val="left" w:pos="725"/>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aps w:val="0"/>
          <w:color w:val="auto"/>
          <w:spacing w:val="0"/>
          <w:kern w:val="0"/>
          <w:sz w:val="32"/>
          <w:szCs w:val="32"/>
          <w:shd w:val="clear"/>
          <w:lang w:val="en-US" w:eastAsia="zh-CN" w:bidi="ar"/>
        </w:rPr>
      </w:pPr>
      <w:r>
        <w:rPr>
          <w:rFonts w:hint="eastAsia"/>
          <w:lang w:eastAsia="zh-CN"/>
        </w:rPr>
        <w:tab/>
      </w:r>
      <w:r>
        <w:rPr>
          <w:rFonts w:hint="default" w:ascii="Times New Roman" w:hAnsi="Times New Roman" w:eastAsia="仿宋_GB2312" w:cs="Times New Roman"/>
          <w:i w:val="0"/>
          <w:iCs w:val="0"/>
          <w:caps w:val="0"/>
          <w:color w:val="auto"/>
          <w:spacing w:val="0"/>
          <w:kern w:val="0"/>
          <w:sz w:val="32"/>
          <w:szCs w:val="32"/>
          <w:shd w:val="clear"/>
          <w:lang w:val="en-US" w:eastAsia="zh-CN" w:bidi="ar"/>
        </w:rPr>
        <w:t>乡镇（街道）、村委会作为实施主体的，由乡镇（街道）、村委会按照相关规定进行招投标，报</w:t>
      </w:r>
      <w:bookmarkStart w:id="0" w:name="_GoBack"/>
      <w:bookmarkEnd w:id="0"/>
      <w:r>
        <w:rPr>
          <w:rFonts w:hint="default" w:ascii="Times New Roman" w:hAnsi="Times New Roman" w:eastAsia="仿宋_GB2312" w:cs="Times New Roman"/>
          <w:i w:val="0"/>
          <w:iCs w:val="0"/>
          <w:caps w:val="0"/>
          <w:color w:val="auto"/>
          <w:spacing w:val="0"/>
          <w:kern w:val="0"/>
          <w:sz w:val="32"/>
          <w:szCs w:val="32"/>
          <w:shd w:val="clear"/>
          <w:lang w:val="en-US" w:eastAsia="zh-CN" w:bidi="ar"/>
        </w:rPr>
        <w:t>主管部门备案；区级部门作为实施主体的，由区级部门按照相关规定进行招投标。</w:t>
      </w:r>
    </w:p>
    <w:p w14:paraId="0EA1C81A">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（五）严格执行公示公告制度</w:t>
      </w:r>
    </w:p>
    <w:p w14:paraId="0B9250A9">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全面推进政务公开，各乡镇（街道）、区直部门要及时将政策文件、管理制度、项目分配、工作进度等信息向社会公开，在区政府门户网站公开财政衔接资金来源、用途和项目建设等情况，接受社会监督。</w:t>
      </w:r>
    </w:p>
    <w:p w14:paraId="3C23CB48">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（六）项目进度跟踪</w:t>
      </w:r>
    </w:p>
    <w:p w14:paraId="0E47923E">
      <w:pPr>
        <w:pStyle w:val="2"/>
        <w:keepNext w:val="0"/>
        <w:keepLines/>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对项目工程实行月调度制度，各项目主管部门要定期向项目乡镇（街道）调度工程进度和资金使用情况，对项目实施中遇到的困难和问题，要及时深入现场解决；对工程进度慢、工程质量达不到要求的及时督促整改，确保按时按质完成建设任务。</w:t>
      </w:r>
    </w:p>
    <w:p w14:paraId="71BC9FA8">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（七）及时组织项目验收</w:t>
      </w:r>
    </w:p>
    <w:p w14:paraId="1E42C1F6">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lang w:eastAsia="zh-CN"/>
        </w:rPr>
      </w:pPr>
      <w:r>
        <w:rPr>
          <w:rFonts w:hint="default" w:ascii="Times New Roman" w:hAnsi="Times New Roman" w:eastAsia="仿宋_GB2312" w:cs="Times New Roman"/>
          <w:i w:val="0"/>
          <w:iCs w:val="0"/>
          <w:caps w:val="0"/>
          <w:color w:val="auto"/>
          <w:spacing w:val="0"/>
          <w:sz w:val="32"/>
          <w:szCs w:val="32"/>
          <w:shd w:val="clear"/>
          <w:lang w:eastAsia="zh-CN"/>
        </w:rPr>
        <w:t>项目完工后，及时组织相关部门进行验收，并完善项目台账资料。</w:t>
      </w:r>
    </w:p>
    <w:p w14:paraId="4DCB8657">
      <w:pPr>
        <w:pStyle w:val="7"/>
        <w:keepNext w:val="0"/>
        <w:keepLines/>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default" w:ascii="Times New Roman" w:hAnsi="Times New Roman" w:eastAsia="黑体" w:cs="Times New Roman"/>
          <w:i w:val="0"/>
          <w:iCs w:val="0"/>
          <w:caps w:val="0"/>
          <w:color w:val="auto"/>
          <w:spacing w:val="0"/>
          <w:sz w:val="32"/>
          <w:szCs w:val="32"/>
          <w:shd w:val="clear"/>
          <w:lang w:eastAsia="zh-CN"/>
        </w:rPr>
      </w:pPr>
      <w:r>
        <w:rPr>
          <w:rFonts w:hint="default" w:ascii="Times New Roman" w:hAnsi="Times New Roman" w:eastAsia="黑体" w:cs="Times New Roman"/>
          <w:i w:val="0"/>
          <w:iCs w:val="0"/>
          <w:caps w:val="0"/>
          <w:color w:val="auto"/>
          <w:spacing w:val="0"/>
          <w:sz w:val="32"/>
          <w:szCs w:val="32"/>
          <w:shd w:val="clear"/>
          <w:lang w:eastAsia="zh-CN"/>
        </w:rPr>
        <w:t>三、严格资金管理</w:t>
      </w:r>
    </w:p>
    <w:p w14:paraId="7D147A1A">
      <w:pPr>
        <w:pStyle w:val="7"/>
        <w:keepNext w:val="0"/>
        <w:keepLines/>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lang w:eastAsia="zh-CN"/>
        </w:rPr>
      </w:pPr>
      <w:r>
        <w:rPr>
          <w:rFonts w:hint="default" w:ascii="Times New Roman" w:hAnsi="Times New Roman" w:eastAsia="仿宋_GB2312" w:cs="Times New Roman"/>
          <w:i w:val="0"/>
          <w:iCs w:val="0"/>
          <w:caps w:val="0"/>
          <w:color w:val="auto"/>
          <w:spacing w:val="0"/>
          <w:sz w:val="32"/>
          <w:szCs w:val="32"/>
          <w:shd w:val="clear"/>
        </w:rPr>
        <w:t>严格按照《云南省财政厅等六部门关于修订&lt;加强中央和省级财政衔接推进乡村振兴补助资金使用管理的实施意见&gt;的通知》（云财规〔</w:t>
      </w:r>
      <w:r>
        <w:rPr>
          <w:rFonts w:hint="default" w:ascii="Times New Roman" w:hAnsi="Times New Roman" w:eastAsia="仿宋_GB2312" w:cs="Times New Roman"/>
          <w:color w:val="auto"/>
          <w:kern w:val="2"/>
          <w:sz w:val="32"/>
          <w:szCs w:val="32"/>
          <w:shd w:val="clear"/>
          <w:lang w:val="en-US" w:eastAsia="zh-CN" w:bidi="ar-SA"/>
        </w:rPr>
        <w:t>2024</w:t>
      </w:r>
      <w:r>
        <w:rPr>
          <w:rFonts w:hint="default" w:ascii="Times New Roman" w:hAnsi="Times New Roman" w:eastAsia="仿宋_GB2312" w:cs="Times New Roman"/>
          <w:i w:val="0"/>
          <w:iCs w:val="0"/>
          <w:caps w:val="0"/>
          <w:color w:val="auto"/>
          <w:spacing w:val="0"/>
          <w:sz w:val="32"/>
          <w:szCs w:val="32"/>
          <w:shd w:val="clear"/>
        </w:rPr>
        <w:t>〕</w:t>
      </w:r>
      <w:r>
        <w:rPr>
          <w:rFonts w:hint="default" w:ascii="Times New Roman" w:hAnsi="Times New Roman" w:eastAsia="仿宋_GB2312" w:cs="Times New Roman"/>
          <w:color w:val="auto"/>
          <w:kern w:val="2"/>
          <w:sz w:val="32"/>
          <w:szCs w:val="32"/>
          <w:shd w:val="clear"/>
          <w:lang w:val="en-US" w:eastAsia="zh-CN" w:bidi="ar-SA"/>
        </w:rPr>
        <w:t>10</w:t>
      </w:r>
      <w:r>
        <w:rPr>
          <w:rFonts w:hint="default" w:ascii="Times New Roman" w:hAnsi="Times New Roman" w:eastAsia="仿宋_GB2312" w:cs="Times New Roman"/>
          <w:i w:val="0"/>
          <w:iCs w:val="0"/>
          <w:caps w:val="0"/>
          <w:color w:val="auto"/>
          <w:spacing w:val="0"/>
          <w:sz w:val="32"/>
          <w:szCs w:val="32"/>
          <w:shd w:val="clear"/>
        </w:rPr>
        <w:t>号）执行，坚持资金跟着项目走，实行国库集中支付管理</w:t>
      </w:r>
      <w:r>
        <w:rPr>
          <w:rFonts w:hint="default" w:ascii="Times New Roman" w:hAnsi="Times New Roman" w:eastAsia="仿宋_GB2312" w:cs="Times New Roman"/>
          <w:i w:val="0"/>
          <w:iCs w:val="0"/>
          <w:caps w:val="0"/>
          <w:color w:val="auto"/>
          <w:spacing w:val="0"/>
          <w:sz w:val="32"/>
          <w:szCs w:val="32"/>
          <w:shd w:val="clear"/>
          <w:lang w:eastAsia="zh-CN"/>
        </w:rPr>
        <w:t>。</w:t>
      </w:r>
    </w:p>
    <w:p w14:paraId="2AD5E4B3">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（一）严格资金拨付程序</w:t>
      </w:r>
    </w:p>
    <w:p w14:paraId="23891F78">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收到文件后，项目主管部门要督促指导项目实施单位及时将项目录入《预算管理一体化系统》。严格实行国库集中支付管理，严禁违规二次分配资金、严禁违规将资金向本单位实有资金账户转拨、上级主管单位及所属下级单位转拨，严禁违规采取“以拨代支”的方式将资金拨付村集体等非项目实施单位实有资金账户，上级另有规定的执行上级规定。严格资金支付审批程序，项目实施单位兑付给施工队的资金必须转账支付，补助农户的资金由代发银行打入农户“一卡通”</w:t>
      </w:r>
      <w:r>
        <w:rPr>
          <w:rFonts w:hint="default" w:ascii="Times New Roman" w:hAnsi="Times New Roman" w:eastAsia="仿宋_GB2312" w:cs="Times New Roman"/>
          <w:i w:val="0"/>
          <w:iCs w:val="0"/>
          <w:caps w:val="0"/>
          <w:color w:val="auto"/>
          <w:spacing w:val="0"/>
          <w:sz w:val="32"/>
          <w:szCs w:val="32"/>
          <w:shd w:val="clear"/>
          <w:lang w:eastAsia="zh-CN"/>
        </w:rPr>
        <w:t>账户</w:t>
      </w:r>
      <w:r>
        <w:rPr>
          <w:rFonts w:hint="default" w:ascii="Times New Roman" w:hAnsi="Times New Roman" w:eastAsia="仿宋_GB2312" w:cs="Times New Roman"/>
          <w:i w:val="0"/>
          <w:iCs w:val="0"/>
          <w:caps w:val="0"/>
          <w:color w:val="auto"/>
          <w:spacing w:val="0"/>
          <w:sz w:val="32"/>
          <w:szCs w:val="32"/>
          <w:shd w:val="clear"/>
        </w:rPr>
        <w:t>，杜绝现金支付。</w:t>
      </w:r>
    </w:p>
    <w:p w14:paraId="7E53D6B8">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（二）加强资金监管</w:t>
      </w:r>
    </w:p>
    <w:p w14:paraId="1331BBF8">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rPr>
      </w:pPr>
      <w:r>
        <w:rPr>
          <w:rFonts w:hint="default" w:ascii="Times New Roman" w:hAnsi="Times New Roman" w:eastAsia="仿宋_GB2312" w:cs="Times New Roman"/>
          <w:i w:val="0"/>
          <w:iCs w:val="0"/>
          <w:caps w:val="0"/>
          <w:color w:val="auto"/>
          <w:spacing w:val="0"/>
          <w:sz w:val="32"/>
          <w:szCs w:val="32"/>
          <w:shd w:val="clear"/>
        </w:rPr>
        <w:t>财政、审计、行业主管</w:t>
      </w:r>
      <w:r>
        <w:rPr>
          <w:rFonts w:hint="default" w:ascii="Times New Roman" w:hAnsi="Times New Roman" w:eastAsia="仿宋_GB2312" w:cs="Times New Roman"/>
          <w:i w:val="0"/>
          <w:iCs w:val="0"/>
          <w:caps w:val="0"/>
          <w:color w:val="auto"/>
          <w:spacing w:val="0"/>
          <w:sz w:val="32"/>
          <w:szCs w:val="32"/>
          <w:shd w:val="clear"/>
          <w:lang w:eastAsia="zh-CN"/>
        </w:rPr>
        <w:t>等</w:t>
      </w:r>
      <w:r>
        <w:rPr>
          <w:rFonts w:hint="default" w:ascii="Times New Roman" w:hAnsi="Times New Roman" w:eastAsia="仿宋_GB2312" w:cs="Times New Roman"/>
          <w:i w:val="0"/>
          <w:iCs w:val="0"/>
          <w:caps w:val="0"/>
          <w:color w:val="auto"/>
          <w:spacing w:val="0"/>
          <w:sz w:val="32"/>
          <w:szCs w:val="32"/>
          <w:shd w:val="clear"/>
        </w:rPr>
        <w:t>部门等要严格检查、监督项目建设情况及资金使用情况，加强对项目乡镇（街道）的指导；项目乡镇（街道）、</w:t>
      </w:r>
      <w:r>
        <w:rPr>
          <w:rFonts w:hint="default" w:ascii="Times New Roman" w:hAnsi="Times New Roman" w:eastAsia="仿宋_GB2312" w:cs="Times New Roman"/>
          <w:i w:val="0"/>
          <w:iCs w:val="0"/>
          <w:caps w:val="0"/>
          <w:color w:val="auto"/>
          <w:spacing w:val="0"/>
          <w:sz w:val="32"/>
          <w:szCs w:val="32"/>
          <w:shd w:val="clear"/>
          <w:lang w:eastAsia="zh-CN"/>
        </w:rPr>
        <w:t>村委会</w:t>
      </w:r>
      <w:r>
        <w:rPr>
          <w:rFonts w:hint="default" w:ascii="Times New Roman" w:hAnsi="Times New Roman" w:eastAsia="仿宋_GB2312" w:cs="Times New Roman"/>
          <w:i w:val="0"/>
          <w:iCs w:val="0"/>
          <w:caps w:val="0"/>
          <w:color w:val="auto"/>
          <w:spacing w:val="0"/>
          <w:sz w:val="32"/>
          <w:szCs w:val="32"/>
          <w:shd w:val="clear"/>
        </w:rPr>
        <w:t>要严格财务管理，确保资金专款专用，提高资金使用效益，规范原始凭证管理，履行好资金支出凭证的审核、汇总、签批等工作。</w:t>
      </w:r>
    </w:p>
    <w:p w14:paraId="29BF12AB">
      <w:pPr>
        <w:pStyle w:val="7"/>
        <w:keepNext w:val="0"/>
        <w:keepLines/>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rPr>
      </w:pPr>
      <w:r>
        <w:rPr>
          <w:rFonts w:hint="default" w:ascii="Times New Roman" w:hAnsi="Times New Roman" w:eastAsia="楷体_GB2312" w:cs="Times New Roman"/>
          <w:i w:val="0"/>
          <w:iCs w:val="0"/>
          <w:caps w:val="0"/>
          <w:color w:val="auto"/>
          <w:spacing w:val="0"/>
          <w:sz w:val="32"/>
          <w:szCs w:val="32"/>
          <w:shd w:val="clear"/>
        </w:rPr>
        <w:t>（三）抓好绩效管理</w:t>
      </w:r>
    </w:p>
    <w:p w14:paraId="55172F38">
      <w:pPr>
        <w:pStyle w:val="2"/>
        <w:keepNext w:val="0"/>
        <w:keepLines/>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Cs w:val="32"/>
        </w:rPr>
        <w:t>严格按省</w:t>
      </w:r>
      <w:r>
        <w:rPr>
          <w:rFonts w:hint="default" w:ascii="Times New Roman" w:hAnsi="Times New Roman" w:cs="Times New Roman"/>
          <w:color w:val="auto"/>
          <w:szCs w:val="32"/>
          <w:lang w:eastAsia="zh-CN"/>
        </w:rPr>
        <w:t>级</w:t>
      </w:r>
      <w:r>
        <w:rPr>
          <w:rFonts w:hint="default" w:ascii="Times New Roman" w:hAnsi="Times New Roman" w:cs="Times New Roman"/>
          <w:color w:val="auto"/>
          <w:szCs w:val="32"/>
        </w:rPr>
        <w:t>绩效目标考核内容开展绩效自评工作。对于未按期完成项目建设任务、项目质量不达标或资金使用违规的应承担相应责任，包括但不限于追回已拨付资金、暂停后续资金拨付、取消项目实施资格等。</w:t>
      </w:r>
      <w:r>
        <w:rPr>
          <w:rFonts w:hint="default" w:ascii="Times New Roman" w:hAnsi="Times New Roman" w:eastAsia="仿宋_GB2312" w:cs="Times New Roman"/>
          <w:i w:val="0"/>
          <w:iCs w:val="0"/>
          <w:caps w:val="0"/>
          <w:color w:val="auto"/>
          <w:spacing w:val="0"/>
          <w:sz w:val="32"/>
          <w:szCs w:val="32"/>
          <w:shd w:val="clear" w:fill="FFFFFF"/>
        </w:rPr>
        <w:t>各行业主管部门和项目实施单位务必履行好主体责任，按照“谁主管、谁使用、谁负责”原则，做好归口管理和实施项目绩效目标设定、绩效目标监控和绩效自评等工作。</w:t>
      </w:r>
    </w:p>
    <w:p w14:paraId="7ED440FB">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auto"/>
          <w:spacing w:val="0"/>
          <w:kern w:val="0"/>
          <w:sz w:val="32"/>
          <w:szCs w:val="32"/>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四、资金投入</w:t>
      </w:r>
    </w:p>
    <w:p w14:paraId="01AE029B">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本方案从产业发展、巩固三保障成果</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bCs/>
          <w:color w:val="auto"/>
          <w:sz w:val="32"/>
          <w:szCs w:val="32"/>
          <w:lang w:eastAsia="zh-CN"/>
        </w:rPr>
        <w:t>就业项目</w:t>
      </w:r>
      <w:r>
        <w:rPr>
          <w:rFonts w:hint="default" w:ascii="Times New Roman" w:hAnsi="Times New Roman" w:eastAsia="仿宋_GB2312" w:cs="Times New Roman"/>
          <w:bCs/>
          <w:color w:val="auto"/>
          <w:sz w:val="32"/>
          <w:szCs w:val="32"/>
        </w:rPr>
        <w:t>等方面安排第一批中央、省级财政衔接推进乡村振兴补助资金，概算总投资</w:t>
      </w:r>
      <w:r>
        <w:rPr>
          <w:rFonts w:hint="default" w:ascii="Times New Roman" w:hAnsi="Times New Roman" w:eastAsia="仿宋_GB2312" w:cs="Times New Roman"/>
          <w:bCs/>
          <w:color w:val="auto"/>
          <w:sz w:val="32"/>
          <w:szCs w:val="32"/>
          <w:lang w:val="en-US" w:eastAsia="zh-CN"/>
        </w:rPr>
        <w:t>8539</w:t>
      </w:r>
      <w:r>
        <w:rPr>
          <w:rFonts w:hint="default" w:ascii="Times New Roman" w:hAnsi="Times New Roman" w:eastAsia="仿宋_GB2312" w:cs="Times New Roman"/>
          <w:bCs/>
          <w:color w:val="auto"/>
          <w:sz w:val="32"/>
          <w:szCs w:val="32"/>
        </w:rPr>
        <w:t>万元，其中，中央衔接资金</w:t>
      </w:r>
      <w:r>
        <w:rPr>
          <w:rFonts w:hint="default" w:ascii="Times New Roman" w:hAnsi="Times New Roman" w:eastAsia="仿宋_GB2312" w:cs="Times New Roman"/>
          <w:bCs/>
          <w:color w:val="auto"/>
          <w:sz w:val="32"/>
          <w:szCs w:val="32"/>
          <w:lang w:val="en-US" w:eastAsia="zh-CN"/>
        </w:rPr>
        <w:t>1095</w:t>
      </w:r>
      <w:r>
        <w:rPr>
          <w:rFonts w:hint="default" w:ascii="Times New Roman" w:hAnsi="Times New Roman" w:eastAsia="仿宋_GB2312" w:cs="Times New Roman"/>
          <w:bCs/>
          <w:color w:val="auto"/>
          <w:sz w:val="32"/>
          <w:szCs w:val="32"/>
        </w:rPr>
        <w:t>万元，省级衔接资金</w:t>
      </w:r>
      <w:r>
        <w:rPr>
          <w:rFonts w:hint="default" w:ascii="Times New Roman" w:hAnsi="Times New Roman" w:eastAsia="仿宋_GB2312" w:cs="Times New Roman"/>
          <w:bCs/>
          <w:color w:val="auto"/>
          <w:sz w:val="32"/>
          <w:szCs w:val="32"/>
          <w:lang w:val="en-US" w:eastAsia="zh-CN"/>
        </w:rPr>
        <w:t>1826</w:t>
      </w:r>
      <w:r>
        <w:rPr>
          <w:rFonts w:hint="default" w:ascii="Times New Roman" w:hAnsi="Times New Roman" w:eastAsia="仿宋_GB2312" w:cs="Times New Roman"/>
          <w:bCs/>
          <w:color w:val="auto"/>
          <w:sz w:val="32"/>
          <w:szCs w:val="32"/>
        </w:rPr>
        <w:t>万元，业主投入</w:t>
      </w:r>
      <w:r>
        <w:rPr>
          <w:rFonts w:hint="default" w:ascii="Times New Roman" w:hAnsi="Times New Roman" w:eastAsia="仿宋_GB2312" w:cs="Times New Roman"/>
          <w:bCs/>
          <w:color w:val="auto"/>
          <w:sz w:val="32"/>
          <w:szCs w:val="32"/>
          <w:lang w:val="en-US" w:eastAsia="zh-CN"/>
        </w:rPr>
        <w:t>5618</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Cs/>
          <w:color w:val="auto"/>
          <w:sz w:val="32"/>
          <w:szCs w:val="32"/>
        </w:rPr>
        <w:t>产业发展项目</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个，计划总投资</w:t>
      </w:r>
      <w:r>
        <w:rPr>
          <w:rFonts w:hint="default" w:ascii="Times New Roman" w:hAnsi="Times New Roman" w:eastAsia="仿宋_GB2312" w:cs="Times New Roman"/>
          <w:bCs/>
          <w:color w:val="auto"/>
          <w:sz w:val="32"/>
          <w:szCs w:val="32"/>
          <w:lang w:val="en-US" w:eastAsia="zh-CN"/>
        </w:rPr>
        <w:t>8432</w:t>
      </w:r>
      <w:r>
        <w:rPr>
          <w:rFonts w:hint="default" w:ascii="Times New Roman" w:hAnsi="Times New Roman" w:eastAsia="仿宋_GB2312" w:cs="Times New Roman"/>
          <w:bCs/>
          <w:color w:val="auto"/>
          <w:sz w:val="32"/>
          <w:szCs w:val="32"/>
        </w:rPr>
        <w:t>万元，其中，中央衔接资金</w:t>
      </w:r>
      <w:r>
        <w:rPr>
          <w:rFonts w:hint="default" w:ascii="Times New Roman" w:hAnsi="Times New Roman" w:eastAsia="仿宋_GB2312" w:cs="Times New Roman"/>
          <w:bCs/>
          <w:color w:val="auto"/>
          <w:sz w:val="32"/>
          <w:szCs w:val="32"/>
          <w:lang w:val="en-US" w:eastAsia="zh-CN"/>
        </w:rPr>
        <w:t>1085</w:t>
      </w:r>
      <w:r>
        <w:rPr>
          <w:rFonts w:hint="default" w:ascii="Times New Roman" w:hAnsi="Times New Roman" w:eastAsia="仿宋_GB2312" w:cs="Times New Roman"/>
          <w:bCs/>
          <w:color w:val="auto"/>
          <w:sz w:val="32"/>
          <w:szCs w:val="32"/>
        </w:rPr>
        <w:t>万元、省级衔接资</w:t>
      </w:r>
      <w:r>
        <w:rPr>
          <w:rFonts w:hint="default" w:ascii="Times New Roman" w:hAnsi="Times New Roman" w:eastAsia="仿宋_GB2312" w:cs="Times New Roman"/>
          <w:bCs/>
          <w:color w:val="auto"/>
          <w:sz w:val="32"/>
          <w:szCs w:val="32"/>
          <w:lang w:val="en-US" w:eastAsia="zh-CN"/>
        </w:rPr>
        <w:t>1729</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Cs/>
          <w:color w:val="auto"/>
          <w:sz w:val="32"/>
          <w:szCs w:val="32"/>
        </w:rPr>
        <w:t>巩固三保障成果项目</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个，计划投入资金</w:t>
      </w:r>
      <w:r>
        <w:rPr>
          <w:rFonts w:hint="default" w:ascii="Times New Roman" w:hAnsi="Times New Roman" w:eastAsia="仿宋_GB2312" w:cs="Times New Roman"/>
          <w:bCs/>
          <w:color w:val="auto"/>
          <w:sz w:val="32"/>
          <w:szCs w:val="32"/>
          <w:lang w:val="en-US" w:eastAsia="zh-CN"/>
        </w:rPr>
        <w:t>13.5</w:t>
      </w:r>
      <w:r>
        <w:rPr>
          <w:rFonts w:hint="default" w:ascii="Times New Roman" w:hAnsi="Times New Roman" w:eastAsia="仿宋_GB2312" w:cs="Times New Roman"/>
          <w:bCs/>
          <w:color w:val="auto"/>
          <w:sz w:val="32"/>
          <w:szCs w:val="32"/>
        </w:rPr>
        <w:t>万元（省级衔接资金）。</w:t>
      </w:r>
      <w:r>
        <w:rPr>
          <w:rFonts w:hint="default" w:ascii="Times New Roman" w:hAnsi="Times New Roman" w:eastAsia="仿宋_GB2312" w:cs="Times New Roman"/>
          <w:b/>
          <w:color w:val="auto"/>
          <w:sz w:val="32"/>
          <w:szCs w:val="32"/>
        </w:rPr>
        <w:t>三是</w:t>
      </w:r>
      <w:r>
        <w:rPr>
          <w:rFonts w:hint="default" w:ascii="Times New Roman" w:hAnsi="Times New Roman" w:eastAsia="仿宋_GB2312" w:cs="Times New Roman"/>
          <w:color w:val="auto"/>
          <w:sz w:val="32"/>
          <w:szCs w:val="32"/>
        </w:rPr>
        <w:t>就业项目</w:t>
      </w:r>
      <w:r>
        <w:rPr>
          <w:rFonts w:hint="default" w:ascii="Times New Roman" w:hAnsi="Times New Roman" w:eastAsia="仿宋_GB2312" w:cs="Times New Roman"/>
          <w:bCs/>
          <w:color w:val="auto"/>
          <w:sz w:val="32"/>
          <w:szCs w:val="32"/>
          <w:lang w:val="en-US" w:eastAsia="zh-CN"/>
        </w:rPr>
        <w:t>3.5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Cs/>
          <w:color w:val="auto"/>
          <w:sz w:val="32"/>
          <w:szCs w:val="32"/>
        </w:rPr>
        <w:t>省级衔接资金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bCs/>
          <w:color w:val="auto"/>
          <w:sz w:val="32"/>
          <w:szCs w:val="32"/>
        </w:rPr>
        <w:t>项目管理费，中央资金按</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的比例计提，省级资金按</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的比例计提</w:t>
      </w:r>
      <w:r>
        <w:rPr>
          <w:rFonts w:hint="default" w:ascii="Times New Roman" w:hAnsi="Times New Roman" w:eastAsia="仿宋_GB2312" w:cs="Times New Roman"/>
          <w:bCs/>
          <w:color w:val="auto"/>
          <w:sz w:val="32"/>
          <w:szCs w:val="32"/>
          <w:lang w:eastAsia="zh-CN"/>
        </w:rPr>
        <w:t>，计划投入</w:t>
      </w:r>
      <w:r>
        <w:rPr>
          <w:rFonts w:hint="default" w:ascii="Times New Roman" w:hAnsi="Times New Roman" w:eastAsia="仿宋_GB2312" w:cs="Times New Roman"/>
          <w:bCs/>
          <w:color w:val="auto"/>
          <w:sz w:val="32"/>
          <w:szCs w:val="32"/>
          <w:lang w:val="en-US" w:eastAsia="zh-CN"/>
        </w:rPr>
        <w:t>90万元（其中，</w:t>
      </w:r>
      <w:r>
        <w:rPr>
          <w:rFonts w:hint="default" w:ascii="Times New Roman" w:hAnsi="Times New Roman" w:eastAsia="仿宋_GB2312" w:cs="Times New Roman"/>
          <w:bCs/>
          <w:color w:val="auto"/>
          <w:sz w:val="32"/>
          <w:szCs w:val="32"/>
          <w:lang w:eastAsia="zh-CN"/>
        </w:rPr>
        <w:t>中央</w:t>
      </w:r>
      <w:r>
        <w:rPr>
          <w:rFonts w:hint="default" w:ascii="Times New Roman" w:hAnsi="Times New Roman" w:eastAsia="仿宋_GB2312" w:cs="Times New Roman"/>
          <w:bCs/>
          <w:color w:val="auto"/>
          <w:sz w:val="32"/>
          <w:szCs w:val="32"/>
        </w:rPr>
        <w:t>衔接资金</w:t>
      </w:r>
      <w:r>
        <w:rPr>
          <w:rFonts w:hint="default" w:ascii="Times New Roman" w:hAnsi="Times New Roman" w:eastAsia="仿宋_GB2312" w:cs="Times New Roman"/>
          <w:bCs/>
          <w:color w:val="auto"/>
          <w:sz w:val="32"/>
          <w:szCs w:val="32"/>
          <w:lang w:val="en-US" w:eastAsia="zh-CN"/>
        </w:rPr>
        <w:t>10万元，省级</w:t>
      </w:r>
      <w:r>
        <w:rPr>
          <w:rFonts w:hint="default" w:ascii="Times New Roman" w:hAnsi="Times New Roman" w:eastAsia="仿宋_GB2312" w:cs="Times New Roman"/>
          <w:bCs/>
          <w:color w:val="auto"/>
          <w:sz w:val="32"/>
          <w:szCs w:val="32"/>
        </w:rPr>
        <w:t>衔接资金</w:t>
      </w:r>
      <w:r>
        <w:rPr>
          <w:rFonts w:hint="default" w:ascii="Times New Roman" w:hAnsi="Times New Roman" w:eastAsia="仿宋_GB2312" w:cs="Times New Roman"/>
          <w:bCs/>
          <w:color w:val="auto"/>
          <w:sz w:val="32"/>
          <w:szCs w:val="32"/>
          <w:lang w:val="en-US" w:eastAsia="zh-CN"/>
        </w:rPr>
        <w:t>80万元）。</w:t>
      </w:r>
    </w:p>
    <w:p w14:paraId="3BA9B793">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、项目建设内容</w:t>
      </w:r>
    </w:p>
    <w:p w14:paraId="5BB31818">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本方案从《</w:t>
      </w:r>
      <w:r>
        <w:rPr>
          <w:rFonts w:hint="default" w:ascii="Times New Roman" w:hAnsi="Times New Roman" w:eastAsia="仿宋_GB2312" w:cs="Times New Roman"/>
          <w:color w:val="auto"/>
          <w:sz w:val="32"/>
          <w:szCs w:val="32"/>
          <w:lang w:val="zh-CN"/>
        </w:rPr>
        <w:t>昆明市晋宁区</w:t>
      </w:r>
      <w:r>
        <w:rPr>
          <w:rFonts w:hint="default" w:ascii="Times New Roman" w:hAnsi="Times New Roman" w:eastAsia="仿宋_GB2312" w:cs="Times New Roman"/>
          <w:color w:val="auto"/>
          <w:sz w:val="32"/>
          <w:szCs w:val="32"/>
          <w:lang w:val="zh-CN" w:eastAsia="zh-CN"/>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rPr>
        <w:t>年度巩固拓展脱贫攻坚成果和乡村振兴项目库实施方案》</w:t>
      </w:r>
      <w:r>
        <w:rPr>
          <w:rFonts w:hint="default" w:ascii="Times New Roman" w:hAnsi="Times New Roman" w:eastAsia="仿宋_GB2312" w:cs="Times New Roman"/>
          <w:color w:val="auto"/>
          <w:sz w:val="32"/>
          <w:szCs w:val="32"/>
        </w:rPr>
        <w:t>中，围绕产业发展、</w:t>
      </w:r>
      <w:r>
        <w:rPr>
          <w:rFonts w:hint="default" w:ascii="Times New Roman" w:hAnsi="Times New Roman" w:eastAsia="仿宋_GB2312" w:cs="Times New Roman"/>
          <w:bCs/>
          <w:color w:val="auto"/>
          <w:sz w:val="32"/>
          <w:szCs w:val="32"/>
        </w:rPr>
        <w:t>巩固三保障成果</w:t>
      </w:r>
      <w:r>
        <w:rPr>
          <w:rFonts w:hint="default" w:ascii="Times New Roman" w:hAnsi="Times New Roman" w:eastAsia="仿宋_GB2312" w:cs="Times New Roman"/>
          <w:color w:val="auto"/>
          <w:sz w:val="32"/>
          <w:szCs w:val="32"/>
        </w:rPr>
        <w:t>等选择了</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个项目；</w:t>
      </w:r>
      <w:r>
        <w:rPr>
          <w:rFonts w:hint="default" w:ascii="Times New Roman" w:hAnsi="Times New Roman" w:eastAsia="仿宋_GB2312" w:cs="Times New Roman"/>
          <w:b/>
          <w:bCs/>
          <w:color w:val="auto"/>
          <w:sz w:val="32"/>
          <w:szCs w:val="32"/>
          <w:shd w:val="clear" w:color="auto" w:fill="FFFFFF"/>
        </w:rPr>
        <w:t>一是</w:t>
      </w:r>
      <w:r>
        <w:rPr>
          <w:rFonts w:hint="default" w:ascii="Times New Roman" w:hAnsi="Times New Roman" w:eastAsia="仿宋_GB2312" w:cs="Times New Roman"/>
          <w:color w:val="auto"/>
          <w:sz w:val="32"/>
          <w:szCs w:val="32"/>
          <w:shd w:val="clear" w:color="auto" w:fill="FFFFFF"/>
        </w:rPr>
        <w:t>支持乡村特色产业发展壮大。</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是</w:t>
      </w:r>
      <w:r>
        <w:rPr>
          <w:rFonts w:hint="default" w:ascii="Times New Roman" w:hAnsi="Times New Roman" w:eastAsia="仿宋_GB2312" w:cs="Times New Roman"/>
          <w:color w:val="auto"/>
          <w:sz w:val="32"/>
          <w:szCs w:val="32"/>
          <w:shd w:val="clear" w:color="auto" w:fill="FFFFFF"/>
        </w:rPr>
        <w:t>继续支持晋宁区脱贫人口和监测对象小额贴息到户贷款。</w:t>
      </w:r>
      <w:r>
        <w:rPr>
          <w:rFonts w:hint="default" w:ascii="Times New Roman" w:hAnsi="Times New Roman" w:eastAsia="仿宋_GB2312" w:cs="Times New Roman"/>
          <w:b/>
          <w:color w:val="auto"/>
          <w:sz w:val="32"/>
          <w:szCs w:val="32"/>
          <w:shd w:val="clear" w:color="auto" w:fill="FFFFFF"/>
          <w:lang w:eastAsia="zh-CN"/>
        </w:rPr>
        <w:t>三</w:t>
      </w:r>
      <w:r>
        <w:rPr>
          <w:rFonts w:hint="default" w:ascii="Times New Roman" w:hAnsi="Times New Roman" w:eastAsia="仿宋_GB2312" w:cs="Times New Roman"/>
          <w:b/>
          <w:color w:val="auto"/>
          <w:sz w:val="32"/>
          <w:szCs w:val="32"/>
          <w:shd w:val="clear" w:color="auto" w:fill="FFFFFF"/>
        </w:rPr>
        <w:t>是</w:t>
      </w:r>
      <w:r>
        <w:rPr>
          <w:rFonts w:hint="default" w:ascii="Times New Roman" w:hAnsi="Times New Roman" w:eastAsia="仿宋_GB2312" w:cs="Times New Roman"/>
          <w:color w:val="auto"/>
          <w:sz w:val="32"/>
          <w:szCs w:val="32"/>
          <w:shd w:val="clear" w:color="auto" w:fill="FFFFFF"/>
        </w:rPr>
        <w:t>支持晋宁区脱贫人口和监测对象学生就读职业院校补助。</w:t>
      </w:r>
      <w:r>
        <w:rPr>
          <w:rFonts w:hint="default" w:ascii="Times New Roman" w:hAnsi="Times New Roman" w:eastAsia="仿宋_GB2312" w:cs="Times New Roman"/>
          <w:b/>
          <w:color w:val="auto"/>
          <w:sz w:val="32"/>
          <w:szCs w:val="32"/>
          <w:shd w:val="clear" w:color="auto" w:fill="FFFFFF"/>
          <w:lang w:eastAsia="zh-CN"/>
        </w:rPr>
        <w:t>四</w:t>
      </w:r>
      <w:r>
        <w:rPr>
          <w:rFonts w:hint="default" w:ascii="Times New Roman" w:hAnsi="Times New Roman" w:eastAsia="仿宋_GB2312" w:cs="Times New Roman"/>
          <w:b/>
          <w:color w:val="auto"/>
          <w:sz w:val="32"/>
          <w:szCs w:val="32"/>
          <w:shd w:val="clear" w:color="auto" w:fill="FFFFFF"/>
        </w:rPr>
        <w:t>是</w:t>
      </w:r>
      <w:r>
        <w:rPr>
          <w:rFonts w:hint="default" w:ascii="Times New Roman" w:hAnsi="Times New Roman" w:eastAsia="仿宋_GB2312" w:cs="Times New Roman"/>
          <w:color w:val="auto"/>
          <w:sz w:val="32"/>
          <w:szCs w:val="32"/>
          <w:shd w:val="clear" w:color="auto" w:fill="FFFFFF"/>
        </w:rPr>
        <w:t>支持晋宁区</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shd w:val="clear" w:color="auto" w:fill="FFFFFF"/>
        </w:rPr>
        <w:t>年度脱贫人口和监测对象</w:t>
      </w:r>
      <w:r>
        <w:rPr>
          <w:rFonts w:hint="default" w:ascii="Times New Roman" w:hAnsi="Times New Roman" w:eastAsia="仿宋_GB2312" w:cs="Times New Roman"/>
          <w:color w:val="auto"/>
          <w:sz w:val="32"/>
          <w:szCs w:val="32"/>
          <w:shd w:val="clear" w:color="auto" w:fill="FFFFFF"/>
          <w:lang w:eastAsia="zh-CN"/>
        </w:rPr>
        <w:t>外出务工</w:t>
      </w:r>
      <w:r>
        <w:rPr>
          <w:rFonts w:hint="default" w:ascii="Times New Roman" w:hAnsi="Times New Roman" w:eastAsia="仿宋_GB2312" w:cs="Times New Roman"/>
          <w:color w:val="auto"/>
          <w:sz w:val="32"/>
          <w:szCs w:val="32"/>
          <w:shd w:val="clear" w:color="auto" w:fill="FFFFFF"/>
        </w:rPr>
        <w:t>交通补助。</w:t>
      </w:r>
      <w:r>
        <w:rPr>
          <w:rFonts w:hint="default" w:ascii="Times New Roman" w:hAnsi="Times New Roman" w:eastAsia="仿宋_GB2312" w:cs="Times New Roman"/>
          <w:b/>
          <w:bCs/>
          <w:color w:val="auto"/>
          <w:sz w:val="32"/>
          <w:szCs w:val="32"/>
          <w:shd w:val="clear" w:color="auto" w:fill="FFFFFF"/>
          <w:lang w:eastAsia="zh-CN"/>
        </w:rPr>
        <w:t>五是</w:t>
      </w:r>
      <w:r>
        <w:rPr>
          <w:rFonts w:hint="default" w:ascii="Times New Roman" w:hAnsi="Times New Roman" w:eastAsia="仿宋_GB2312" w:cs="Times New Roman"/>
          <w:color w:val="auto"/>
          <w:sz w:val="32"/>
          <w:szCs w:val="32"/>
          <w:shd w:val="clear" w:color="auto" w:fill="FFFFFF"/>
          <w:lang w:eastAsia="zh-CN"/>
        </w:rPr>
        <w:t>项目管理经费。具体为：</w:t>
      </w:r>
    </w:p>
    <w:p w14:paraId="58B030AE">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（一）产业项目</w:t>
      </w:r>
      <w:r>
        <w:rPr>
          <w:rFonts w:hint="default" w:ascii="Times New Roman" w:hAnsi="Times New Roman" w:eastAsia="仿宋_GB2312" w:cs="Times New Roman"/>
          <w:color w:val="auto"/>
          <w:sz w:val="32"/>
          <w:szCs w:val="32"/>
          <w:lang w:val="en-US" w:eastAsia="zh-CN"/>
        </w:rPr>
        <w:t>3件</w:t>
      </w:r>
      <w:r>
        <w:rPr>
          <w:rFonts w:hint="default" w:ascii="Times New Roman" w:hAnsi="Times New Roman" w:eastAsia="楷体" w:cs="Times New Roman"/>
          <w:color w:val="auto"/>
          <w:sz w:val="32"/>
          <w:szCs w:val="32"/>
        </w:rPr>
        <w:t>，计划资金</w:t>
      </w:r>
      <w:r>
        <w:rPr>
          <w:rFonts w:hint="default" w:ascii="Times New Roman" w:hAnsi="Times New Roman" w:eastAsia="仿宋_GB2312" w:cs="Times New Roman"/>
          <w:color w:val="auto"/>
          <w:sz w:val="32"/>
          <w:szCs w:val="32"/>
          <w:lang w:val="en-US" w:eastAsia="zh-CN"/>
        </w:rPr>
        <w:t>8432</w:t>
      </w:r>
      <w:r>
        <w:rPr>
          <w:rFonts w:hint="default" w:ascii="Times New Roman" w:hAnsi="Times New Roman" w:eastAsia="楷体" w:cs="Times New Roman"/>
          <w:color w:val="auto"/>
          <w:sz w:val="32"/>
          <w:szCs w:val="32"/>
        </w:rPr>
        <w:t>万元，其中：中央衔接资金</w:t>
      </w:r>
      <w:r>
        <w:rPr>
          <w:rFonts w:hint="default" w:ascii="Times New Roman" w:hAnsi="Times New Roman" w:eastAsia="仿宋_GB2312" w:cs="Times New Roman"/>
          <w:color w:val="auto"/>
          <w:sz w:val="32"/>
          <w:szCs w:val="32"/>
          <w:lang w:val="en-US" w:eastAsia="zh-CN"/>
        </w:rPr>
        <w:t>1085</w:t>
      </w:r>
      <w:r>
        <w:rPr>
          <w:rFonts w:hint="default" w:ascii="Times New Roman" w:hAnsi="Times New Roman" w:eastAsia="楷体" w:cs="Times New Roman"/>
          <w:color w:val="auto"/>
          <w:sz w:val="32"/>
          <w:szCs w:val="32"/>
        </w:rPr>
        <w:t>万元，省级衔接资金</w:t>
      </w:r>
      <w:r>
        <w:rPr>
          <w:rFonts w:hint="default" w:ascii="Times New Roman" w:hAnsi="Times New Roman" w:eastAsia="仿宋_GB2312" w:cs="Times New Roman"/>
          <w:color w:val="auto"/>
          <w:sz w:val="32"/>
          <w:szCs w:val="32"/>
          <w:lang w:val="en-US" w:eastAsia="zh-CN"/>
        </w:rPr>
        <w:t>1729</w:t>
      </w:r>
      <w:r>
        <w:rPr>
          <w:rFonts w:hint="default" w:ascii="Times New Roman" w:hAnsi="Times New Roman" w:eastAsia="楷体" w:cs="Times New Roman"/>
          <w:color w:val="auto"/>
          <w:sz w:val="32"/>
          <w:szCs w:val="32"/>
        </w:rPr>
        <w:t>万元。具体是：</w:t>
      </w:r>
    </w:p>
    <w:p w14:paraId="676E6FC5">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1.夕阳彝族乡“夕阳三宝”高原特色全产业链发展示范项目。计划投入资金</w:t>
      </w:r>
      <w:r>
        <w:rPr>
          <w:rFonts w:hint="default" w:ascii="Times New Roman" w:hAnsi="Times New Roman" w:eastAsia="仿宋_GB2312" w:cs="Times New Roman"/>
          <w:color w:val="auto"/>
          <w:sz w:val="32"/>
          <w:szCs w:val="32"/>
          <w:lang w:val="en-US" w:eastAsia="zh-CN"/>
        </w:rPr>
        <w:t>590</w:t>
      </w:r>
      <w:r>
        <w:rPr>
          <w:rFonts w:hint="default" w:ascii="Times New Roman" w:hAnsi="Times New Roman" w:eastAsia="仿宋_GB2312" w:cs="Times New Roman"/>
          <w:bCs/>
          <w:color w:val="auto"/>
          <w:sz w:val="32"/>
          <w:szCs w:val="32"/>
          <w:lang w:val="en-US" w:eastAsia="zh-CN"/>
        </w:rPr>
        <w:t>万元，其中</w:t>
      </w:r>
      <w:r>
        <w:rPr>
          <w:rFonts w:hint="default" w:ascii="Times New Roman" w:hAnsi="Times New Roman" w:eastAsia="仿宋_GB2312" w:cs="Times New Roman"/>
          <w:bCs/>
          <w:color w:val="auto"/>
          <w:sz w:val="32"/>
          <w:szCs w:val="32"/>
        </w:rPr>
        <w:t>补助</w:t>
      </w:r>
      <w:r>
        <w:rPr>
          <w:rFonts w:hint="default" w:ascii="Times New Roman" w:hAnsi="Times New Roman" w:eastAsia="仿宋_GB2312" w:cs="Times New Roman"/>
          <w:bCs/>
          <w:color w:val="auto"/>
          <w:sz w:val="32"/>
          <w:szCs w:val="32"/>
          <w:lang w:eastAsia="zh-CN"/>
        </w:rPr>
        <w:t>中央</w:t>
      </w:r>
      <w:r>
        <w:rPr>
          <w:rFonts w:hint="default" w:ascii="Times New Roman" w:hAnsi="Times New Roman" w:eastAsia="仿宋_GB2312" w:cs="Times New Roman"/>
          <w:bCs/>
          <w:color w:val="auto"/>
          <w:sz w:val="32"/>
          <w:szCs w:val="32"/>
        </w:rPr>
        <w:t>衔接资金</w:t>
      </w:r>
      <w:r>
        <w:rPr>
          <w:rFonts w:hint="default" w:ascii="Times New Roman" w:hAnsi="Times New Roman" w:eastAsia="仿宋_GB2312" w:cs="Times New Roman"/>
          <w:color w:val="auto"/>
          <w:sz w:val="32"/>
          <w:szCs w:val="32"/>
          <w:lang w:val="en-US" w:eastAsia="zh-CN"/>
        </w:rPr>
        <w:t>385</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；建设内容：</w:t>
      </w:r>
      <w:r>
        <w:rPr>
          <w:rFonts w:hint="eastAsia" w:eastAsia="仿宋_GB2312" w:cs="Times New Roman"/>
          <w:bCs/>
          <w:color w:val="auto"/>
          <w:sz w:val="32"/>
          <w:szCs w:val="32"/>
          <w:lang w:eastAsia="zh-CN"/>
        </w:rPr>
        <w:t>（</w:t>
      </w:r>
      <w:r>
        <w:rPr>
          <w:rFonts w:hint="eastAsia" w:eastAsia="仿宋_GB2312" w:cs="Times New Roman"/>
          <w:bCs/>
          <w:color w:val="auto"/>
          <w:sz w:val="32"/>
          <w:szCs w:val="32"/>
          <w:lang w:val="en-US" w:eastAsia="zh-CN"/>
        </w:rPr>
        <w:t>1</w:t>
      </w:r>
      <w:r>
        <w:rPr>
          <w:rFonts w:hint="eastAsia"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建设16亩高标准一体化大棚，配套水肥一体化等设施，打造科研育苗示范种植基地，培育烤烟苗及夕阳红瓜子苗等，安装变压器，完善供水供电配套设施。</w:t>
      </w:r>
      <w:r>
        <w:rPr>
          <w:rFonts w:hint="eastAsia" w:eastAsia="仿宋_GB2312" w:cs="Times New Roman"/>
          <w:bCs/>
          <w:color w:val="auto"/>
          <w:sz w:val="32"/>
          <w:szCs w:val="32"/>
          <w:lang w:eastAsia="zh-CN"/>
        </w:rPr>
        <w:t>（</w:t>
      </w:r>
      <w:r>
        <w:rPr>
          <w:rFonts w:hint="eastAsia" w:eastAsia="仿宋_GB2312" w:cs="Times New Roman"/>
          <w:bCs/>
          <w:color w:val="auto"/>
          <w:sz w:val="32"/>
          <w:szCs w:val="32"/>
          <w:lang w:val="en-US" w:eastAsia="zh-CN"/>
        </w:rPr>
        <w:t>2</w:t>
      </w:r>
      <w:r>
        <w:rPr>
          <w:rFonts w:hint="eastAsia"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与第三方公司合作，采取“烤烟合作社+高等院校+省市农科院+企业+基地+农户”等方式，提升改造夕阳集镇老烟站闲置厂房，占地面积1218.48㎡，建筑面积2198.86㎡，配套农产品仓储区、烘干区、分级区、包装区等一体化配套设施，合作社负责与农户订单收购、产品包装等，企业负责品牌营销、市场销售等，农户负责生产种植、品种管控等，高等院校和农科院负责提供科研技术力量，形成“全产业链”体系</w:t>
      </w:r>
      <w:r>
        <w:rPr>
          <w:rFonts w:hint="eastAsia" w:eastAsia="仿宋_GB2312" w:cs="Times New Roman"/>
          <w:bCs/>
          <w:color w:val="auto"/>
          <w:sz w:val="32"/>
          <w:szCs w:val="32"/>
          <w:lang w:eastAsia="zh-CN"/>
        </w:rPr>
        <w:t>。（</w:t>
      </w:r>
      <w:r>
        <w:rPr>
          <w:rFonts w:hint="eastAsia" w:eastAsia="仿宋_GB2312" w:cs="Times New Roman"/>
          <w:bCs/>
          <w:color w:val="auto"/>
          <w:sz w:val="32"/>
          <w:szCs w:val="32"/>
          <w:lang w:val="en-US" w:eastAsia="zh-CN"/>
        </w:rPr>
        <w:t>3</w:t>
      </w:r>
      <w:r>
        <w:rPr>
          <w:rFonts w:hint="eastAsia"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配套产业路约200米。修缮特色产业发展片区机耕路面等配套基础设施。                                                                                                        项目建成后，促进全乡</w:t>
      </w:r>
      <w:r>
        <w:rPr>
          <w:rFonts w:hint="default" w:ascii="Times New Roman" w:hAnsi="Times New Roman" w:eastAsia="仿宋_GB2312" w:cs="Times New Roman"/>
          <w:color w:val="auto"/>
          <w:sz w:val="32"/>
          <w:szCs w:val="32"/>
          <w:lang w:val="en-US" w:eastAsia="zh-CN"/>
        </w:rPr>
        <w:t>9476</w:t>
      </w:r>
      <w:r>
        <w:rPr>
          <w:rFonts w:hint="default" w:ascii="Times New Roman" w:hAnsi="Times New Roman" w:eastAsia="仿宋_GB2312" w:cs="Times New Roman"/>
          <w:bCs/>
          <w:color w:val="auto"/>
          <w:sz w:val="32"/>
          <w:szCs w:val="32"/>
          <w:lang w:eastAsia="zh-CN"/>
        </w:rPr>
        <w:t>人稳定增收，带动群众增收约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Cs/>
          <w:color w:val="auto"/>
          <w:sz w:val="32"/>
          <w:szCs w:val="32"/>
          <w:lang w:eastAsia="zh-CN"/>
        </w:rPr>
        <w:t>万元/年以上，增加村集体收入约</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bCs/>
          <w:color w:val="auto"/>
          <w:sz w:val="32"/>
          <w:szCs w:val="32"/>
          <w:lang w:eastAsia="zh-CN"/>
        </w:rPr>
        <w:t>万元/年以上，提供就业岗位</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bCs/>
          <w:color w:val="auto"/>
          <w:sz w:val="32"/>
          <w:szCs w:val="32"/>
          <w:lang w:eastAsia="zh-CN"/>
        </w:rPr>
        <w:t>个以上。实行“农户订单种植+合作社统一收购包装+企业市场销售”等模式，提升产品附加值，打造“夕阳三宝”品牌。</w:t>
      </w:r>
    </w:p>
    <w:p w14:paraId="3E402C9B">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2.昆阳街道渠东海埂村高标准花卉产业项目（晋宁区回龙村等</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bCs/>
          <w:color w:val="auto"/>
          <w:sz w:val="32"/>
          <w:szCs w:val="32"/>
        </w:rPr>
        <w:t>个村花卉产业绿色高标准大棚建设项目）。计划投入资金</w:t>
      </w:r>
      <w:r>
        <w:rPr>
          <w:rFonts w:hint="default" w:ascii="Times New Roman" w:hAnsi="Times New Roman" w:eastAsia="仿宋_GB2312" w:cs="Times New Roman"/>
          <w:color w:val="auto"/>
          <w:sz w:val="32"/>
          <w:szCs w:val="32"/>
          <w:lang w:val="en-US" w:eastAsia="zh-CN"/>
        </w:rPr>
        <w:t>7820</w:t>
      </w:r>
      <w:r>
        <w:rPr>
          <w:rFonts w:hint="default" w:ascii="Times New Roman" w:hAnsi="Times New Roman" w:eastAsia="仿宋_GB2312" w:cs="Times New Roman"/>
          <w:bCs/>
          <w:color w:val="auto"/>
          <w:sz w:val="32"/>
          <w:szCs w:val="32"/>
        </w:rPr>
        <w:t>万元，其中补助中央衔接资金</w:t>
      </w:r>
      <w:r>
        <w:rPr>
          <w:rFonts w:hint="default" w:ascii="Times New Roman" w:hAnsi="Times New Roman" w:eastAsia="仿宋_GB2312" w:cs="Times New Roman"/>
          <w:color w:val="auto"/>
          <w:sz w:val="32"/>
          <w:szCs w:val="32"/>
          <w:lang w:val="en-US" w:eastAsia="zh-CN"/>
        </w:rPr>
        <w:t>700</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补助省级衔接资金</w:t>
      </w:r>
      <w:r>
        <w:rPr>
          <w:rFonts w:hint="default" w:ascii="Times New Roman" w:hAnsi="Times New Roman" w:eastAsia="仿宋_GB2312" w:cs="Times New Roman"/>
          <w:bCs/>
          <w:color w:val="auto"/>
          <w:sz w:val="32"/>
          <w:szCs w:val="32"/>
          <w:lang w:val="en-US" w:eastAsia="zh-CN"/>
        </w:rPr>
        <w:t>1707</w:t>
      </w:r>
      <w:r>
        <w:rPr>
          <w:rFonts w:hint="default" w:ascii="Times New Roman" w:hAnsi="Times New Roman" w:eastAsia="仿宋_GB2312" w:cs="Times New Roman"/>
          <w:bCs/>
          <w:color w:val="auto"/>
          <w:sz w:val="32"/>
          <w:szCs w:val="32"/>
        </w:rPr>
        <w:t>万元，建设内容：项目规划总占地面积</w:t>
      </w:r>
      <w:r>
        <w:rPr>
          <w:rFonts w:hint="default" w:ascii="Times New Roman" w:hAnsi="Times New Roman" w:eastAsia="仿宋_GB2312" w:cs="Times New Roman"/>
          <w:color w:val="auto"/>
          <w:sz w:val="32"/>
          <w:szCs w:val="32"/>
          <w:lang w:val="en-US" w:eastAsia="zh-CN"/>
        </w:rPr>
        <w:t>374.38</w:t>
      </w:r>
      <w:r>
        <w:rPr>
          <w:rFonts w:hint="default" w:ascii="Times New Roman" w:hAnsi="Times New Roman" w:eastAsia="仿宋_GB2312" w:cs="Times New Roman"/>
          <w:bCs/>
          <w:color w:val="auto"/>
          <w:sz w:val="32"/>
          <w:szCs w:val="32"/>
        </w:rPr>
        <w:t>亩，建设绿色高效切花月季种植示范基地。其中：</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建设切花月季种植区</w:t>
      </w:r>
      <w:r>
        <w:rPr>
          <w:rFonts w:hint="default" w:ascii="Times New Roman" w:hAnsi="Times New Roman" w:eastAsia="仿宋_GB2312" w:cs="Times New Roman"/>
          <w:color w:val="auto"/>
          <w:sz w:val="32"/>
          <w:szCs w:val="32"/>
          <w:lang w:val="en-US" w:eastAsia="zh-CN"/>
        </w:rPr>
        <w:t>177200</w:t>
      </w:r>
      <w:r>
        <w:rPr>
          <w:rFonts w:hint="default" w:ascii="Times New Roman" w:hAnsi="Times New Roman" w:eastAsia="仿宋_GB2312" w:cs="Times New Roman"/>
          <w:bCs/>
          <w:color w:val="auto"/>
          <w:sz w:val="32"/>
          <w:szCs w:val="32"/>
        </w:rPr>
        <w:t>平方米（</w:t>
      </w:r>
      <w:r>
        <w:rPr>
          <w:rFonts w:hint="default" w:ascii="Times New Roman" w:hAnsi="Times New Roman" w:eastAsia="仿宋_GB2312" w:cs="Times New Roman"/>
          <w:color w:val="auto"/>
          <w:sz w:val="32"/>
          <w:szCs w:val="32"/>
          <w:lang w:val="en-US" w:eastAsia="zh-CN"/>
        </w:rPr>
        <w:t>265.80</w:t>
      </w:r>
      <w:r>
        <w:rPr>
          <w:rFonts w:hint="default" w:ascii="Times New Roman" w:hAnsi="Times New Roman" w:eastAsia="仿宋_GB2312" w:cs="Times New Roman"/>
          <w:bCs/>
          <w:color w:val="auto"/>
          <w:sz w:val="32"/>
          <w:szCs w:val="32"/>
        </w:rPr>
        <w:t>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建设采后处理和水肥中心</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bCs/>
          <w:color w:val="auto"/>
          <w:sz w:val="32"/>
          <w:szCs w:val="32"/>
        </w:rPr>
        <w:t>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基地内部道路、零星三角区等区域</w:t>
      </w:r>
      <w:r>
        <w:rPr>
          <w:rFonts w:hint="default" w:ascii="Times New Roman" w:hAnsi="Times New Roman" w:eastAsia="仿宋_GB2312" w:cs="Times New Roman"/>
          <w:color w:val="auto"/>
          <w:sz w:val="32"/>
          <w:szCs w:val="32"/>
          <w:lang w:val="en-US" w:eastAsia="zh-CN"/>
        </w:rPr>
        <w:t>93.58</w:t>
      </w:r>
      <w:r>
        <w:rPr>
          <w:rFonts w:hint="default" w:ascii="Times New Roman" w:hAnsi="Times New Roman" w:eastAsia="仿宋_GB2312" w:cs="Times New Roman"/>
          <w:bCs/>
          <w:color w:val="auto"/>
          <w:sz w:val="32"/>
          <w:szCs w:val="32"/>
        </w:rPr>
        <w:t>亩。</w:t>
      </w:r>
      <w:r>
        <w:rPr>
          <w:rFonts w:hint="default" w:ascii="Times New Roman" w:hAnsi="Times New Roman" w:eastAsia="仿宋_GB2312" w:cs="Times New Roman"/>
          <w:bCs/>
          <w:color w:val="auto"/>
          <w:sz w:val="32"/>
          <w:szCs w:val="32"/>
          <w:lang w:eastAsia="zh-CN"/>
        </w:rPr>
        <w:t>项目建成后，</w:t>
      </w:r>
      <w:r>
        <w:rPr>
          <w:rFonts w:hint="default" w:ascii="Times New Roman" w:hAnsi="Times New Roman" w:eastAsia="仿宋_GB2312" w:cs="Times New Roman"/>
          <w:bCs/>
          <w:color w:val="auto"/>
          <w:sz w:val="32"/>
          <w:szCs w:val="32"/>
        </w:rPr>
        <w:t>预计年产切花</w:t>
      </w:r>
      <w:r>
        <w:rPr>
          <w:rFonts w:hint="default" w:ascii="Times New Roman" w:hAnsi="Times New Roman" w:eastAsia="仿宋_GB2312" w:cs="Times New Roman"/>
          <w:color w:val="auto"/>
          <w:sz w:val="32"/>
          <w:szCs w:val="32"/>
          <w:lang w:val="en-US" w:eastAsia="zh-CN"/>
        </w:rPr>
        <w:t>2420</w:t>
      </w:r>
      <w:r>
        <w:rPr>
          <w:rFonts w:hint="default" w:ascii="Times New Roman" w:hAnsi="Times New Roman" w:eastAsia="仿宋_GB2312" w:cs="Times New Roman"/>
          <w:bCs/>
          <w:color w:val="auto"/>
          <w:sz w:val="32"/>
          <w:szCs w:val="32"/>
        </w:rPr>
        <w:t xml:space="preserve">万支，年产值 </w:t>
      </w:r>
      <w:r>
        <w:rPr>
          <w:rFonts w:hint="default" w:ascii="Times New Roman" w:hAnsi="Times New Roman" w:eastAsia="仿宋_GB2312" w:cs="Times New Roman"/>
          <w:color w:val="auto"/>
          <w:sz w:val="32"/>
          <w:szCs w:val="32"/>
          <w:lang w:val="en-US" w:eastAsia="zh-CN"/>
        </w:rPr>
        <w:t>2600</w:t>
      </w:r>
      <w:r>
        <w:rPr>
          <w:rFonts w:hint="default" w:ascii="Times New Roman" w:hAnsi="Times New Roman" w:eastAsia="仿宋_GB2312" w:cs="Times New Roman"/>
          <w:bCs/>
          <w:color w:val="auto"/>
          <w:sz w:val="32"/>
          <w:szCs w:val="32"/>
        </w:rPr>
        <w:t>万元以上。</w:t>
      </w:r>
    </w:p>
    <w:p w14:paraId="6C7C68EB">
      <w:pPr>
        <w:pStyle w:val="2"/>
        <w:keepNext w:val="0"/>
        <w:keepLines/>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eastAsia="仿宋_GB2312" w:cs="Times New Roman"/>
          <w:bCs/>
          <w:color w:val="auto"/>
          <w:sz w:val="32"/>
          <w:szCs w:val="32"/>
          <w:lang w:val="en-US" w:eastAsia="zh-CN"/>
        </w:rPr>
        <w:t>3.</w:t>
      </w:r>
      <w:r>
        <w:rPr>
          <w:rFonts w:hint="default" w:ascii="Times New Roman" w:hAnsi="Times New Roman" w:cs="Times New Roman"/>
          <w:bCs/>
          <w:color w:val="auto"/>
          <w:szCs w:val="32"/>
        </w:rPr>
        <w:t>晋宁区</w:t>
      </w:r>
      <w:r>
        <w:rPr>
          <w:rFonts w:hint="default" w:ascii="Times New Roman" w:hAnsi="Times New Roman" w:eastAsia="仿宋_GB2312" w:cs="Times New Roman"/>
          <w:color w:val="auto"/>
          <w:kern w:val="2"/>
          <w:sz w:val="32"/>
          <w:szCs w:val="32"/>
          <w:lang w:val="en-US" w:eastAsia="zh-CN" w:bidi="ar-SA"/>
        </w:rPr>
        <w:t>2026</w:t>
      </w:r>
      <w:r>
        <w:rPr>
          <w:rFonts w:hint="default" w:ascii="Times New Roman" w:hAnsi="Times New Roman" w:cs="Times New Roman"/>
          <w:bCs/>
          <w:color w:val="auto"/>
          <w:szCs w:val="32"/>
        </w:rPr>
        <w:t>年小额到户贷款贴息。计划投入资金</w:t>
      </w:r>
      <w:r>
        <w:rPr>
          <w:rFonts w:hint="default" w:ascii="Times New Roman" w:hAnsi="Times New Roman" w:eastAsia="仿宋_GB2312" w:cs="Times New Roman"/>
          <w:color w:val="auto"/>
          <w:kern w:val="2"/>
          <w:sz w:val="32"/>
          <w:szCs w:val="32"/>
          <w:lang w:val="en-US" w:eastAsia="zh-CN" w:bidi="ar-SA"/>
        </w:rPr>
        <w:t>22</w:t>
      </w:r>
      <w:r>
        <w:rPr>
          <w:rFonts w:hint="default" w:ascii="Times New Roman" w:hAnsi="Times New Roman" w:cs="Times New Roman"/>
          <w:bCs/>
          <w:color w:val="auto"/>
          <w:szCs w:val="32"/>
        </w:rPr>
        <w:t>万元（省级衔接资金）；</w:t>
      </w:r>
      <w:r>
        <w:rPr>
          <w:rFonts w:hint="default" w:ascii="Times New Roman" w:hAnsi="Times New Roman" w:cs="Times New Roman"/>
          <w:bCs/>
          <w:color w:val="auto"/>
          <w:szCs w:val="32"/>
          <w:lang w:eastAsia="zh-CN"/>
        </w:rPr>
        <w:t>实施</w:t>
      </w:r>
      <w:r>
        <w:rPr>
          <w:rFonts w:hint="default" w:ascii="Times New Roman" w:hAnsi="Times New Roman" w:cs="Times New Roman"/>
          <w:bCs/>
          <w:color w:val="auto"/>
          <w:szCs w:val="32"/>
        </w:rPr>
        <w:t>内容：</w:t>
      </w:r>
      <w:r>
        <w:rPr>
          <w:rFonts w:hint="default" w:ascii="Times New Roman" w:hAnsi="Times New Roman" w:eastAsia="仿宋_GB2312" w:cs="Times New Roman"/>
          <w:color w:val="auto"/>
          <w:kern w:val="2"/>
          <w:sz w:val="32"/>
          <w:szCs w:val="32"/>
          <w:lang w:val="en-US" w:eastAsia="zh-CN" w:bidi="ar-SA"/>
        </w:rPr>
        <w:t>625</w:t>
      </w:r>
      <w:r>
        <w:rPr>
          <w:rFonts w:hint="default" w:ascii="Times New Roman" w:hAnsi="Times New Roman" w:cs="Times New Roman"/>
          <w:bCs/>
          <w:color w:val="auto"/>
          <w:szCs w:val="32"/>
        </w:rPr>
        <w:t>万元小额到户贷款贴息。项目受益</w:t>
      </w:r>
      <w:r>
        <w:rPr>
          <w:rFonts w:hint="default" w:ascii="Times New Roman" w:hAnsi="Times New Roman" w:eastAsia="仿宋_GB2312" w:cs="Times New Roman"/>
          <w:color w:val="auto"/>
          <w:kern w:val="2"/>
          <w:sz w:val="32"/>
          <w:szCs w:val="32"/>
          <w:lang w:val="en-US" w:eastAsia="zh-CN" w:bidi="ar-SA"/>
        </w:rPr>
        <w:t>129</w:t>
      </w:r>
      <w:r>
        <w:rPr>
          <w:rFonts w:hint="default" w:ascii="Times New Roman" w:hAnsi="Times New Roman" w:cs="Times New Roman"/>
          <w:bCs/>
          <w:color w:val="auto"/>
          <w:szCs w:val="32"/>
        </w:rPr>
        <w:t>户建档立卡户。</w:t>
      </w:r>
    </w:p>
    <w:p w14:paraId="6CB41072">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（二）巩固三保障成果项目</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楷体" w:cs="Times New Roman"/>
          <w:color w:val="auto"/>
          <w:sz w:val="32"/>
          <w:szCs w:val="32"/>
        </w:rPr>
        <w:t>件，计划资金</w:t>
      </w:r>
      <w:r>
        <w:rPr>
          <w:rFonts w:hint="default" w:ascii="Times New Roman" w:hAnsi="Times New Roman" w:eastAsia="仿宋_GB2312" w:cs="Times New Roman"/>
          <w:color w:val="auto"/>
          <w:sz w:val="32"/>
          <w:szCs w:val="32"/>
          <w:lang w:val="en-US" w:eastAsia="zh-CN"/>
        </w:rPr>
        <w:t>13.5</w:t>
      </w:r>
      <w:r>
        <w:rPr>
          <w:rFonts w:hint="default" w:ascii="Times New Roman" w:hAnsi="Times New Roman" w:eastAsia="楷体" w:cs="Times New Roman"/>
          <w:color w:val="auto"/>
          <w:sz w:val="32"/>
          <w:szCs w:val="32"/>
        </w:rPr>
        <w:t>万元</w:t>
      </w:r>
    </w:p>
    <w:p w14:paraId="7140E491">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晋宁区202</w:t>
      </w:r>
      <w:r>
        <w:rPr>
          <w:rFonts w:hint="default"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年学生雨露计划补助。计划资金</w:t>
      </w:r>
      <w:r>
        <w:rPr>
          <w:rFonts w:hint="default" w:ascii="Times New Roman" w:hAnsi="Times New Roman" w:eastAsia="仿宋_GB2312" w:cs="Times New Roman"/>
          <w:color w:val="auto"/>
          <w:sz w:val="32"/>
          <w:szCs w:val="32"/>
          <w:lang w:val="en-US" w:eastAsia="zh-CN"/>
        </w:rPr>
        <w:t>13.5</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省级</w:t>
      </w:r>
      <w:r>
        <w:rPr>
          <w:rFonts w:hint="default" w:ascii="Times New Roman" w:hAnsi="Times New Roman" w:eastAsia="仿宋_GB2312" w:cs="Times New Roman"/>
          <w:bCs/>
          <w:color w:val="auto"/>
          <w:sz w:val="32"/>
          <w:szCs w:val="32"/>
        </w:rPr>
        <w:t>资金），项目内容：建档立卡学生就读职业院校，根据学校性质春、秋季按照</w:t>
      </w:r>
      <w:r>
        <w:rPr>
          <w:rFonts w:hint="default" w:ascii="Times New Roman" w:hAnsi="Times New Roman" w:eastAsia="仿宋_GB2312" w:cs="Times New Roman"/>
          <w:color w:val="auto"/>
          <w:sz w:val="32"/>
          <w:szCs w:val="32"/>
          <w:lang w:val="en-US" w:eastAsia="zh-CN"/>
        </w:rPr>
        <w:t>1500</w:t>
      </w:r>
      <w:r>
        <w:rPr>
          <w:rFonts w:hint="default" w:ascii="Times New Roman" w:hAnsi="Times New Roman" w:eastAsia="仿宋_GB2312" w:cs="Times New Roman"/>
          <w:bCs/>
          <w:color w:val="auto"/>
          <w:sz w:val="32"/>
          <w:szCs w:val="32"/>
        </w:rPr>
        <w:t>元/人、</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bCs/>
          <w:color w:val="auto"/>
          <w:sz w:val="32"/>
          <w:szCs w:val="32"/>
        </w:rPr>
        <w:t>元/人、</w:t>
      </w:r>
      <w:r>
        <w:rPr>
          <w:rFonts w:hint="default" w:ascii="Times New Roman" w:hAnsi="Times New Roman" w:eastAsia="仿宋_GB2312" w:cs="Times New Roman"/>
          <w:color w:val="auto"/>
          <w:sz w:val="32"/>
          <w:szCs w:val="32"/>
          <w:lang w:val="en-US" w:eastAsia="zh-CN"/>
        </w:rPr>
        <w:t>2500</w:t>
      </w:r>
      <w:r>
        <w:rPr>
          <w:rFonts w:hint="default" w:ascii="Times New Roman" w:hAnsi="Times New Roman" w:eastAsia="仿宋_GB2312" w:cs="Times New Roman"/>
          <w:bCs/>
          <w:color w:val="auto"/>
          <w:sz w:val="32"/>
          <w:szCs w:val="32"/>
        </w:rPr>
        <w:t>元/人分档次补助。预计受益</w:t>
      </w:r>
      <w:r>
        <w:rPr>
          <w:rFonts w:hint="default"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bCs/>
          <w:color w:val="auto"/>
          <w:sz w:val="32"/>
          <w:szCs w:val="32"/>
        </w:rPr>
        <w:t>户建档立卡户学生就读职业院校补助。</w:t>
      </w:r>
    </w:p>
    <w:p w14:paraId="1565019A">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（三）就业项目</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楷体" w:cs="Times New Roman"/>
          <w:color w:val="auto"/>
          <w:sz w:val="32"/>
          <w:szCs w:val="32"/>
        </w:rPr>
        <w:t>件，计划资金</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楷体" w:cs="Times New Roman"/>
          <w:color w:val="auto"/>
          <w:sz w:val="32"/>
          <w:szCs w:val="32"/>
        </w:rPr>
        <w:t>万元</w:t>
      </w:r>
    </w:p>
    <w:p w14:paraId="6A8BC851">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晋宁区</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bCs/>
          <w:color w:val="auto"/>
          <w:sz w:val="32"/>
          <w:szCs w:val="32"/>
        </w:rPr>
        <w:t>年脱贫人口和监测对象务工交通补助。计划资金</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省级</w:t>
      </w:r>
      <w:r>
        <w:rPr>
          <w:rFonts w:hint="default" w:ascii="Times New Roman" w:hAnsi="Times New Roman" w:eastAsia="仿宋_GB2312" w:cs="Times New Roman"/>
          <w:bCs/>
          <w:color w:val="auto"/>
          <w:sz w:val="32"/>
          <w:szCs w:val="32"/>
        </w:rPr>
        <w:t>资金），项目内容：</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bCs/>
          <w:color w:val="auto"/>
          <w:sz w:val="32"/>
          <w:szCs w:val="32"/>
        </w:rPr>
        <w:t>年脱贫人口和监测对象省外务工交通补助</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bCs/>
          <w:color w:val="auto"/>
          <w:sz w:val="32"/>
          <w:szCs w:val="32"/>
        </w:rPr>
        <w:t>元/年</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人，省内市外务工交通补助500元/年/人。预计稳定脱贫人口及监测对象</w:t>
      </w:r>
      <w:r>
        <w:rPr>
          <w:rFonts w:hint="default" w:ascii="Times New Roman" w:hAnsi="Times New Roman" w:eastAsia="仿宋_GB2312" w:cs="Times New Roman"/>
          <w:bCs/>
          <w:color w:val="auto"/>
          <w:sz w:val="32"/>
          <w:szCs w:val="32"/>
          <w:lang w:val="en-US" w:eastAsia="zh-CN"/>
        </w:rPr>
        <w:t>43</w:t>
      </w:r>
      <w:r>
        <w:rPr>
          <w:rFonts w:hint="default" w:ascii="Times New Roman" w:hAnsi="Times New Roman" w:eastAsia="仿宋_GB2312" w:cs="Times New Roman"/>
          <w:bCs/>
          <w:color w:val="auto"/>
          <w:sz w:val="32"/>
          <w:szCs w:val="32"/>
        </w:rPr>
        <w:t>人省外务工及省内市外务工，增加家庭收入。</w:t>
      </w:r>
    </w:p>
    <w:p w14:paraId="3BC1D5BC">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eastAsia="zh-CN"/>
        </w:rPr>
        <w:t>四</w:t>
      </w:r>
      <w:r>
        <w:rPr>
          <w:rFonts w:hint="default" w:ascii="Times New Roman" w:hAnsi="Times New Roman" w:eastAsia="楷体" w:cs="Times New Roman"/>
          <w:color w:val="auto"/>
          <w:sz w:val="32"/>
          <w:szCs w:val="32"/>
        </w:rPr>
        <w:t>）项目管理费</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楷体" w:cs="Times New Roman"/>
          <w:color w:val="auto"/>
          <w:sz w:val="32"/>
          <w:szCs w:val="32"/>
        </w:rPr>
        <w:t>件，计划资金</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楷体" w:cs="Times New Roman"/>
          <w:color w:val="auto"/>
          <w:sz w:val="32"/>
          <w:szCs w:val="32"/>
        </w:rPr>
        <w:t>万元</w:t>
      </w:r>
    </w:p>
    <w:p w14:paraId="1C3BE7DB">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晋宁区</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bCs/>
          <w:color w:val="auto"/>
          <w:sz w:val="32"/>
          <w:szCs w:val="32"/>
        </w:rPr>
        <w:t>年衔接资金项目管理费。按中央资金</w:t>
      </w:r>
      <w:r>
        <w:rPr>
          <w:rFonts w:hint="default" w:ascii="Times New Roman" w:hAnsi="Times New Roman" w:eastAsia="仿宋_GB2312" w:cs="Times New Roman"/>
          <w:bCs/>
          <w:color w:val="auto"/>
          <w:sz w:val="32"/>
          <w:szCs w:val="32"/>
          <w:lang w:eastAsia="zh-CN"/>
        </w:rPr>
        <w:t>按</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的比例计提，省级资金按</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bCs/>
          <w:color w:val="auto"/>
          <w:sz w:val="32"/>
          <w:szCs w:val="32"/>
        </w:rPr>
        <w:t>的比例计提</w:t>
      </w:r>
      <w:r>
        <w:rPr>
          <w:rFonts w:hint="default" w:ascii="Times New Roman" w:hAnsi="Times New Roman" w:eastAsia="仿宋_GB2312" w:cs="Times New Roman"/>
          <w:bCs/>
          <w:color w:val="auto"/>
          <w:sz w:val="32"/>
          <w:szCs w:val="32"/>
          <w:lang w:eastAsia="zh-CN"/>
        </w:rPr>
        <w:t>，计划投入</w:t>
      </w:r>
      <w:r>
        <w:rPr>
          <w:rFonts w:hint="default" w:ascii="Times New Roman" w:hAnsi="Times New Roman" w:eastAsia="仿宋_GB2312" w:cs="Times New Roman"/>
          <w:bCs/>
          <w:color w:val="auto"/>
          <w:sz w:val="32"/>
          <w:szCs w:val="32"/>
          <w:lang w:val="en-US" w:eastAsia="zh-CN"/>
        </w:rPr>
        <w:t>90万元（其中，</w:t>
      </w:r>
      <w:r>
        <w:rPr>
          <w:rFonts w:hint="default" w:ascii="Times New Roman" w:hAnsi="Times New Roman" w:eastAsia="仿宋_GB2312" w:cs="Times New Roman"/>
          <w:bCs/>
          <w:color w:val="auto"/>
          <w:sz w:val="32"/>
          <w:szCs w:val="32"/>
          <w:lang w:eastAsia="zh-CN"/>
        </w:rPr>
        <w:t>中央</w:t>
      </w:r>
      <w:r>
        <w:rPr>
          <w:rFonts w:hint="default" w:ascii="Times New Roman" w:hAnsi="Times New Roman" w:eastAsia="仿宋_GB2312" w:cs="Times New Roman"/>
          <w:bCs/>
          <w:color w:val="auto"/>
          <w:sz w:val="32"/>
          <w:szCs w:val="32"/>
        </w:rPr>
        <w:t>衔接资金</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bCs/>
          <w:color w:val="auto"/>
          <w:sz w:val="32"/>
          <w:szCs w:val="32"/>
          <w:lang w:val="en-US" w:eastAsia="zh-CN"/>
        </w:rPr>
        <w:t>万元，省级</w:t>
      </w:r>
      <w:r>
        <w:rPr>
          <w:rFonts w:hint="default" w:ascii="Times New Roman" w:hAnsi="Times New Roman" w:eastAsia="仿宋_GB2312" w:cs="Times New Roman"/>
          <w:bCs/>
          <w:color w:val="auto"/>
          <w:sz w:val="32"/>
          <w:szCs w:val="32"/>
        </w:rPr>
        <w:t>衔接资金</w:t>
      </w:r>
      <w:r>
        <w:rPr>
          <w:rFonts w:hint="default" w:ascii="Times New Roman" w:hAnsi="Times New Roman" w:eastAsia="仿宋_GB2312" w:cs="Times New Roman"/>
          <w:bCs/>
          <w:color w:val="auto"/>
          <w:sz w:val="32"/>
          <w:szCs w:val="32"/>
          <w:lang w:val="en-US" w:eastAsia="zh-CN"/>
        </w:rPr>
        <w:t>80万元）。</w:t>
      </w:r>
    </w:p>
    <w:p w14:paraId="438E76A4">
      <w:pPr>
        <w:keepNext w:val="0"/>
        <w:keepLines/>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14:paraId="7C93697A">
      <w:pPr>
        <w:keepNext w:val="0"/>
        <w:keepLines/>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附件：昆明市晋宁区</w:t>
      </w:r>
      <w:r>
        <w:rPr>
          <w:rFonts w:hint="default" w:ascii="Times New Roman" w:hAnsi="Times New Roman" w:eastAsia="仿宋_GB2312" w:cs="Times New Roman"/>
          <w:color w:val="auto"/>
          <w:sz w:val="32"/>
          <w:szCs w:val="32"/>
          <w:lang w:val="en-US" w:eastAsia="zh-CN"/>
        </w:rPr>
        <w:t>2026年</w:t>
      </w:r>
      <w:r>
        <w:rPr>
          <w:rFonts w:hint="default" w:ascii="Times New Roman" w:hAnsi="Times New Roman" w:eastAsia="仿宋_GB2312" w:cs="Times New Roman"/>
          <w:color w:val="auto"/>
          <w:sz w:val="32"/>
          <w:szCs w:val="32"/>
        </w:rPr>
        <w:t>第一批中央、省级财政衔接推进乡村振兴项目计划表</w:t>
      </w:r>
    </w:p>
    <w:p w14:paraId="19245C6A">
      <w:pPr>
        <w:keepNext w:val="0"/>
        <w:keepLines/>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rPr>
      </w:pPr>
    </w:p>
    <w:p w14:paraId="423B4F13">
      <w:pPr>
        <w:keepNext w:val="0"/>
        <w:keepLines/>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rPr>
      </w:pPr>
    </w:p>
    <w:p w14:paraId="7323DF31">
      <w:pPr>
        <w:keepNext w:val="0"/>
        <w:keepLines/>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昆明市晋宁区农业农村局</w:t>
      </w:r>
    </w:p>
    <w:p w14:paraId="30EB80FA">
      <w:pPr>
        <w:keepNext w:val="0"/>
        <w:keepLines/>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日</w:t>
      </w:r>
    </w:p>
    <w:sectPr>
      <w:footerReference r:id="rId3" w:type="default"/>
      <w:footerReference r:id="rId4" w:type="even"/>
      <w:pgSz w:w="12240" w:h="15840"/>
      <w:pgMar w:top="1417" w:right="1418" w:bottom="1417" w:left="1587" w:header="720" w:footer="720" w:gutter="0"/>
      <w:pgBorders>
        <w:top w:val="none" w:sz="0" w:space="0"/>
        <w:left w:val="none" w:sz="0" w:space="0"/>
        <w:bottom w:val="none" w:sz="0" w:space="0"/>
        <w:right w:val="none" w:sz="0" w:space="0"/>
      </w:pgBorders>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E5F6">
    <w:pPr>
      <w:pStyle w:val="5"/>
    </w:pPr>
    <w:r>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618EC8">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AC90">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14:paraId="5480D60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NkNThhODlmMDA0MTEwMzc4ZTNlNGM0N2M5M2U4ZWYifQ=="/>
  </w:docVars>
  <w:rsids>
    <w:rsidRoot w:val="000D4BAD"/>
    <w:rsid w:val="00016A8B"/>
    <w:rsid w:val="00025AEC"/>
    <w:rsid w:val="00031254"/>
    <w:rsid w:val="000535B9"/>
    <w:rsid w:val="0008086A"/>
    <w:rsid w:val="00082EA2"/>
    <w:rsid w:val="000B4F7B"/>
    <w:rsid w:val="000D4BAD"/>
    <w:rsid w:val="000F6D92"/>
    <w:rsid w:val="0010724F"/>
    <w:rsid w:val="0012378A"/>
    <w:rsid w:val="0012517E"/>
    <w:rsid w:val="0012545C"/>
    <w:rsid w:val="00180389"/>
    <w:rsid w:val="0019549F"/>
    <w:rsid w:val="001B391F"/>
    <w:rsid w:val="001D24ED"/>
    <w:rsid w:val="00211152"/>
    <w:rsid w:val="00220A02"/>
    <w:rsid w:val="00224E29"/>
    <w:rsid w:val="00230D33"/>
    <w:rsid w:val="00272AF5"/>
    <w:rsid w:val="002A2401"/>
    <w:rsid w:val="002B4188"/>
    <w:rsid w:val="002C3701"/>
    <w:rsid w:val="002D52A1"/>
    <w:rsid w:val="002E1BA1"/>
    <w:rsid w:val="002E38DB"/>
    <w:rsid w:val="002E7D57"/>
    <w:rsid w:val="002F44E3"/>
    <w:rsid w:val="003011FB"/>
    <w:rsid w:val="0033414E"/>
    <w:rsid w:val="00364190"/>
    <w:rsid w:val="00374B53"/>
    <w:rsid w:val="00376A9D"/>
    <w:rsid w:val="00396048"/>
    <w:rsid w:val="003A3A9A"/>
    <w:rsid w:val="003D511E"/>
    <w:rsid w:val="0040104B"/>
    <w:rsid w:val="0040482F"/>
    <w:rsid w:val="00404C29"/>
    <w:rsid w:val="00412C53"/>
    <w:rsid w:val="004147EA"/>
    <w:rsid w:val="00421975"/>
    <w:rsid w:val="00437B75"/>
    <w:rsid w:val="00441E5E"/>
    <w:rsid w:val="0045611F"/>
    <w:rsid w:val="0046534F"/>
    <w:rsid w:val="004764F2"/>
    <w:rsid w:val="00487B05"/>
    <w:rsid w:val="00487EB8"/>
    <w:rsid w:val="004E7E4F"/>
    <w:rsid w:val="00512C07"/>
    <w:rsid w:val="005143A7"/>
    <w:rsid w:val="00552E50"/>
    <w:rsid w:val="00560609"/>
    <w:rsid w:val="005664E9"/>
    <w:rsid w:val="005877F7"/>
    <w:rsid w:val="0059437C"/>
    <w:rsid w:val="00597E5D"/>
    <w:rsid w:val="005E2ED6"/>
    <w:rsid w:val="005E6FB8"/>
    <w:rsid w:val="005F1127"/>
    <w:rsid w:val="005F16C6"/>
    <w:rsid w:val="005F4E15"/>
    <w:rsid w:val="00616682"/>
    <w:rsid w:val="0063098E"/>
    <w:rsid w:val="00675D0E"/>
    <w:rsid w:val="00691186"/>
    <w:rsid w:val="006B2C80"/>
    <w:rsid w:val="006B6DAE"/>
    <w:rsid w:val="006F20A5"/>
    <w:rsid w:val="00700D89"/>
    <w:rsid w:val="00702650"/>
    <w:rsid w:val="00704C3D"/>
    <w:rsid w:val="00712AC0"/>
    <w:rsid w:val="00751496"/>
    <w:rsid w:val="00763B16"/>
    <w:rsid w:val="00777AC0"/>
    <w:rsid w:val="00785C40"/>
    <w:rsid w:val="0078662D"/>
    <w:rsid w:val="007B18BA"/>
    <w:rsid w:val="007B2714"/>
    <w:rsid w:val="007C6A6E"/>
    <w:rsid w:val="007F6964"/>
    <w:rsid w:val="0080414F"/>
    <w:rsid w:val="0082630D"/>
    <w:rsid w:val="00845632"/>
    <w:rsid w:val="00854FEB"/>
    <w:rsid w:val="00867191"/>
    <w:rsid w:val="008961E5"/>
    <w:rsid w:val="008A4E8F"/>
    <w:rsid w:val="008B76BB"/>
    <w:rsid w:val="008C1FEA"/>
    <w:rsid w:val="008C3511"/>
    <w:rsid w:val="008F3545"/>
    <w:rsid w:val="00904A3A"/>
    <w:rsid w:val="00911FEA"/>
    <w:rsid w:val="00927D54"/>
    <w:rsid w:val="00930EDB"/>
    <w:rsid w:val="00943BE3"/>
    <w:rsid w:val="0096457D"/>
    <w:rsid w:val="009826D8"/>
    <w:rsid w:val="009834EF"/>
    <w:rsid w:val="009962ED"/>
    <w:rsid w:val="009A618F"/>
    <w:rsid w:val="009B6171"/>
    <w:rsid w:val="00A04E2F"/>
    <w:rsid w:val="00A2473F"/>
    <w:rsid w:val="00A251E5"/>
    <w:rsid w:val="00A3360B"/>
    <w:rsid w:val="00A4693D"/>
    <w:rsid w:val="00A52579"/>
    <w:rsid w:val="00A534D1"/>
    <w:rsid w:val="00A53BE0"/>
    <w:rsid w:val="00A62357"/>
    <w:rsid w:val="00A67265"/>
    <w:rsid w:val="00AC3AAC"/>
    <w:rsid w:val="00AD12AB"/>
    <w:rsid w:val="00AF3A18"/>
    <w:rsid w:val="00B01921"/>
    <w:rsid w:val="00B259E1"/>
    <w:rsid w:val="00B26127"/>
    <w:rsid w:val="00B64D2B"/>
    <w:rsid w:val="00B67106"/>
    <w:rsid w:val="00B768DA"/>
    <w:rsid w:val="00BB4235"/>
    <w:rsid w:val="00BF013B"/>
    <w:rsid w:val="00BF6BE5"/>
    <w:rsid w:val="00C23A0D"/>
    <w:rsid w:val="00C80DF0"/>
    <w:rsid w:val="00C916E9"/>
    <w:rsid w:val="00C926EB"/>
    <w:rsid w:val="00CA01AE"/>
    <w:rsid w:val="00CA2FCB"/>
    <w:rsid w:val="00CA350D"/>
    <w:rsid w:val="00CA5834"/>
    <w:rsid w:val="00CB2722"/>
    <w:rsid w:val="00CC4851"/>
    <w:rsid w:val="00CE7483"/>
    <w:rsid w:val="00CE78FB"/>
    <w:rsid w:val="00D018CB"/>
    <w:rsid w:val="00D362C3"/>
    <w:rsid w:val="00D40809"/>
    <w:rsid w:val="00D454B7"/>
    <w:rsid w:val="00D6756B"/>
    <w:rsid w:val="00D678D9"/>
    <w:rsid w:val="00D73E41"/>
    <w:rsid w:val="00D75EDC"/>
    <w:rsid w:val="00D81CAF"/>
    <w:rsid w:val="00D83341"/>
    <w:rsid w:val="00D87F97"/>
    <w:rsid w:val="00D92700"/>
    <w:rsid w:val="00D932E6"/>
    <w:rsid w:val="00D96B20"/>
    <w:rsid w:val="00DA1A99"/>
    <w:rsid w:val="00DB4A0B"/>
    <w:rsid w:val="00E06861"/>
    <w:rsid w:val="00E11198"/>
    <w:rsid w:val="00E233F5"/>
    <w:rsid w:val="00E703C0"/>
    <w:rsid w:val="00EB0479"/>
    <w:rsid w:val="00ED3F99"/>
    <w:rsid w:val="00ED7B01"/>
    <w:rsid w:val="00ED7D8C"/>
    <w:rsid w:val="00EE028A"/>
    <w:rsid w:val="00EE488C"/>
    <w:rsid w:val="00EF0097"/>
    <w:rsid w:val="00EF3C1B"/>
    <w:rsid w:val="00EF4422"/>
    <w:rsid w:val="00F16F18"/>
    <w:rsid w:val="00F201DC"/>
    <w:rsid w:val="00F62DC3"/>
    <w:rsid w:val="00F705F6"/>
    <w:rsid w:val="00F71305"/>
    <w:rsid w:val="00F71797"/>
    <w:rsid w:val="00F964F7"/>
    <w:rsid w:val="00FA6625"/>
    <w:rsid w:val="02843E24"/>
    <w:rsid w:val="05BE3710"/>
    <w:rsid w:val="08127D03"/>
    <w:rsid w:val="0A0831A8"/>
    <w:rsid w:val="0A0E7782"/>
    <w:rsid w:val="0A9C3ABB"/>
    <w:rsid w:val="0C5F10F1"/>
    <w:rsid w:val="0FCAE020"/>
    <w:rsid w:val="14B23B56"/>
    <w:rsid w:val="16B2774C"/>
    <w:rsid w:val="16ED01AA"/>
    <w:rsid w:val="17AD130F"/>
    <w:rsid w:val="1C770F1A"/>
    <w:rsid w:val="1E971E3F"/>
    <w:rsid w:val="1FFE4644"/>
    <w:rsid w:val="20376A5F"/>
    <w:rsid w:val="20A067B4"/>
    <w:rsid w:val="223B5104"/>
    <w:rsid w:val="22AE10CA"/>
    <w:rsid w:val="26AC6BD8"/>
    <w:rsid w:val="27BC5F2F"/>
    <w:rsid w:val="29CE6C0F"/>
    <w:rsid w:val="2E875FEB"/>
    <w:rsid w:val="2EFD4C84"/>
    <w:rsid w:val="2FCFD1E2"/>
    <w:rsid w:val="2FFCD19E"/>
    <w:rsid w:val="331A4BF7"/>
    <w:rsid w:val="34E46515"/>
    <w:rsid w:val="37E35E2D"/>
    <w:rsid w:val="37EE9949"/>
    <w:rsid w:val="39F7830D"/>
    <w:rsid w:val="3B3F13E7"/>
    <w:rsid w:val="3BFE1AF0"/>
    <w:rsid w:val="3C593B99"/>
    <w:rsid w:val="3C7F8D76"/>
    <w:rsid w:val="3CE5395B"/>
    <w:rsid w:val="3DBF01BD"/>
    <w:rsid w:val="3DF783C2"/>
    <w:rsid w:val="3E46DBFC"/>
    <w:rsid w:val="3EDA89FB"/>
    <w:rsid w:val="3F366A86"/>
    <w:rsid w:val="3FC387FB"/>
    <w:rsid w:val="3FF5F668"/>
    <w:rsid w:val="3FFEBC5C"/>
    <w:rsid w:val="405865D4"/>
    <w:rsid w:val="42284E58"/>
    <w:rsid w:val="45A5478B"/>
    <w:rsid w:val="482F69E6"/>
    <w:rsid w:val="497DE879"/>
    <w:rsid w:val="49FB8217"/>
    <w:rsid w:val="4B9AF4B6"/>
    <w:rsid w:val="4D441458"/>
    <w:rsid w:val="4F7CC62F"/>
    <w:rsid w:val="4F85419F"/>
    <w:rsid w:val="503D5D77"/>
    <w:rsid w:val="51C11454"/>
    <w:rsid w:val="526B2C2E"/>
    <w:rsid w:val="55273879"/>
    <w:rsid w:val="55EFEA40"/>
    <w:rsid w:val="56372152"/>
    <w:rsid w:val="56F3AB71"/>
    <w:rsid w:val="56FD0DE5"/>
    <w:rsid w:val="57461500"/>
    <w:rsid w:val="57F7EE6D"/>
    <w:rsid w:val="57F8A89A"/>
    <w:rsid w:val="58FB3B7E"/>
    <w:rsid w:val="599B3962"/>
    <w:rsid w:val="5A580DCF"/>
    <w:rsid w:val="5A6317AD"/>
    <w:rsid w:val="5B610DF6"/>
    <w:rsid w:val="5C7C694B"/>
    <w:rsid w:val="5C834CE1"/>
    <w:rsid w:val="5F790848"/>
    <w:rsid w:val="5FA35EE7"/>
    <w:rsid w:val="5FEEF106"/>
    <w:rsid w:val="60AF4563"/>
    <w:rsid w:val="61D742DA"/>
    <w:rsid w:val="66DF39C4"/>
    <w:rsid w:val="66FA9478"/>
    <w:rsid w:val="678A41D2"/>
    <w:rsid w:val="67B2276A"/>
    <w:rsid w:val="67E59A63"/>
    <w:rsid w:val="67F757A5"/>
    <w:rsid w:val="67FBBA37"/>
    <w:rsid w:val="69DEA5CB"/>
    <w:rsid w:val="6A744AEE"/>
    <w:rsid w:val="6AE919C0"/>
    <w:rsid w:val="6AF44E7E"/>
    <w:rsid w:val="6B4B07B1"/>
    <w:rsid w:val="6DFBADB8"/>
    <w:rsid w:val="6FDE2832"/>
    <w:rsid w:val="6FF96D6B"/>
    <w:rsid w:val="6FF9C75F"/>
    <w:rsid w:val="71AA044A"/>
    <w:rsid w:val="725EB350"/>
    <w:rsid w:val="729315A7"/>
    <w:rsid w:val="72B64E6F"/>
    <w:rsid w:val="72C83A7E"/>
    <w:rsid w:val="74F7B2F8"/>
    <w:rsid w:val="74FEAC01"/>
    <w:rsid w:val="769F54B2"/>
    <w:rsid w:val="774FB9E7"/>
    <w:rsid w:val="777C27C1"/>
    <w:rsid w:val="779F648C"/>
    <w:rsid w:val="787D3C11"/>
    <w:rsid w:val="78BF5D97"/>
    <w:rsid w:val="791A3284"/>
    <w:rsid w:val="797C5D1B"/>
    <w:rsid w:val="79DF5374"/>
    <w:rsid w:val="7B313111"/>
    <w:rsid w:val="7B7737CD"/>
    <w:rsid w:val="7BB375A7"/>
    <w:rsid w:val="7BE7B14B"/>
    <w:rsid w:val="7BEE3352"/>
    <w:rsid w:val="7BF1FC7A"/>
    <w:rsid w:val="7BF5A973"/>
    <w:rsid w:val="7BFFD68A"/>
    <w:rsid w:val="7C9B7CC0"/>
    <w:rsid w:val="7D7F3B8A"/>
    <w:rsid w:val="7DBEC14F"/>
    <w:rsid w:val="7DDE7BEE"/>
    <w:rsid w:val="7DF890AA"/>
    <w:rsid w:val="7E5F274C"/>
    <w:rsid w:val="7EFD5F46"/>
    <w:rsid w:val="7F6F5AE7"/>
    <w:rsid w:val="7F7B9927"/>
    <w:rsid w:val="7F7F8B19"/>
    <w:rsid w:val="7FABA0CE"/>
    <w:rsid w:val="7FDE699A"/>
    <w:rsid w:val="7FE83AC1"/>
    <w:rsid w:val="7FFE2F5F"/>
    <w:rsid w:val="7FFEDAAD"/>
    <w:rsid w:val="89FF9CC1"/>
    <w:rsid w:val="9AFEB769"/>
    <w:rsid w:val="9FFAA95B"/>
    <w:rsid w:val="ABB91B52"/>
    <w:rsid w:val="AF7C8325"/>
    <w:rsid w:val="AF9F9546"/>
    <w:rsid w:val="B7D67BBE"/>
    <w:rsid w:val="B7F9068F"/>
    <w:rsid w:val="BBBBBDAC"/>
    <w:rsid w:val="BBFB4F48"/>
    <w:rsid w:val="BEC61F5B"/>
    <w:rsid w:val="BFF6451D"/>
    <w:rsid w:val="BFF77D0F"/>
    <w:rsid w:val="BFFF1120"/>
    <w:rsid w:val="BFFF3755"/>
    <w:rsid w:val="CFDF32D2"/>
    <w:rsid w:val="DCBB2C60"/>
    <w:rsid w:val="DDCE2B61"/>
    <w:rsid w:val="DEBBBB6C"/>
    <w:rsid w:val="DEFFB055"/>
    <w:rsid w:val="DFBBF49D"/>
    <w:rsid w:val="DFF7AE93"/>
    <w:rsid w:val="DFFFD10A"/>
    <w:rsid w:val="E6FE29AB"/>
    <w:rsid w:val="E7FCFF6A"/>
    <w:rsid w:val="E9FDB798"/>
    <w:rsid w:val="ECFF0ACD"/>
    <w:rsid w:val="EEF6F30A"/>
    <w:rsid w:val="EF7F116F"/>
    <w:rsid w:val="EFED3921"/>
    <w:rsid w:val="EFFBA368"/>
    <w:rsid w:val="F2EAD535"/>
    <w:rsid w:val="F3BF982C"/>
    <w:rsid w:val="F3FFA35F"/>
    <w:rsid w:val="F7FF0DE1"/>
    <w:rsid w:val="FADF3ABD"/>
    <w:rsid w:val="FAEF8164"/>
    <w:rsid w:val="FB3983F5"/>
    <w:rsid w:val="FBF7B6B1"/>
    <w:rsid w:val="FBFE7F5A"/>
    <w:rsid w:val="FCDC0504"/>
    <w:rsid w:val="FCFE7849"/>
    <w:rsid w:val="FDFFE966"/>
    <w:rsid w:val="FE0FC4DB"/>
    <w:rsid w:val="FE7E7E8E"/>
    <w:rsid w:val="FF1BB659"/>
    <w:rsid w:val="FFC7E15C"/>
    <w:rsid w:val="FFCFF7B5"/>
    <w:rsid w:val="FFFF7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Body Text"/>
    <w:basedOn w:val="1"/>
    <w:qFormat/>
    <w:uiPriority w:val="0"/>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Char"/>
    <w:basedOn w:val="10"/>
    <w:link w:val="5"/>
    <w:qFormat/>
    <w:uiPriority w:val="0"/>
    <w:rPr>
      <w:rFonts w:ascii="Times New Roman" w:hAnsi="Times New Roman" w:eastAsia="宋体" w:cs="Times New Roman"/>
      <w:sz w:val="18"/>
      <w:szCs w:val="18"/>
    </w:r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4473</Words>
  <Characters>533</Characters>
  <Lines>4</Lines>
  <Paragraphs>9</Paragraphs>
  <TotalTime>14</TotalTime>
  <ScaleCrop>false</ScaleCrop>
  <LinksUpToDate>false</LinksUpToDate>
  <CharactersWithSpaces>4997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2024-01-16T08:54:00Z</dcterms:created>
  <dc:creator>xsd</dc:creator>
  <cp:lastModifiedBy>thtf</cp:lastModifiedBy>
  <cp:lastPrinted>2022-01-11T02:47:00Z</cp:lastPrinted>
  <dcterms:modified xsi:type="dcterms:W3CDTF">2026-05-09T11:28:23Z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SaveFontToCloudKey">
    <vt:lpwstr>556714777_btnclosed</vt:lpwstr>
  </property>
  <property fmtid="{D5CDD505-2E9C-101B-9397-08002B2CF9AE}" pid="4" name="ICV">
    <vt:lpwstr>27A650C654C342CB840B29C7D1F54CC5</vt:lpwstr>
  </property>
</Properties>
</file>