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default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昆明市生态环境局晋宁分局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关于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“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晋宁区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入河排污口溯源排查工作”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政府购买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服务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计划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的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公示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晋宁区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入河排污口溯源排查工作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购买主体：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昆明市生态环境局晋宁分局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质：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行政机构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hAnsi="仿宋_GB2312" w:eastAsia="仿宋_GB2312"/>
          <w:b/>
          <w:bCs/>
          <w:sz w:val="32"/>
          <w:szCs w:val="32"/>
          <w:lang w:val="zh-CN"/>
        </w:rPr>
        <w:t>资金预算：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 w:cs="Times New Roman"/>
          <w:sz w:val="32"/>
          <w:szCs w:val="32"/>
        </w:rPr>
        <w:t>万元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二、购买内容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晋宁区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入河排污口溯源排查工作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购买项目的承接标准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在中华人民共和国境内依法成立，具有法人资格和独立承担民事责任能力的单位，具备履行合同所必需的设备和专业技术能力，提供年检有效的统一社会信用代码证（营业执照、税务登记证、组织机构代码证）。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承接方具有从事本服务的相关能力和工作经验，并具备开展工作所需的人员和设备。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竞标人近三年在经营活动中没有重大违法记录，竞标人须提供未被列入违法失信企业名单证明材料（以查询“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信用中国（云南）http://www.yncredit.gov.cn/或信用中国http://www.creditchina.gov.cn/的结果截图为准”）。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有依法缴纳税收和社会保障资金的良好记录。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本项目不接受联合体竞选，不允许转包、分包。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四、采购方式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南省人民政府办公厅关于印发云南省政府集中采购目录及标准（2021年版）的通知》（云政办函[2020]115号）文件精神，以及《中华人民共和国政府采购法》、《政府采购竞争性磋商采购方式管理暂行办法》等相关规定执行。</w:t>
      </w:r>
    </w:p>
    <w:p>
      <w:pPr>
        <w:spacing w:line="560" w:lineRule="exact"/>
        <w:ind w:left="420"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五、目标要求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晋宁区入河（湖）排污口溯源排查，包括：晋宁区主要河道、滇池沿岸、重点湖库入河（湖）排污口排查、溯源、必要的监测，形成排污口清单、问题清单，汇编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</w:t>
      </w:r>
      <w:r>
        <w:rPr>
          <w:rFonts w:hint="eastAsia" w:ascii="仿宋_GB2312" w:hAnsi="仿宋_GB2312" w:eastAsia="仿宋_GB2312" w:cs="仿宋_GB2312"/>
          <w:sz w:val="32"/>
          <w:szCs w:val="32"/>
        </w:rPr>
        <w:t>溯源资料（报告），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整治意见建议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系统填报。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相应资料调整。</w:t>
      </w:r>
    </w:p>
    <w:p>
      <w:pPr>
        <w:spacing w:line="560" w:lineRule="exact"/>
        <w:ind w:left="420"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>
      <w:r>
        <w:rPr>
          <w:rFonts w:hint="eastAsia" w:ascii="仿宋_GB2312" w:hAnsi="黑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温旭红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0871-67893536</w:t>
      </w:r>
    </w:p>
    <w:sectPr>
      <w:pgSz w:w="11906" w:h="16838"/>
      <w:pgMar w:top="1240" w:right="1266" w:bottom="109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59B84"/>
    <w:multiLevelType w:val="singleLevel"/>
    <w:tmpl w:val="CFF59B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461379E"/>
    <w:multiLevelType w:val="singleLevel"/>
    <w:tmpl w:val="6461379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ODUxNDkxNmM2YzNlN2M2NDkyODM5MmNmNThkYzkifQ=="/>
  </w:docVars>
  <w:rsids>
    <w:rsidRoot w:val="278D64E4"/>
    <w:rsid w:val="0CF71D56"/>
    <w:rsid w:val="13DB6667"/>
    <w:rsid w:val="15AF79DD"/>
    <w:rsid w:val="198877F1"/>
    <w:rsid w:val="203B00E7"/>
    <w:rsid w:val="20B038A7"/>
    <w:rsid w:val="278D64E4"/>
    <w:rsid w:val="2CB95B2C"/>
    <w:rsid w:val="2D7725AF"/>
    <w:rsid w:val="2DC04B2A"/>
    <w:rsid w:val="2E95718F"/>
    <w:rsid w:val="35AA1770"/>
    <w:rsid w:val="3C1C6604"/>
    <w:rsid w:val="3C902C93"/>
    <w:rsid w:val="4A521FA4"/>
    <w:rsid w:val="533A63C4"/>
    <w:rsid w:val="56042DA2"/>
    <w:rsid w:val="56200CC1"/>
    <w:rsid w:val="5B7E40CE"/>
    <w:rsid w:val="6684514E"/>
    <w:rsid w:val="6B553EC9"/>
    <w:rsid w:val="6E2A5337"/>
    <w:rsid w:val="7A943EF9"/>
    <w:rsid w:val="7AF4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2023-07-19T07:33:00Z</dcterms:created>
  <dc:creator>Administrator</dc:creator>
  <cp:lastModifiedBy>温旭红</cp:lastModifiedBy>
  <cp:lastPrinted>2024-03-20T03:47:00Z</cp:lastPrinted>
  <dcterms:modified xsi:type="dcterms:W3CDTF">2026-04-13T07:37:44Z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19197CAEDFF84294A09B48DF13A77BC7_12</vt:lpwstr>
  </property>
</Properties>
</file>