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代理记账政府购买服务比选方案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一、方案核心依据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方案依据《政府购买服务管理办法》（财政部令第102号）、《云南省政府购买服务指导性目录》（云财综〔2020〕41号）及昆明市相关财政规定制定，适配云南本地行政事业单位分散采购场景（单项60万元以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二、项目基础信息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项目名称：昆明市晋宁区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卫生健康局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代理记账政府购买服务项目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购买主体：行政事业单位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服务目录：B0301会计审计服务-会计服务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预算控制：参照云南本地案例，结合单位账套数量、业务量核定预算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服务周期：1年（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2026年1月-2026年12月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适用范围：行政事业单位代理记账、报表编制、决算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等业务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1.符合《政府采购法》第二十二条规定，为境内独立法人，持有有效营业执照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2.具备财政部门颁发的《代理记账许可证书》或《会计师事务所执业证书》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3.拟派项目负责人需具备注册会计师资格或中级及以上会计职称，团队人员稳定且具备政府单位服务经验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4.近3年无重大违法记录，在“信用中国”无失信记录，依法缴纳税收和社保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5.单位负责人为同一人或存在直接控股、管理关系的供应商，不得参与同一项目竞争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四、服务内容核心要求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（一）基础记账服务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1.按《政府会计制度》审核原始凭证，规范编制记账凭证、登记账簿、月末结账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2.按月编制资产负债表、收入费用表等财务报表，协助填报预算一体化系统相关报表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3.规范装订、归档会计档案，按《会计档案管理办法》执行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（二）专项协助服务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1.编制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决算及信息公开工作，配合完成资产年报、绩效评价等工作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2.协助清理往来款项、核对库款，配合财政、审计、纪检等部门监督检查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3.协助完成预算一体化系统资产管理模块操作，完成固定资产卡片登记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（三）合规与保障服务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1.严格遵守单位财务管理制度，保守单位商业秘密和财务信息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2.及时响应财政部门临时工作要求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3.建立服务质量保障机制，明确违约及处罚条款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五、比选方式与流程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（一）比选方式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采用综合评分法（推荐）或最低价法（预算紧张时），需邀请不少于3家符合条件的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代理记账公司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参与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（二）比选流程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1.公告发布：在单位官网、当地政府信息公开平台发布比选公告，公示5个工作日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2.文件递交：供应商按要求提交密封响应文件（含资格证明、服务方案、报价、承诺书等）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3.组建评审小组：由3人及以上单数组成，含财务、业务及纪检监督人员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4.评审打分：按评分标准逐项评审，确定成交候选人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5.结果公示：公示成交候选人，公示期不少于5个工作日，无异议后确定成交供应商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6.合同签订：10日内与成交供应商签订政府购买服务合同，明确权利义务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六、评分标准（综合评分法，总分100分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+附加分5分</w:t>
      </w:r>
      <w:r>
        <w:rPr>
          <w:rFonts w:hint="eastAsia" w:ascii="Times New Roman" w:hAnsi="Times New Roman" w:eastAsia="黑体" w:cs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分值分布及评分要点如下：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（一）价格部分（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20分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85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报价合理性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采用低价优先法计算：满足比选文件要求且投标价格最低的投标报价为评标基准价，其价格分为满分。其他投标人的价格分统一按照下列公式计算：投标报价得分=（评标基准价/投标报价）×20。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（二）技术部分（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50分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85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服务团队配置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1.项目负责人具备中级及以上会计职称且有5年以上行政事业单位会计经验得5分；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2.拟派团队中（除负责人外）至少2名初级及以上职称人员得5分；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3.团队人员具有政府预算一体化平台操作经验（提供证明）得5分。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服务实施方案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1.日常核算方案（5分）：流程清晰，分工明确，时效承诺合理。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2.质量控制方案（5分）：有严格的复核机制，差错率控制措施。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3.保密及档案管理（5分）：保密制度健全，档案交接、保管流程规范。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4.应急处理方案（5分）：针对人员突发离职、系统故障、紧急支付等情况的应急响应措施。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对重点工作的理解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对卫生健康局局业务特点（如专项资金多、项目经费管理复杂等）有深刻理解，能针对性地提出会计核算、资金支付、绩效管理方面的优化建议。优秀得12-15分，良好得8-11分，一般得4-7分。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（三）业务部分（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30分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85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机构资质与信誉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1.具有财政部门颁发的代理记账许可证书得3分。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2.具有ISO质量管理体系认证等相关专业认证得2分。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3.近三年获得过地市级及以上财政部门或行业协会表彰的，每项得2分，最高5分。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提供近三年（以合同签订时间为准）为行政事业单位提供代理记账服务的合同。每提供一个得3分，最高得12分。（提供合同复印件加盖公章）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财务状况与履约能力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提供近一年经审计的财务报告或银行出具的资信证明，财务状况良好得4分。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无违规记录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提供信用中国查询截图及行业主管部门出具的无违规证明，得4分。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楷体_GB2312" w:cs="楷体_GB2312"/>
          <w:sz w:val="32"/>
          <w:szCs w:val="32"/>
        </w:rPr>
        <w:t>额外加分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楷体_GB2312" w:cs="楷体_GB2312"/>
          <w:sz w:val="32"/>
          <w:szCs w:val="32"/>
        </w:rPr>
        <w:t>分）</w:t>
      </w:r>
    </w:p>
    <w:tbl>
      <w:tblPr>
        <w:tblStyle w:val="2"/>
        <w:tblW w:w="85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提供延展性服务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参选机构在满足基本需求基础上，若能提供其他有助于提升我局财务管理水平的增值服务，获此加分。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七、响应文件组成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1.法定代表人授权委托书及身份证明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2.营业执照、代理记账许可证书等资质文件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3.项目团队配置及人员资质证明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4.服务方案（含流程、质量保障、应急预案）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5.报价文件（明确服务内容、单价、总价）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6.近3年无重大违法记录、信用良好承诺书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7.近1-3个月税收、社保缴纳证明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八、投标文件递交时间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递交截止时间：2026年4月15日17时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递交方式：将纸质文件密封后递交至昆明市晋宁区卫生健康局4楼人事财务科（昆明市晋宁区昆阳街道郑和路443号）。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黑体" w:cs="黑体"/>
          <w:sz w:val="32"/>
          <w:szCs w:val="32"/>
        </w:rPr>
        <w:t>、合同与履约管理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1.合同需明确服务内容、质量标准、费用支付方式、服务周期、违约责任、保密义务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2.费用支付按年度结算，凭合规票据支付，结合绩效评价结果调整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3.建立月度沟通、季度考核、年度绩效评价机制，评价不合格的按合同约定整改或终止合同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4.服务期满前，提前开展履约评估，确定是否续签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、风险防控要点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1.严格资格审查，杜绝无资质、失信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参与，确保程序合规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2.明确服务边界，避免超出代理记账范围的违规委托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3.强化过程监督，评审、合同签订等环节需有纪检人员参与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4.建立应急机制，应对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人员变动、服务中断等情况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434F7"/>
    <w:rsid w:val="000C7FD5"/>
    <w:rsid w:val="002B1A9D"/>
    <w:rsid w:val="00C40150"/>
    <w:rsid w:val="048E0186"/>
    <w:rsid w:val="04A22F2C"/>
    <w:rsid w:val="0D6434F7"/>
    <w:rsid w:val="133C3E3C"/>
    <w:rsid w:val="13716384"/>
    <w:rsid w:val="1A0F674F"/>
    <w:rsid w:val="24DE40DB"/>
    <w:rsid w:val="2AB651FD"/>
    <w:rsid w:val="2F3D0B11"/>
    <w:rsid w:val="2F917CA1"/>
    <w:rsid w:val="309537C1"/>
    <w:rsid w:val="309A28AA"/>
    <w:rsid w:val="31D1691E"/>
    <w:rsid w:val="38643511"/>
    <w:rsid w:val="3D2F43EF"/>
    <w:rsid w:val="5362597B"/>
    <w:rsid w:val="55503343"/>
    <w:rsid w:val="55FA119A"/>
    <w:rsid w:val="59CD7278"/>
    <w:rsid w:val="5D0604FC"/>
    <w:rsid w:val="62CB06FE"/>
    <w:rsid w:val="63D544B8"/>
    <w:rsid w:val="74297F27"/>
    <w:rsid w:val="74DA1D1A"/>
    <w:rsid w:val="765B2C65"/>
    <w:rsid w:val="76CB01A7"/>
    <w:rsid w:val="7E566D3E"/>
    <w:rsid w:val="7FD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1</Pages>
  <Words>0</Words>
  <Characters>0</Characters>
  <Lines>0</Lines>
  <Paragraphs>0</Paragraphs>
  <TotalTime>279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2026-03-31T03:19:00Z</dcterms:created>
  <dc:creator>姜玉华</dc:creator>
  <cp:lastModifiedBy>晋宁且卫生局</cp:lastModifiedBy>
  <dcterms:modified xsi:type="dcterms:W3CDTF">2026-04-08T02:22:06Z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FB124A57C8CF41E8B5075AEB40D1FBD1</vt:lpwstr>
  </property>
</Properties>
</file>