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代理记账政府购买服务比选方案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一、方案核心依据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方案依据《政府购买服务管理办法》（财政部令第102号）、《云南省政府购买服务指导性目录》（云财综〔2020〕41号）及昆明市相关财政规定制定，适配云南本地行政事业单位分散采购场景（单项60万元以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项目名称：昆明市晋宁区发展和改革局代理记账政府购买服务项目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购买主体：行政事业单位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服务目录：B0301会计审计服务-会计服务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预算控制：参照云南本地案例，结合单位账套数量、业务量核定预算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服务周期：1年（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2026年1月-2026年12月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适用范围：行政事业单位代理记账、报表编制、决算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1.符合《政府采购法》第二十二条规定，为境内独立法人，持有有效营业执照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2.具备财政部门颁发的《代理记账许可证书》或《会计师事务所执业证书》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3.拟派项目负责人需具备注册会计师资格或中级及以上会计职称，团队人员稳定且具备政府单位服务经验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4.近3年无重大违法记录，在“信用中国”无失信记录，依法缴纳税收和社保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5.单位负责人为同一人或存在直接控股、管理关系的供应商，不得参与同一项目竞争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四、服务内容核心要求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（一）基础记账服务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1.按《政府会计制度》审核原始凭证，规范编制记账凭证、登记账簿、月末结账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2.按月编制资产负债表、收入费用表等财务报表，协助填报预算一体化系统相关报表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3.规范装订、归档会计档案，按《会计档案管理办法》执行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（二）专项协助服务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决算及信息公开工作，配合完成资产年报、绩效评价等工作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2.协助清理往来款项、核对库款，配合财政、审计、纪检等部门监督检查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3.协助完成预算一体化系统资产管理模块操作，完成固定资产卡片登记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（三）合规与保障服务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1.严格遵守单位财务管理制度，保守单位商业秘密和财务信息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2.及时响应财政部门临时工作要求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3.建立服务质量保障机制，明确违约及处罚条款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五、比选方式与流程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采用综合评分法（推荐）或最低价法（预算紧张时），需邀请不少于3家符合条件的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代理记账公司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1.公告发布：在单位官网、当地政府信息公开平台发布比选公告，公示5个工作日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2.文件递交：供应商按要求提交密封响应文件（含资格证明、服务方案、报价、承诺书等）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3.组建评审小组：由3人及以上单数组成，含财务、业务及纪检监督人员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4.评审打分：按评分标准逐项评审，确定成交候选人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5.结果公示：公示成交候选人，公示期不少于5个工作日，无异议后确定成交供应商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6.合同签订：10日内与成交供应商签订政府购买服务合同，明确权利义务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六、评分标准（综合评分法，总分100分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+附加分5分</w:t>
      </w:r>
      <w:r>
        <w:rPr>
          <w:rFonts w:hint="eastAsia" w:ascii="Times New Roman" w:hAnsi="Times New Roman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分值分布及评分要点如下：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（一）价格部分（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20分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报价合理性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采用低价优先法计算：满足比选文件要求且投标价格最低的投标报价为评标基准价，其价格分为满分。其他投标人的价格分统一按照下列公式计算：投标报价得分=（评标基准价/投标报价）×20。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（二）技术部分（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1.项目负责人具备中级及以上会计职称且有5年以上行政事业单位会计经验得5分；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2.拟派团队中（除负责人外）至少2名初级及以上职称人员得5分；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3.团队人员具有政府预算一体化平台操作经验（提供证明）得5分。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服务实施方案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1.日常核算方案（5分）：流程清晰，分工明确，时效承诺合理。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2.质量控制方案（5分）：有严格的复核机制，差错率控制措施。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3.保密及档案管理（5分）：保密制度健全，档案交接、保管流程规范。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4.应急处理方案（5分）：针对人员突发离职、系统故障、紧急支付等情况的应急响应措施。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对重点工作的理解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对发改局业务特点（如专项资金多、项目经费管理复杂等）有深刻理解，能针对性地提出会计核算、资金支付、绩效管理方面的优化建议。优秀得12-15分，良好得8-11分，一般得4-7分。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（三）业务部分（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机构资质与信誉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1.具有财政部门颁发的代理记账许可证书得3分。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2.具有ISO质量管理体系认证等相关专业认证得2分。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3.近三年获得过地市级及以上财政部门或行业协会表彰的，每项得2分，最高5分。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提供近三年（以合同签订时间为准）为行政事业单位提供代理记账服务的合同。每提供一个得3分，最高得12分。（提供合同复印件加盖公章）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财务状况与履约能力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提供近一年经审计的财务报告或银行出具的资信证明，财务状况良好得4分。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无违规记录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提供信用中国查询截图及行业主管部门出具的无违规证明，得4分。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额外加分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提供延展性服务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参选机构在满足基本需求基础上，若能提供其他有助于提升我局财务管理水平的增值服务，获此加分。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七、响应文件组成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1.法定代表人授权委托书及身份证明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2.营业执照、代理记账许可证书等资质文件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3.项目团队配置及人员资质证明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4.服务方案（含流程、质量保障、应急预案）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5.报价文件（明确服务内容、单价、总价）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6.近3年无重大违法记录、信用良好承诺书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7.近1-3个月税收、社保缴纳证明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八、投标文件递交时间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递交截止时间：2026年4月10日17时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递交方式：将纸质文件密封后递交至昆明市晋宁区发展和改革局三楼财务室（昆明市晋宁区昆阳街道昆阳大街861号）。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32"/>
        </w:rPr>
        <w:t>、合同与履约管理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1.合同需明确服务内容、质量标准、费用支付方式、服务周期、违约责任、保密义务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2.费用支付按年度结算，凭合规票据支付，结合绩效评价结果调整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3.建立月度沟通、季度考核、年度绩效评价机制，评价不合格的按合同约定整改或终止合同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4.服务期满前，提前开展履约评估，确定是否续签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、风险防控要点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1.严格资格审查，杜绝无资质、失信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参与，确保程序合规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2.明确服务边界，避免超出代理记账范围的违规委托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3.强化过程监督，评审、合同签订等环节需有纪检人员参与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4.建立应急机制，应对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人员变动、服务中断等情况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34F7"/>
    <w:rsid w:val="000C7FD5"/>
    <w:rsid w:val="002B1A9D"/>
    <w:rsid w:val="00C40150"/>
    <w:rsid w:val="048E0186"/>
    <w:rsid w:val="04A22F2C"/>
    <w:rsid w:val="0D6434F7"/>
    <w:rsid w:val="133C3E3C"/>
    <w:rsid w:val="13716384"/>
    <w:rsid w:val="1A0F674F"/>
    <w:rsid w:val="24DE40DB"/>
    <w:rsid w:val="2AB651FD"/>
    <w:rsid w:val="2F3D0B11"/>
    <w:rsid w:val="2F917CA1"/>
    <w:rsid w:val="309537C1"/>
    <w:rsid w:val="309A28AA"/>
    <w:rsid w:val="38643511"/>
    <w:rsid w:val="3D2F43EF"/>
    <w:rsid w:val="5362597B"/>
    <w:rsid w:val="55503343"/>
    <w:rsid w:val="55FA119A"/>
    <w:rsid w:val="59CD7278"/>
    <w:rsid w:val="5D0604FC"/>
    <w:rsid w:val="62CB06FE"/>
    <w:rsid w:val="63D544B8"/>
    <w:rsid w:val="74297F27"/>
    <w:rsid w:val="74DA1D1A"/>
    <w:rsid w:val="765B2C65"/>
    <w:rsid w:val="76CB01A7"/>
    <w:rsid w:val="7E566D3E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272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2026-03-31T03:19:00Z</dcterms:created>
  <dc:creator>姜玉华</dc:creator>
  <cp:lastModifiedBy>姜玉华</cp:lastModifiedBy>
  <dcterms:modified xsi:type="dcterms:W3CDTF">2026-04-03T01:06:43Z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FB124A57C8CF41E8B5075AEB40D1FBD1</vt:lpwstr>
  </property>
</Properties>
</file>