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napToGrid w:val="0"/>
          <w:sz w:val="44"/>
          <w:szCs w:val="44"/>
        </w:rPr>
      </w:pPr>
      <w:r>
        <w:rPr>
          <w:rFonts w:hint="default" w:ascii="Times New Roman" w:hAnsi="Times New Roman" w:eastAsia="方正小标宋简体" w:cs="Times New Roman"/>
          <w:snapToGrid w:val="0"/>
          <w:sz w:val="44"/>
          <w:szCs w:val="44"/>
        </w:rPr>
        <w:t>昆明市生态环境局晋宁分局</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黑体_GBK" w:cs="Times New Roman"/>
          <w:sz w:val="44"/>
          <w:szCs w:val="44"/>
        </w:rPr>
      </w:pPr>
      <w:r>
        <w:rPr>
          <w:rFonts w:hint="default" w:ascii="Times New Roman" w:hAnsi="Times New Roman" w:eastAsia="方正小标宋简体" w:cs="Times New Roman"/>
          <w:snapToGrid w:val="0"/>
          <w:sz w:val="44"/>
          <w:szCs w:val="44"/>
          <w:lang w:eastAsia="zh-CN"/>
        </w:rPr>
        <w:t>“</w:t>
      </w:r>
      <w:r>
        <w:rPr>
          <w:rFonts w:hint="default" w:ascii="Times New Roman" w:hAnsi="Times New Roman" w:eastAsia="方正小标宋简体" w:cs="Times New Roman"/>
          <w:snapToGrid w:val="0"/>
          <w:sz w:val="44"/>
          <w:szCs w:val="44"/>
          <w:lang w:val="en-US" w:eastAsia="zh-CN"/>
        </w:rPr>
        <w:t>废弃物鉴别和处理服务</w:t>
      </w:r>
      <w:r>
        <w:rPr>
          <w:rFonts w:hint="default" w:ascii="Times New Roman" w:hAnsi="Times New Roman" w:eastAsia="方正小标宋简体" w:cs="Times New Roman"/>
          <w:snapToGrid w:val="0"/>
          <w:sz w:val="44"/>
          <w:szCs w:val="44"/>
          <w:lang w:eastAsia="zh-CN"/>
        </w:rPr>
        <w:t>”</w:t>
      </w:r>
      <w:r>
        <w:rPr>
          <w:rFonts w:hint="default" w:ascii="Times New Roman" w:hAnsi="Times New Roman" w:eastAsia="方正小标宋简体" w:cs="Times New Roman"/>
          <w:snapToGrid w:val="0"/>
          <w:sz w:val="44"/>
          <w:szCs w:val="44"/>
        </w:rPr>
        <w:t>政府购买</w:t>
      </w:r>
      <w:r>
        <w:rPr>
          <w:rFonts w:hint="default" w:ascii="Times New Roman" w:hAnsi="Times New Roman" w:eastAsia="方正小标宋简体" w:cs="Times New Roman"/>
          <w:snapToGrid w:val="0"/>
          <w:sz w:val="44"/>
          <w:szCs w:val="44"/>
          <w:lang w:eastAsia="zh-CN"/>
        </w:rPr>
        <w:t>服务</w:t>
      </w:r>
      <w:r>
        <w:rPr>
          <w:rFonts w:hint="default" w:ascii="Times New Roman" w:hAnsi="Times New Roman" w:eastAsia="方正小标宋简体" w:cs="Times New Roman"/>
          <w:snapToGrid w:val="0"/>
          <w:sz w:val="44"/>
          <w:szCs w:val="44"/>
        </w:rPr>
        <w:t>计划</w:t>
      </w:r>
    </w:p>
    <w:p>
      <w:pPr>
        <w:pStyle w:val="8"/>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一、项目基本情况</w:t>
      </w:r>
    </w:p>
    <w:p>
      <w:pPr>
        <w:pStyle w:val="9"/>
        <w:keepNext w:val="0"/>
        <w:keepLines w:val="0"/>
        <w:pageBreakBefore w:val="0"/>
        <w:widowControl w:val="0"/>
        <w:tabs>
          <w:tab w:val="left" w:pos="4798"/>
        </w:tabs>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Cs/>
          <w:color w:val="auto"/>
          <w:sz w:val="32"/>
          <w:szCs w:val="32"/>
          <w:lang w:val="en-US" w:eastAsia="zh-CN"/>
        </w:rPr>
        <w:t>废弃物鉴别和</w:t>
      </w:r>
      <w:r>
        <w:rPr>
          <w:rFonts w:hint="default" w:ascii="Times New Roman" w:hAnsi="Times New Roman" w:eastAsia="仿宋_GB2312" w:cs="Times New Roman"/>
          <w:bCs/>
          <w:color w:val="auto"/>
          <w:sz w:val="32"/>
          <w:szCs w:val="32"/>
          <w:lang w:val="en-US" w:eastAsia="zh-CN"/>
        </w:rPr>
        <w:t>处理服务</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rPr>
        <w:t>购买主体：</w:t>
      </w:r>
      <w:r>
        <w:rPr>
          <w:rFonts w:hint="default" w:ascii="Times New Roman" w:hAnsi="Times New Roman" w:eastAsia="仿宋_GB2312" w:cs="Times New Roman"/>
          <w:color w:val="000000"/>
          <w:sz w:val="32"/>
          <w:szCs w:val="32"/>
        </w:rPr>
        <w:t>昆明市生态环境局晋宁分局</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sz w:val="32"/>
          <w:szCs w:val="32"/>
        </w:rPr>
        <w:t>单位性</w:t>
      </w:r>
      <w:r>
        <w:rPr>
          <w:rFonts w:hint="default" w:ascii="Times New Roman" w:hAnsi="Times New Roman" w:eastAsia="仿宋_GB2312" w:cs="Times New Roman"/>
          <w:b/>
          <w:bCs/>
          <w:color w:val="auto"/>
          <w:sz w:val="32"/>
          <w:szCs w:val="32"/>
        </w:rPr>
        <w:t>质：</w:t>
      </w:r>
      <w:r>
        <w:rPr>
          <w:rFonts w:hint="default" w:ascii="Times New Roman" w:hAnsi="Times New Roman" w:eastAsia="仿宋_GB2312" w:cs="Times New Roman"/>
          <w:color w:val="auto"/>
          <w:sz w:val="32"/>
          <w:szCs w:val="32"/>
        </w:rPr>
        <w:t>行政机构</w:t>
      </w:r>
    </w:p>
    <w:p>
      <w:pPr>
        <w:pStyle w:val="9"/>
        <w:keepNext w:val="0"/>
        <w:keepLines w:val="0"/>
        <w:pageBreakBefore w:val="0"/>
        <w:widowControl w:val="0"/>
        <w:tabs>
          <w:tab w:val="left" w:pos="4798"/>
        </w:tabs>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
          <w:bCs/>
          <w:color w:val="auto"/>
          <w:sz w:val="32"/>
          <w:szCs w:val="32"/>
          <w:lang w:val="zh-CN"/>
        </w:rPr>
        <w:t>政府购买服务目录代码及名称</w:t>
      </w: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bCs/>
          <w:color w:val="auto"/>
          <w:sz w:val="32"/>
          <w:szCs w:val="32"/>
          <w:lang w:val="en-US" w:eastAsia="zh-CN"/>
        </w:rPr>
        <w:t>A06</w:t>
      </w:r>
      <w:r>
        <w:rPr>
          <w:rFonts w:hint="eastAsia" w:ascii="Times New Roman" w:hAnsi="Times New Roman" w:eastAsia="仿宋_GB2312" w:cs="Times New Roman"/>
          <w:bCs/>
          <w:color w:val="auto"/>
          <w:sz w:val="32"/>
          <w:szCs w:val="32"/>
          <w:lang w:val="en-US" w:eastAsia="zh-CN"/>
        </w:rPr>
        <w:t>04废弃物鉴别和</w:t>
      </w:r>
      <w:r>
        <w:rPr>
          <w:rFonts w:hint="default" w:ascii="Times New Roman" w:hAnsi="Times New Roman" w:eastAsia="仿宋_GB2312" w:cs="Times New Roman"/>
          <w:bCs/>
          <w:color w:val="auto"/>
          <w:sz w:val="32"/>
          <w:szCs w:val="32"/>
          <w:lang w:val="en-US" w:eastAsia="zh-CN"/>
        </w:rPr>
        <w:t>处理服务</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
          <w:bCs/>
          <w:sz w:val="32"/>
          <w:szCs w:val="32"/>
          <w:lang w:val="zh-CN"/>
        </w:rPr>
        <w:t>资金预算</w:t>
      </w:r>
      <w:r>
        <w:rPr>
          <w:rFonts w:hint="default" w:ascii="Times New Roman" w:hAnsi="Times New Roman" w:eastAsia="仿宋_GB2312" w:cs="Times New Roman"/>
          <w:b/>
          <w:bCs/>
          <w:color w:val="auto"/>
          <w:sz w:val="32"/>
          <w:szCs w:val="32"/>
          <w:lang w:val="zh-CN"/>
        </w:rPr>
        <w:t>：</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万元</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二、购买内容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生态环境部门的相关标准、方法和技术规范，根据《昆明市晋宁区河（湖）长制工作问题交办督办单》中指出“2025年11月6日凌晨3点，巡查二街河发现大量不明来源黑水排入二街河”的情况，我局执法人员立即联合区环食药侦大队、产业园区管委会等部门开展黑色水体溯源排查工作，发现黑色水体是从云南中屹环保科技有限公司旁边园区雨水管网检查井处排放。根据区环食药侦大队对该检查井周边监控排查，最终确定黑色水体来源为云南贝尔木业有限公司胶合板生产线。2025年11月10日，在云南贝尔木业有限公司胶合板生产线负责人李佳龙的全程陪同下，执法人员委托昆明市生态环境局晋宁分局生态环境监测站对云南贝尔木业有限公司胶合板生产线6吨锅炉配套湿式静电除尘循环水池内循环水进行取样监测，</w:t>
      </w:r>
      <w:r>
        <w:rPr>
          <w:rFonts w:hint="eastAsia" w:ascii="Times New Roman" w:hAnsi="Times New Roman" w:eastAsia="仿宋_GB2312" w:cs="Times New Roman"/>
          <w:sz w:val="32"/>
          <w:szCs w:val="32"/>
          <w:lang w:val="en-US" w:eastAsia="zh-CN"/>
        </w:rPr>
        <w:t>因来源于</w:t>
      </w:r>
      <w:r>
        <w:rPr>
          <w:rFonts w:hint="default" w:ascii="Times New Roman" w:hAnsi="Times New Roman" w:eastAsia="仿宋_GB2312" w:cs="Times New Roman"/>
          <w:sz w:val="32"/>
          <w:szCs w:val="32"/>
          <w:lang w:val="en-US" w:eastAsia="zh-CN"/>
        </w:rPr>
        <w:t>云南贝尔木业有限公司</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黑色水体</w:t>
      </w:r>
      <w:r>
        <w:rPr>
          <w:rFonts w:hint="eastAsia" w:ascii="Times New Roman" w:hAnsi="Times New Roman" w:eastAsia="仿宋_GB2312" w:cs="Times New Roman"/>
          <w:sz w:val="32"/>
          <w:szCs w:val="32"/>
          <w:lang w:val="en-US" w:eastAsia="zh-CN"/>
        </w:rPr>
        <w:t>为固液混合物，</w:t>
      </w:r>
      <w:r>
        <w:rPr>
          <w:rFonts w:hint="default" w:ascii="Times New Roman" w:hAnsi="Times New Roman" w:eastAsia="仿宋_GB2312" w:cs="Times New Roman"/>
          <w:sz w:val="32"/>
          <w:szCs w:val="32"/>
          <w:lang w:val="en-US" w:eastAsia="zh-CN"/>
        </w:rPr>
        <w:t>昆明市生态环境局晋宁分局生态环境监测站不具备土壤和水系沉积物相关项目分析资质</w:t>
      </w:r>
      <w:r>
        <w:rPr>
          <w:rFonts w:hint="eastAsia" w:ascii="Times New Roman" w:hAnsi="Times New Roman" w:eastAsia="仿宋_GB2312" w:cs="Times New Roman"/>
          <w:sz w:val="32"/>
          <w:szCs w:val="32"/>
          <w:lang w:val="en-US" w:eastAsia="zh-CN"/>
        </w:rPr>
        <w:t>，因此昆明市晋宁区生态环境保护综合行政执法大队委托</w:t>
      </w:r>
      <w:r>
        <w:rPr>
          <w:rFonts w:hint="default" w:ascii="Times New Roman" w:hAnsi="Times New Roman" w:eastAsia="仿宋_GB2312" w:cs="Times New Roman"/>
          <w:sz w:val="32"/>
          <w:szCs w:val="32"/>
          <w:lang w:val="en-US" w:eastAsia="zh-CN"/>
        </w:rPr>
        <w:t>具备土壤和水系沉积物相关项目分析资质</w:t>
      </w:r>
      <w:r>
        <w:rPr>
          <w:rFonts w:hint="eastAsia" w:ascii="Times New Roman" w:hAnsi="Times New Roman" w:eastAsia="仿宋_GB2312" w:cs="Times New Roman"/>
          <w:sz w:val="32"/>
          <w:szCs w:val="32"/>
          <w:lang w:val="en-US" w:eastAsia="zh-CN"/>
        </w:rPr>
        <w:t>的第三方监测公司按照《危险废物鉴别技术规范》（HJ298-2019）对云南贝尔木业有限公司胶合板生产线6t/h蒸汽锅炉配套湿式静电除尘循环池内沉淀物进行取样监测。</w:t>
      </w:r>
    </w:p>
    <w:p>
      <w:pPr>
        <w:keepNext w:val="0"/>
        <w:keepLines w:val="0"/>
        <w:pageBreakBefore w:val="0"/>
        <w:widowControl w:val="0"/>
        <w:numPr>
          <w:ilvl w:val="0"/>
          <w:numId w:val="1"/>
        </w:numPr>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购买项目的承接标准</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具有法人资格和独立承担民事责任能力的单位，具备履行合同所必需的设备和专业技术能力，提供年检有效的统一社会信用代码证（营业执照、税</w:t>
      </w:r>
      <w:bookmarkStart w:id="0" w:name="_GoBack"/>
      <w:bookmarkEnd w:id="0"/>
      <w:r>
        <w:rPr>
          <w:rFonts w:hint="default" w:ascii="Times New Roman" w:hAnsi="Times New Roman" w:eastAsia="仿宋_GB2312" w:cs="Times New Roman"/>
          <w:sz w:val="32"/>
          <w:szCs w:val="32"/>
        </w:rPr>
        <w:t>务登记证、组织机构代码证）。</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承接方具有从事本服务的相关能力和工作经验，并具备开展工作所需的人员和设备。</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竞标人近三年在经营活动中没有重大违法记录，竞标人须提供未被列入违法失信企业名单证明材料（以查询“信用中国（云南）http://www.yncredit.gov.cn/或信用中国</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http://www.</w:t>
      </w:r>
      <w:r>
        <w:rPr>
          <w:rFonts w:hint="default" w:ascii="Times New Roman" w:hAnsi="Times New Roman" w:eastAsia="仿宋_GB2312" w:cs="Times New Roman"/>
          <w:sz w:val="32"/>
          <w:szCs w:val="32"/>
        </w:rPr>
        <w:fldChar w:fldCharType="end"/>
      </w:r>
    </w:p>
    <w:p>
      <w:pPr>
        <w:keepNext w:val="0"/>
        <w:keepLines w:val="0"/>
        <w:pageBreakBefore w:val="0"/>
        <w:widowControl w:val="0"/>
        <w:numPr>
          <w:ilvl w:val="0"/>
          <w:numId w:val="0"/>
        </w:numPr>
        <w:kinsoku/>
        <w:wordWrap/>
        <w:overflowPunct/>
        <w:topLinePunct w:val="0"/>
        <w:autoSpaceDE/>
        <w:autoSpaceDN/>
        <w:bidi w:val="0"/>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creditchina.gov.cn/的结果截图为准”）。</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有依法缴纳税收和社会保障资金的良好记录。</w:t>
      </w:r>
    </w:p>
    <w:p>
      <w:pPr>
        <w:keepNext w:val="0"/>
        <w:keepLines w:val="0"/>
        <w:pageBreakBefore w:val="0"/>
        <w:widowControl w:val="0"/>
        <w:numPr>
          <w:ilvl w:val="0"/>
          <w:numId w:val="2"/>
        </w:numPr>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本项目不接受联合体竞选，不允许转包、分包。</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四、采购方式</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云南省人民政府办公厅关于印发云南省政府集中采购目录及标准（2021年版）的通知》（云政办函[2020]115号）文件精神，以及《中华人民共和国政府采购法》、《政府采购竞争性磋商采购方式管理暂行办法》等相关规定执行。</w:t>
      </w:r>
    </w:p>
    <w:p>
      <w:pPr>
        <w:keepNext w:val="0"/>
        <w:keepLines w:val="0"/>
        <w:pageBreakBefore w:val="0"/>
        <w:widowControl w:val="0"/>
        <w:kinsoku/>
        <w:wordWrap/>
        <w:overflowPunct/>
        <w:topLinePunct w:val="0"/>
        <w:autoSpaceDE/>
        <w:autoSpaceDN/>
        <w:bidi w:val="0"/>
        <w:spacing w:line="520" w:lineRule="exact"/>
        <w:ind w:left="420" w:leftChars="200" w:firstLine="320" w:firstLineChars="1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五、目标要求</w:t>
      </w:r>
    </w:p>
    <w:p>
      <w:pPr>
        <w:keepNext w:val="0"/>
        <w:keepLines w:val="0"/>
        <w:pageBreakBefore w:val="0"/>
        <w:widowControl w:val="0"/>
        <w:kinsoku/>
        <w:wordWrap/>
        <w:overflowPunct/>
        <w:topLinePunct w:val="0"/>
        <w:autoSpaceDE/>
        <w:autoSpaceDN/>
        <w:bidi w:val="0"/>
        <w:snapToGrid/>
        <w:spacing w:line="520" w:lineRule="exact"/>
        <w:ind w:firstLine="640"/>
        <w:textAlignment w:val="auto"/>
        <w:outlineLvl w:val="9"/>
        <w:rPr>
          <w:rFonts w:hint="default"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lang w:eastAsia="zh-CN"/>
        </w:rPr>
        <w:t>（一）</w:t>
      </w:r>
      <w:r>
        <w:rPr>
          <w:rFonts w:hint="eastAsia" w:ascii="Times New Roman" w:hAnsi="Times New Roman" w:eastAsia="仿宋_GB2312" w:cs="Times New Roman"/>
          <w:sz w:val="32"/>
          <w:szCs w:val="32"/>
          <w:lang w:val="en-US" w:eastAsia="zh-CN"/>
        </w:rPr>
        <w:t>严格按照《危险废物鉴别技术规范》（HJ298-2019）对云南贝尔木业有限公司胶合板生产线6t/h蒸汽锅炉配套湿式静电除尘循环池内沉淀物进行取样监测。</w:t>
      </w:r>
    </w:p>
    <w:p>
      <w:pPr>
        <w:keepNext w:val="0"/>
        <w:keepLines w:val="0"/>
        <w:pageBreakBefore w:val="0"/>
        <w:widowControl w:val="0"/>
        <w:kinsoku/>
        <w:wordWrap/>
        <w:overflowPunct/>
        <w:topLinePunct w:val="0"/>
        <w:autoSpaceDE/>
        <w:autoSpaceDN/>
        <w:bidi w:val="0"/>
        <w:snapToGrid/>
        <w:spacing w:line="520" w:lineRule="exact"/>
        <w:ind w:firstLine="640"/>
        <w:textAlignment w:val="auto"/>
        <w:outlineLvl w:val="9"/>
        <w:rPr>
          <w:rFonts w:hint="eastAsia" w:ascii="Times New Roman" w:hAnsi="Times New Roman" w:eastAsia="仿宋_GB2312" w:cs="Times New Roman"/>
          <w:snapToGrid w:val="0"/>
          <w:sz w:val="32"/>
          <w:szCs w:val="32"/>
          <w:lang w:eastAsia="zh-CN"/>
        </w:rPr>
      </w:pPr>
      <w:r>
        <w:rPr>
          <w:rFonts w:hint="eastAsia" w:ascii="Times New Roman" w:hAnsi="Times New Roman" w:eastAsia="仿宋_GB2312" w:cs="Times New Roman"/>
          <w:snapToGrid w:val="0"/>
          <w:sz w:val="32"/>
          <w:szCs w:val="32"/>
          <w:lang w:eastAsia="zh-CN"/>
        </w:rPr>
        <w:t>（二）根据监测结果对</w:t>
      </w:r>
      <w:r>
        <w:rPr>
          <w:rFonts w:hint="eastAsia" w:ascii="Times New Roman" w:hAnsi="Times New Roman" w:eastAsia="仿宋_GB2312" w:cs="Times New Roman"/>
          <w:sz w:val="32"/>
          <w:szCs w:val="32"/>
          <w:lang w:val="en-US" w:eastAsia="zh-CN"/>
        </w:rPr>
        <w:t>云南贝尔木业有限公司依法进行立案调查。</w:t>
      </w:r>
    </w:p>
    <w:p>
      <w:pPr>
        <w:keepNext w:val="0"/>
        <w:keepLines w:val="0"/>
        <w:pageBreakBefore w:val="0"/>
        <w:widowControl w:val="0"/>
        <w:kinsoku/>
        <w:wordWrap/>
        <w:overflowPunct/>
        <w:topLinePunct w:val="0"/>
        <w:autoSpaceDE/>
        <w:autoSpaceDN/>
        <w:bidi w:val="0"/>
        <w:snapToGrid/>
        <w:spacing w:line="52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、服务</w:t>
      </w:r>
      <w:r>
        <w:rPr>
          <w:rFonts w:hint="default" w:ascii="Times New Roman" w:hAnsi="Times New Roman" w:eastAsia="黑体" w:cs="Times New Roman"/>
          <w:sz w:val="32"/>
          <w:szCs w:val="32"/>
          <w:lang w:val="en-US" w:eastAsia="zh-CN"/>
        </w:rPr>
        <w:t>期限</w:t>
      </w:r>
      <w:r>
        <w:rPr>
          <w:rFonts w:hint="default" w:ascii="Times New Roman" w:hAnsi="Times New Roman" w:eastAsia="黑体" w:cs="Times New Roman"/>
          <w:sz w:val="32"/>
          <w:szCs w:val="32"/>
        </w:rPr>
        <w:t>：</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个月</w:t>
      </w:r>
    </w:p>
    <w:p>
      <w:pPr>
        <w:keepNext w:val="0"/>
        <w:keepLines w:val="0"/>
        <w:pageBreakBefore w:val="0"/>
        <w:widowControl w:val="0"/>
        <w:kinsoku/>
        <w:wordWrap/>
        <w:overflowPunct/>
        <w:topLinePunct w:val="0"/>
        <w:autoSpaceDE/>
        <w:autoSpaceDN/>
        <w:bidi w:val="0"/>
        <w:snapToGrid/>
        <w:spacing w:line="52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、服务地点：</w:t>
      </w:r>
      <w:r>
        <w:rPr>
          <w:rFonts w:hint="default" w:ascii="Times New Roman" w:hAnsi="Times New Roman" w:eastAsia="仿宋_GB2312" w:cs="Times New Roman"/>
          <w:sz w:val="32"/>
          <w:szCs w:val="32"/>
        </w:rPr>
        <w:t xml:space="preserve"> 昆明市</w:t>
      </w:r>
      <w:r>
        <w:rPr>
          <w:rFonts w:hint="default" w:ascii="Times New Roman" w:hAnsi="Times New Roman" w:eastAsia="仿宋_GB2312" w:cs="Times New Roman"/>
          <w:sz w:val="32"/>
          <w:szCs w:val="32"/>
          <w:lang w:val="en-US" w:eastAsia="zh-CN"/>
        </w:rPr>
        <w:t>晋宁区二街镇</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FF0000"/>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9F44E5-0C34-4A79-B6A5-4AEF491CCB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3A9F3FB-65D7-4865-8A88-CAEA87C1C7A6}"/>
  </w:font>
  <w:font w:name="方正黑体_GBK">
    <w:panose1 w:val="02010600010101010101"/>
    <w:charset w:val="86"/>
    <w:family w:val="auto"/>
    <w:pitch w:val="default"/>
    <w:sig w:usb0="00000000" w:usb1="00000000" w:usb2="00000000" w:usb3="00000000" w:csb0="00000000" w:csb1="00000000"/>
    <w:embedRegular r:id="rId3" w:fontKey="{756384E8-1531-4C41-8B08-4953F2162194}"/>
  </w:font>
  <w:font w:name="仿宋_GB2312">
    <w:panose1 w:val="02010609030101010101"/>
    <w:charset w:val="86"/>
    <w:family w:val="modern"/>
    <w:pitch w:val="default"/>
    <w:sig w:usb0="00000001" w:usb1="080E0000" w:usb2="00000000" w:usb3="00000000" w:csb0="00040000" w:csb1="00000000"/>
    <w:embedRegular r:id="rId4" w:fontKey="{7DF13247-41DA-4D4B-BA0E-98C99BE62D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F59B84"/>
    <w:multiLevelType w:val="singleLevel"/>
    <w:tmpl w:val="CFF59B84"/>
    <w:lvl w:ilvl="0" w:tentative="0">
      <w:start w:val="1"/>
      <w:numFmt w:val="chineseCounting"/>
      <w:suff w:val="nothing"/>
      <w:lvlText w:val="（%1）"/>
      <w:lvlJc w:val="left"/>
      <w:rPr>
        <w:rFonts w:hint="eastAsia"/>
      </w:rPr>
    </w:lvl>
  </w:abstractNum>
  <w:abstractNum w:abstractNumId="1">
    <w:nsid w:val="6461379E"/>
    <w:multiLevelType w:val="singleLevel"/>
    <w:tmpl w:val="6461379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MTk0NmYzNTZmMjU0OTk1ZmY0NWNiYTU0MWU2MDEifQ=="/>
  </w:docVars>
  <w:rsids>
    <w:rsidRoot w:val="278D64E4"/>
    <w:rsid w:val="008D7371"/>
    <w:rsid w:val="0DA30AAE"/>
    <w:rsid w:val="13DB6667"/>
    <w:rsid w:val="15AF79DD"/>
    <w:rsid w:val="160245CC"/>
    <w:rsid w:val="1D5E3A3C"/>
    <w:rsid w:val="203B00E7"/>
    <w:rsid w:val="26F251F5"/>
    <w:rsid w:val="278D64E4"/>
    <w:rsid w:val="29673C78"/>
    <w:rsid w:val="2D7725AF"/>
    <w:rsid w:val="2D996401"/>
    <w:rsid w:val="3C1C6604"/>
    <w:rsid w:val="3C902C93"/>
    <w:rsid w:val="432D5ADB"/>
    <w:rsid w:val="45D76BA3"/>
    <w:rsid w:val="4A521FA4"/>
    <w:rsid w:val="4AA219E6"/>
    <w:rsid w:val="4C39754A"/>
    <w:rsid w:val="4CA86E9E"/>
    <w:rsid w:val="4E910F9E"/>
    <w:rsid w:val="56042DA2"/>
    <w:rsid w:val="590C7AA0"/>
    <w:rsid w:val="5CD526CC"/>
    <w:rsid w:val="5D22386F"/>
    <w:rsid w:val="5EA26794"/>
    <w:rsid w:val="6684514E"/>
    <w:rsid w:val="68624C8E"/>
    <w:rsid w:val="6D6279BC"/>
    <w:rsid w:val="6F491EC8"/>
    <w:rsid w:val="6F7B6F1E"/>
    <w:rsid w:val="735C36EF"/>
    <w:rsid w:val="767C19B2"/>
    <w:rsid w:val="77367259"/>
    <w:rsid w:val="7AB30796"/>
    <w:rsid w:val="7AF4007B"/>
    <w:rsid w:val="7DFA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pPr>
      <w:spacing w:line="480" w:lineRule="exact"/>
      <w:ind w:firstLine="425"/>
    </w:pPr>
    <w:rPr>
      <w:rFonts w:ascii="宋体" w:hAnsi="Courier New"/>
      <w:spacing w:val="16"/>
      <w:sz w:val="24"/>
      <w:szCs w:val="20"/>
    </w:rPr>
  </w:style>
  <w:style w:type="paragraph" w:styleId="3">
    <w:name w:val="Body Text"/>
    <w:basedOn w:val="1"/>
    <w:semiHidden/>
    <w:qFormat/>
    <w:uiPriority w:val="0"/>
    <w:rPr>
      <w:rFonts w:ascii="宋体" w:hAnsi="宋体" w:eastAsia="宋体" w:cs="宋体"/>
      <w:sz w:val="22"/>
      <w:szCs w:val="22"/>
    </w:rPr>
  </w:style>
  <w:style w:type="character" w:styleId="6">
    <w:name w:val="Strong"/>
    <w:basedOn w:val="5"/>
    <w:qFormat/>
    <w:uiPriority w:val="0"/>
    <w:rPr>
      <w:b/>
      <w:bCs/>
    </w:rPr>
  </w:style>
  <w:style w:type="character" w:styleId="7">
    <w:name w:val="Hyperlink"/>
    <w:basedOn w:val="5"/>
    <w:qFormat/>
    <w:uiPriority w:val="0"/>
    <w:rPr>
      <w:color w:val="0000FF"/>
      <w:u w:val="single"/>
    </w:rPr>
  </w:style>
  <w:style w:type="paragraph" w:customStyle="1" w:styleId="8">
    <w:name w:val="正文文本1"/>
    <w:basedOn w:val="1"/>
    <w:qFormat/>
    <w:uiPriority w:val="0"/>
  </w:style>
  <w:style w:type="paragraph" w:customStyle="1" w:styleId="9">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3</Pages>
  <Words>810</Words>
  <Characters>890</Characters>
  <Lines>0</Lines>
  <Paragraphs>0</Paragraphs>
  <TotalTime>0</TotalTime>
  <ScaleCrop>false</ScaleCrop>
  <LinksUpToDate>false</LinksUpToDate>
  <CharactersWithSpaces>896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2023-07-19T07:33:00Z</dcterms:created>
  <dc:creator>Administrator</dc:creator>
  <cp:lastModifiedBy>XSD</cp:lastModifiedBy>
  <cp:lastPrinted>2024-03-20T03:47:00Z</cp:lastPrinted>
  <dcterms:modified xsi:type="dcterms:W3CDTF">2025-12-24T08:02:58Z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A1D1C1A051C741D3914FED718F935B15_13</vt:lpwstr>
  </property>
  <property fmtid="{D5CDD505-2E9C-101B-9397-08002B2CF9AE}" pid="4" name="KSOTemplateDocerSaveRecord">
    <vt:lpwstr>eyJoZGlkIjoiN2IwZDU5M2VmMDc1MWUzZDgxNWI5MzU4MmRiZGRmOWEiLCJ1c2VySWQiOiI4MTU3NzY2MzYifQ==</vt:lpwstr>
  </property>
</Properties>
</file>