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B38F">
      <w:pPr>
        <w:autoSpaceDE w:val="0"/>
        <w:autoSpaceDN w:val="0"/>
        <w:adjustRightIn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61E73A6">
      <w:pPr>
        <w:pStyle w:val="2"/>
      </w:pPr>
    </w:p>
    <w:p w14:paraId="21C2EA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昆明市晋宁区202</w:t>
      </w:r>
      <w:r>
        <w:rPr>
          <w:rFonts w:hint="eastAsia" w:ascii="方正小标宋简体" w:hAnsi="方正小标宋简体" w:eastAsia="方正小标宋简体" w:cs="方正小标宋简体"/>
          <w:bCs/>
          <w:kern w:val="0"/>
          <w:sz w:val="44"/>
          <w:szCs w:val="44"/>
        </w:rPr>
        <w:t>5</w:t>
      </w:r>
      <w:r>
        <w:rPr>
          <w:rFonts w:hint="eastAsia" w:ascii="方正小标宋简体" w:hAnsi="方正小标宋简体" w:eastAsia="方正小标宋简体" w:cs="方正小标宋简体"/>
          <w:bCs/>
          <w:kern w:val="0"/>
          <w:sz w:val="44"/>
          <w:szCs w:val="44"/>
          <w:lang w:val="zh-CN"/>
        </w:rPr>
        <w:t>年度第二批中央财政衔接</w:t>
      </w:r>
    </w:p>
    <w:p w14:paraId="6B93BD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推进乡村振兴项目实施方案</w:t>
      </w:r>
    </w:p>
    <w:p w14:paraId="6F225FB1">
      <w:pPr>
        <w:spacing w:line="540" w:lineRule="exact"/>
        <w:ind w:firstLine="640" w:firstLineChars="200"/>
        <w:rPr>
          <w:rFonts w:hint="eastAsia" w:ascii="仿宋_GB2312" w:hAnsi="仿宋_GB2312" w:eastAsia="仿宋_GB2312" w:cs="仿宋_GB2312"/>
          <w:kern w:val="0"/>
          <w:sz w:val="32"/>
          <w:szCs w:val="32"/>
          <w:lang w:val="zh-CN"/>
        </w:rPr>
      </w:pPr>
    </w:p>
    <w:p w14:paraId="409DA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zh-CN"/>
        </w:rPr>
        <w:t>为深入贯彻党的二十大精神</w:t>
      </w:r>
      <w:bookmarkStart w:id="0" w:name="_GoBack"/>
      <w:bookmarkEnd w:id="0"/>
      <w:r>
        <w:rPr>
          <w:rFonts w:hint="eastAsia" w:ascii="仿宋_GB2312" w:hAnsi="仿宋_GB2312" w:eastAsia="仿宋_GB2312" w:cs="仿宋_GB2312"/>
          <w:kern w:val="0"/>
          <w:sz w:val="32"/>
          <w:szCs w:val="32"/>
        </w:rPr>
        <w:t>，全面推进</w:t>
      </w:r>
      <w:r>
        <w:rPr>
          <w:rFonts w:hint="eastAsia" w:ascii="仿宋_GB2312" w:hAnsi="仿宋_GB2312" w:eastAsia="仿宋_GB2312" w:cs="仿宋_GB2312"/>
          <w:sz w:val="32"/>
          <w:szCs w:val="32"/>
          <w:shd w:val="clear" w:color="auto" w:fill="FFFFFF"/>
        </w:rPr>
        <w:t>乡村振兴，切实维护和巩固脱贫攻坚战的伟大成就，</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sz w:val="32"/>
          <w:szCs w:val="32"/>
          <w:shd w:val="clear" w:color="auto" w:fill="FFFFFF"/>
        </w:rPr>
        <w:t>晋宁区</w:t>
      </w:r>
      <w:r>
        <w:rPr>
          <w:rFonts w:hint="eastAsia" w:ascii="仿宋_GB2312" w:hAnsi="仿宋_GB2312" w:eastAsia="仿宋_GB2312" w:cs="仿宋_GB2312"/>
          <w:kern w:val="0"/>
          <w:sz w:val="32"/>
          <w:szCs w:val="32"/>
        </w:rPr>
        <w:t>农业高质高效、农村宜居宜业建设目标</w:t>
      </w:r>
      <w:r>
        <w:rPr>
          <w:rFonts w:hint="eastAsia" w:ascii="仿宋_GB2312" w:hAnsi="仿宋_GB2312" w:eastAsia="仿宋_GB2312" w:cs="仿宋_GB2312"/>
          <w:kern w:val="0"/>
          <w:sz w:val="32"/>
          <w:szCs w:val="32"/>
          <w:lang w:eastAsia="zh-CN"/>
        </w:rPr>
        <w:t>的实现。</w:t>
      </w:r>
      <w:r>
        <w:rPr>
          <w:rFonts w:hint="eastAsia" w:ascii="仿宋_GB2312" w:hAnsi="仿宋_GB2312" w:eastAsia="仿宋_GB2312" w:cs="仿宋_GB2312"/>
          <w:sz w:val="32"/>
          <w:szCs w:val="32"/>
        </w:rPr>
        <w:t>云南省财政厅《关于下达2025年第二批中央财政衔接推进乡村振兴补助资金的通知》（云财农〔2025〕64号）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安排晋宁区</w:t>
      </w:r>
      <w:r>
        <w:rPr>
          <w:rFonts w:hint="eastAsia" w:ascii="仿宋_GB2312" w:hAnsi="仿宋_GB2312" w:eastAsia="仿宋_GB2312" w:cs="仿宋_GB2312"/>
          <w:sz w:val="32"/>
          <w:szCs w:val="32"/>
          <w:shd w:val="clear" w:color="auto" w:fill="FFFFFF"/>
        </w:rPr>
        <w:t>中央财政衔接推进乡村振兴补助</w:t>
      </w:r>
      <w:r>
        <w:rPr>
          <w:rFonts w:hint="eastAsia" w:ascii="仿宋_GB2312" w:hAnsi="仿宋_GB2312" w:eastAsia="仿宋_GB2312" w:cs="仿宋_GB2312"/>
          <w:sz w:val="32"/>
          <w:szCs w:val="32"/>
        </w:rPr>
        <w:t>资金266万元，区农业农村局根据区政府《</w:t>
      </w:r>
      <w:r>
        <w:rPr>
          <w:rFonts w:hint="eastAsia" w:ascii="仿宋_GB2312" w:hAnsi="仿宋_GB2312" w:eastAsia="仿宋_GB2312" w:cs="仿宋_GB2312"/>
          <w:sz w:val="32"/>
          <w:szCs w:val="32"/>
          <w:shd w:val="clear" w:color="auto" w:fill="FFFFFF"/>
        </w:rPr>
        <w:t>关于将晋宁区滇池沿岸重点乡村亮沟村改造提升项目等 4个项目纳入2025年度衔接乡村振兴项目库》的批复</w:t>
      </w:r>
      <w:r>
        <w:rPr>
          <w:rFonts w:hint="eastAsia" w:ascii="仿宋_GB2312" w:hAnsi="仿宋_GB2312" w:eastAsia="仿宋_GB2312" w:cs="仿宋_GB2312"/>
          <w:sz w:val="32"/>
          <w:szCs w:val="32"/>
        </w:rPr>
        <w:t>，结合晋宁实际，</w:t>
      </w:r>
      <w:r>
        <w:rPr>
          <w:rFonts w:hint="eastAsia" w:ascii="仿宋_GB2312" w:hAnsi="仿宋_GB2312" w:eastAsia="仿宋_GB2312" w:cs="仿宋_GB2312"/>
          <w:kern w:val="0"/>
          <w:sz w:val="32"/>
          <w:szCs w:val="32"/>
          <w:lang w:val="zh-CN"/>
        </w:rPr>
        <w:t>形成昆明市晋宁区202</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zh-CN"/>
        </w:rPr>
        <w:t>年度第二批中央财政衔接推进乡村振兴项目实施方案。</w:t>
      </w:r>
    </w:p>
    <w:p w14:paraId="21F7E0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14:paraId="28181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w:t>
      </w:r>
      <w:r>
        <w:rPr>
          <w:rFonts w:hint="eastAsia" w:ascii="仿宋_GB2312" w:hAnsi="仿宋_GB2312" w:eastAsia="仿宋_GB2312" w:cs="仿宋_GB2312"/>
          <w:kern w:val="0"/>
          <w:sz w:val="32"/>
          <w:szCs w:val="32"/>
          <w:lang w:val="zh-CN" w:eastAsia="zh-CN"/>
        </w:rPr>
        <w:t>党的二十大精神</w:t>
      </w:r>
      <w:r>
        <w:rPr>
          <w:rFonts w:hint="eastAsia" w:ascii="仿宋_GB2312" w:hAnsi="仿宋_GB2312" w:eastAsia="仿宋_GB2312" w:cs="仿宋_GB2312"/>
          <w:kern w:val="0"/>
          <w:sz w:val="32"/>
          <w:szCs w:val="32"/>
          <w:lang w:val="zh-CN"/>
        </w:rPr>
        <w:t>，高举中国特色社会主义伟大旗帜，全面贯彻</w:t>
      </w:r>
      <w:r>
        <w:rPr>
          <w:rFonts w:hint="eastAsia" w:ascii="仿宋_GB2312" w:hAnsi="仿宋_GB2312" w:eastAsia="仿宋_GB2312" w:cs="仿宋_GB2312"/>
          <w:kern w:val="0"/>
          <w:sz w:val="32"/>
          <w:szCs w:val="32"/>
          <w:lang w:val="zh-CN" w:eastAsia="zh-CN"/>
        </w:rPr>
        <w:t>习近平新时代中国特色社会主义思想</w:t>
      </w:r>
      <w:r>
        <w:rPr>
          <w:rFonts w:hint="eastAsia" w:ascii="仿宋_GB2312" w:hAnsi="仿宋_GB2312" w:eastAsia="仿宋_GB2312" w:cs="仿宋_GB2312"/>
          <w:kern w:val="0"/>
          <w:sz w:val="32"/>
          <w:szCs w:val="32"/>
          <w:lang w:val="zh-CN"/>
        </w:rPr>
        <w:t>，弘扬伟大建党精神，为全面建设社会主义现代化国家、全面推进中华民族伟大复兴而团结奋斗。坚持以人民为中心的发展思想，坚持共同富裕发展方向，将全面推进乡村振兴放在突出位置，建立农村低收入人口和欠发达农村帮扶机制，健全乡村振兴领导体制和工作体系，加快推进乡村产业、人才、文化、生态、组织等全面振兴。</w:t>
      </w:r>
    </w:p>
    <w:p w14:paraId="198E65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二、目标任务</w:t>
      </w:r>
    </w:p>
    <w:p w14:paraId="3EE4F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2025年是脱贫攻坚目标任务完成后5年过渡期的最后一年。根据形势变化，理清工作思路，做好过渡期内领导体制、工作体系、发展规划、政策举措、考核机制等有效衔接，</w:t>
      </w:r>
      <w:r>
        <w:rPr>
          <w:rFonts w:hint="eastAsia" w:ascii="仿宋_GB2312" w:hAnsi="仿宋_GB2312" w:eastAsia="仿宋_GB2312" w:cs="仿宋_GB2312"/>
          <w:kern w:val="0"/>
          <w:sz w:val="32"/>
          <w:szCs w:val="32"/>
          <w:lang w:val="zh-CN" w:eastAsia="zh-CN"/>
        </w:rPr>
        <w:t>以</w:t>
      </w:r>
      <w:r>
        <w:rPr>
          <w:rFonts w:hint="eastAsia" w:ascii="仿宋_GB2312" w:hAnsi="仿宋_GB2312" w:eastAsia="仿宋_GB2312" w:cs="仿宋_GB2312"/>
          <w:kern w:val="0"/>
          <w:sz w:val="32"/>
          <w:szCs w:val="32"/>
          <w:lang w:val="zh-CN"/>
        </w:rPr>
        <w:t>解决建档立卡脱贫人口“两不愁三保障”为重点转向实现乡村产业兴旺、生态宜居、乡风文明、治理有效、生活富裕，从集中资源支持脱贫攻坚转向全面推进乡村振兴。</w:t>
      </w:r>
    </w:p>
    <w:p w14:paraId="0E9273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项目要求</w:t>
      </w:r>
    </w:p>
    <w:p w14:paraId="37CA0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严格</w:t>
      </w:r>
      <w:r>
        <w:rPr>
          <w:rFonts w:hint="eastAsia" w:ascii="仿宋_GB2312" w:hAnsi="仿宋_GB2312" w:eastAsia="仿宋_GB2312" w:cs="仿宋_GB2312"/>
          <w:kern w:val="0"/>
          <w:sz w:val="32"/>
          <w:szCs w:val="32"/>
          <w:lang w:val="zh-CN" w:eastAsia="zh-CN"/>
        </w:rPr>
        <w:t>按照</w:t>
      </w:r>
      <w:r>
        <w:rPr>
          <w:rFonts w:hint="eastAsia" w:ascii="仿宋_GB2312" w:hAnsi="仿宋_GB2312" w:eastAsia="仿宋_GB2312" w:cs="仿宋_GB2312"/>
          <w:kern w:val="0"/>
          <w:sz w:val="32"/>
          <w:szCs w:val="32"/>
          <w:lang w:val="zh-CN"/>
        </w:rPr>
        <w:t>云南省财政厅等六部门关于修订《加强中央和省级财政衔接推进乡村振兴补助资金使用管理的实施意见》的通知（云财规〔2024〕10号），项目的选择符合巩固拓展脱贫攻坚成果、符合支持推进乡村振兴重点。突出资金支持重点：一是统筹支持促进增收的其他相关领域；二是支持必要的基础设施补短板；三是杜绝用于负面清单事项。项目要件要明确建设内容、投资概算、预期绩效目标、利益联结机制、实施期限等。</w:t>
      </w:r>
    </w:p>
    <w:p w14:paraId="34CA4D6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项目实施要求及期限</w:t>
      </w:r>
    </w:p>
    <w:p w14:paraId="5674FA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本方案所拟建项目一次性规划，年度内实施，年度内完成；建设期限为2025年6月至2025年12月</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zh-CN"/>
        </w:rPr>
        <w:t>2025年7月逐步开工，2025年12月全面竣工。</w:t>
      </w:r>
    </w:p>
    <w:p w14:paraId="6233A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项目主责单位要及时启动项目建设工作，从6月逐步实现按照项目进度，分阶段拨付资金，到9月底衔接资金拨付比例达50%以上，12月底衔接资金拨付比例达100%以上（</w:t>
      </w:r>
      <w:r>
        <w:rPr>
          <w:rFonts w:hint="eastAsia" w:ascii="仿宋_GB2312" w:hAnsi="仿宋_GB2312" w:eastAsia="仿宋_GB2312" w:cs="仿宋_GB2312"/>
          <w:kern w:val="0"/>
          <w:sz w:val="32"/>
          <w:szCs w:val="32"/>
          <w:lang w:val="zh-CN" w:eastAsia="zh-CN"/>
        </w:rPr>
        <w:t>含</w:t>
      </w:r>
      <w:r>
        <w:rPr>
          <w:rFonts w:hint="eastAsia" w:ascii="仿宋_GB2312" w:hAnsi="仿宋_GB2312" w:eastAsia="仿宋_GB2312" w:cs="仿宋_GB2312"/>
          <w:kern w:val="0"/>
          <w:sz w:val="32"/>
          <w:szCs w:val="32"/>
          <w:lang w:val="zh-CN"/>
        </w:rPr>
        <w:t>整合资金）。</w:t>
      </w:r>
    </w:p>
    <w:p w14:paraId="732AA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项目完成后，应由相关部门按照国家和地方验收标准和程序及时组织验收。同时按省级绩效考核要求做好单个项目和总体项目绩效评价工作。</w:t>
      </w:r>
    </w:p>
    <w:p w14:paraId="1DBCB0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五、组织保障与资源配置</w:t>
      </w:r>
    </w:p>
    <w:p w14:paraId="4F58D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0E565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健全中央统筹、省负总责、市县乡村抓落实的工作机制，构建责任清晰、各负其责、执行有力的农村工作领导体制，层层压实责任。充分发挥中央和地方各级农村工作领导小组</w:t>
      </w:r>
      <w:r>
        <w:rPr>
          <w:rFonts w:hint="eastAsia" w:ascii="仿宋_GB2312" w:hAnsi="仿宋_GB2312" w:eastAsia="仿宋_GB2312" w:cs="仿宋_GB2312"/>
          <w:kern w:val="0"/>
          <w:sz w:val="32"/>
          <w:szCs w:val="32"/>
          <w:lang w:val="zh-CN"/>
        </w:rPr>
        <w:t>作用，建立统一高效</w:t>
      </w:r>
      <w:r>
        <w:rPr>
          <w:rFonts w:hint="eastAsia" w:ascii="仿宋_GB2312" w:hAnsi="仿宋_GB2312" w:eastAsia="仿宋_GB2312" w:cs="仿宋_GB2312"/>
          <w:kern w:val="0"/>
          <w:sz w:val="32"/>
          <w:szCs w:val="32"/>
          <w:lang w:val="zh-CN" w:eastAsia="zh-CN"/>
        </w:rPr>
        <w:t>地实现巩固拓展脱贫攻坚成果同乡村振兴有效衔接</w:t>
      </w:r>
      <w:r>
        <w:rPr>
          <w:rFonts w:hint="eastAsia" w:ascii="仿宋_GB2312" w:hAnsi="仿宋_GB2312" w:eastAsia="仿宋_GB2312" w:cs="仿宋_GB2312"/>
          <w:kern w:val="0"/>
          <w:sz w:val="32"/>
          <w:szCs w:val="32"/>
          <w:lang w:val="zh-CN"/>
        </w:rPr>
        <w:t>的决策议事协调工作机制。</w:t>
      </w:r>
    </w:p>
    <w:p w14:paraId="323AE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（二）健全协调配合机制</w:t>
      </w:r>
    </w:p>
    <w:p w14:paraId="374AE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是晋宁区农业农村局负责项目规划和资金的分配、安排、下达等工作；二是区财政局负责资金的筹措、报账工作；三是乡镇（街道）、项目村委会要做好协调配合，及时启动项目，真抓实干，做到产业发展、基础设施、社会事业等各项到村到户项目如期落地建设，并按衔接资金拨付时序进度要求及时拨付资金，按质按量完成项目建设任务；四是建立健全督查机制，区纪委监委、区委、区政</w:t>
      </w:r>
      <w:r>
        <w:rPr>
          <w:rFonts w:hint="eastAsia" w:ascii="仿宋_GB2312" w:hAnsi="仿宋_GB2312" w:eastAsia="仿宋_GB2312" w:cs="仿宋_GB2312"/>
          <w:kern w:val="0"/>
          <w:sz w:val="32"/>
          <w:szCs w:val="32"/>
          <w:lang w:val="zh-CN" w:eastAsia="zh-CN"/>
        </w:rPr>
        <w:t>府项</w:t>
      </w:r>
      <w:r>
        <w:rPr>
          <w:rFonts w:hint="eastAsia" w:ascii="仿宋_GB2312" w:hAnsi="仿宋_GB2312" w:eastAsia="仿宋_GB2312" w:cs="仿宋_GB2312"/>
          <w:kern w:val="0"/>
          <w:sz w:val="32"/>
          <w:szCs w:val="32"/>
          <w:lang w:val="zh-CN"/>
        </w:rPr>
        <w:t>目督办、区委组织部、区财政局、区民宗局、区农业农村局等部门做好项目日常检查、督查督办工作。五是实行月报制度，从7月起乡镇（街道）每月30日前按时上报项目进度及资金拨付进度；六是建立项目绩效目标考核制度，严格按省绩效目标考核内容开展绩效自评工作。对于未按期完成项目建设任务、项目质量不达标或资金使用违规的应承担相应责任，包括但不限于追回已拨付资金、暂停后续资金拨付、取消项目实施资格等。</w:t>
      </w:r>
    </w:p>
    <w:p w14:paraId="09B66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（三）精准计划项目</w:t>
      </w:r>
    </w:p>
    <w:p w14:paraId="731E8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本方案从《晋宁区2025 年度巩固拓展脱贫攻坚成果和乡村振兴项目库申报表（新增）》中，围绕产业发展、乡村建设行动等选择了3个项目；一是支持必要的基础设施建设。二是统筹支持促进增收的其他相关领域；三是必要的项目管理经费。</w:t>
      </w:r>
    </w:p>
    <w:p w14:paraId="566F61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六、资金投入</w:t>
      </w:r>
    </w:p>
    <w:p w14:paraId="793025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方案从乡村建设行动、农田水利设施等方面安排第二批中央财政衔接推进乡村振兴补助资金，概算总投资675万元，其中，中央衔接资金266万元，整合资金30万元，业主投入379万元。一是乡村建设行动项目1个，计划总投资543万元，其中中央衔接资金补助164万元，二是小型农田水利设施建设项目1个，计划总投资130万元，其中，中央衔接资金100万元；三是项目管理费，按0.75%的比例计提衔接资金管理费2万元。</w:t>
      </w:r>
    </w:p>
    <w:p w14:paraId="050C1D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七、项目建设内容</w:t>
      </w:r>
    </w:p>
    <w:p w14:paraId="3F5E3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（一）小型农田水利设施建设项目1件，计划资金130万元，其中：中央衔接资金100万元。具体是：</w:t>
      </w:r>
    </w:p>
    <w:p w14:paraId="4C330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晋城街道关岭村委会大陷塘农灌设施建设项目。计划投入资金</w:t>
      </w:r>
      <w:r>
        <w:rPr>
          <w:rFonts w:hint="eastAsia" w:eastAsia="仿宋_GB2312"/>
          <w:bCs/>
          <w:sz w:val="32"/>
          <w:szCs w:val="32"/>
        </w:rPr>
        <w:t>130</w:t>
      </w:r>
      <w:r>
        <w:rPr>
          <w:rFonts w:hint="eastAsia" w:ascii="仿宋_GB2312" w:hAnsi="仿宋_GB2312" w:eastAsia="仿宋_GB2312" w:cs="仿宋_GB2312"/>
          <w:bCs/>
          <w:sz w:val="32"/>
          <w:szCs w:val="32"/>
        </w:rPr>
        <w:t>万元，其中补助中央衔接资金</w:t>
      </w:r>
      <w:r>
        <w:rPr>
          <w:rFonts w:hint="eastAsia" w:eastAsia="仿宋_GB2312"/>
          <w:bCs/>
          <w:sz w:val="32"/>
          <w:szCs w:val="32"/>
        </w:rPr>
        <w:t>100</w:t>
      </w:r>
      <w:r>
        <w:rPr>
          <w:rFonts w:hint="eastAsia" w:ascii="仿宋_GB2312" w:hAnsi="仿宋_GB2312" w:eastAsia="仿宋_GB2312" w:cs="仿宋_GB2312"/>
          <w:bCs/>
          <w:sz w:val="32"/>
          <w:szCs w:val="32"/>
        </w:rPr>
        <w:t>万元；建设内容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新建200m</w:t>
      </w:r>
      <w:r>
        <w:rPr>
          <w:rFonts w:hint="eastAsia" w:ascii="宋体" w:hAnsi="宋体" w:cs="宋体"/>
          <w:bCs/>
          <w:sz w:val="32"/>
          <w:szCs w:val="32"/>
        </w:rPr>
        <w:t>³</w:t>
      </w:r>
      <w:r>
        <w:rPr>
          <w:rFonts w:hint="eastAsia" w:ascii="仿宋_GB2312" w:hAnsi="仿宋_GB2312" w:eastAsia="仿宋_GB2312" w:cs="仿宋_GB2312"/>
          <w:bCs/>
          <w:sz w:val="32"/>
          <w:szCs w:val="32"/>
        </w:rPr>
        <w:t>低位水池1个，高位蓄水池3个蓄水量约50000m</w:t>
      </w:r>
      <w:r>
        <w:rPr>
          <w:rFonts w:hint="eastAsia" w:ascii="宋体" w:hAnsi="宋体" w:cs="宋体"/>
          <w:bCs/>
          <w:sz w:val="32"/>
          <w:szCs w:val="32"/>
        </w:rPr>
        <w:t>³</w:t>
      </w:r>
      <w:r>
        <w:rPr>
          <w:rFonts w:hint="eastAsia" w:ascii="仿宋_GB2312" w:hAnsi="仿宋_GB2312" w:eastAsia="仿宋_GB2312" w:cs="仿宋_GB2312"/>
          <w:bCs/>
          <w:sz w:val="32"/>
          <w:szCs w:val="32"/>
        </w:rPr>
        <w:t>，铺设DN80镀锌管2000m，配套水泵房1间，安装37</w:t>
      </w:r>
      <w:r>
        <w:rPr>
          <w:rFonts w:hint="eastAsia" w:ascii="仿宋_GB2312" w:hAnsi="仿宋_GB2312" w:eastAsia="仿宋_GB2312" w:cs="仿宋_GB2312"/>
          <w:bCs/>
          <w:sz w:val="32"/>
          <w:szCs w:val="32"/>
          <w:lang w:eastAsia="zh-CN"/>
        </w:rPr>
        <w:t>kW</w:t>
      </w:r>
      <w:r>
        <w:rPr>
          <w:rFonts w:hint="eastAsia" w:ascii="仿宋_GB2312" w:hAnsi="仿宋_GB2312" w:eastAsia="仿宋_GB2312" w:cs="仿宋_GB2312"/>
          <w:bCs/>
          <w:sz w:val="32"/>
          <w:szCs w:val="32"/>
        </w:rPr>
        <w:t>高压多级离心泵+37</w:t>
      </w:r>
      <w:r>
        <w:rPr>
          <w:rFonts w:hint="eastAsia" w:ascii="仿宋_GB2312" w:hAnsi="仿宋_GB2312" w:eastAsia="仿宋_GB2312" w:cs="仿宋_GB2312"/>
          <w:bCs/>
          <w:sz w:val="32"/>
          <w:szCs w:val="32"/>
          <w:lang w:eastAsia="zh-CN"/>
        </w:rPr>
        <w:t>kW</w:t>
      </w:r>
      <w:r>
        <w:rPr>
          <w:rFonts w:hint="eastAsia" w:ascii="仿宋_GB2312" w:hAnsi="仿宋_GB2312" w:eastAsia="仿宋_GB2312" w:cs="仿宋_GB2312"/>
          <w:bCs/>
          <w:sz w:val="32"/>
          <w:szCs w:val="32"/>
        </w:rPr>
        <w:t>三相异步电动机一组。预计项目建成后，将有效解决800亩土地用水，带动村民发展生产，每年增加村集体收入约6万元。</w:t>
      </w:r>
    </w:p>
    <w:p w14:paraId="4BF28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（二）乡村建设行动项目1件，计划资金543万元，其中：中央衔接资金164万元，具体是</w:t>
      </w:r>
    </w:p>
    <w:p w14:paraId="5C81E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乌龙四组人居环境提升改造工程。计划资金</w:t>
      </w:r>
      <w:r>
        <w:rPr>
          <w:rFonts w:hint="eastAsia" w:eastAsia="仿宋_GB2312"/>
          <w:bCs/>
          <w:sz w:val="32"/>
          <w:szCs w:val="32"/>
        </w:rPr>
        <w:t>543</w:t>
      </w:r>
      <w:r>
        <w:rPr>
          <w:rFonts w:hint="eastAsia" w:ascii="仿宋_GB2312" w:hAnsi="仿宋_GB2312" w:eastAsia="仿宋_GB2312" w:cs="仿宋_GB2312"/>
          <w:bCs/>
          <w:sz w:val="32"/>
          <w:szCs w:val="32"/>
        </w:rPr>
        <w:t>万元，其中中央衔接资金164万元，业主自筹379万元，项目内容：硬化村内巷道3880米、新建篮球场325平方米、新建老年活动中心103平方米、新增挡墙1023立方米、新建多功能活动中心782平方米、水窖240立方米、雨污分流沟渠管道3880米、新增绿化1320平方米、新购置污水净化系统一套，古井保护性开发建设325平方米，村内空地乡村菜园建设2397.6平方米。预计项目建成后，进一步完善了村庄基础设施和公共服务</w:t>
      </w:r>
      <w:r>
        <w:rPr>
          <w:rFonts w:hint="eastAsia" w:ascii="仿宋_GB2312" w:hAnsi="仿宋_GB2312" w:eastAsia="仿宋_GB2312" w:cs="仿宋_GB2312"/>
          <w:bCs/>
          <w:sz w:val="32"/>
          <w:szCs w:val="32"/>
          <w:lang w:eastAsia="zh-CN"/>
        </w:rPr>
        <w:t>设施</w:t>
      </w:r>
      <w:r>
        <w:rPr>
          <w:rFonts w:hint="eastAsia" w:ascii="仿宋_GB2312" w:hAnsi="仿宋_GB2312" w:eastAsia="仿宋_GB2312" w:cs="仿宋_GB2312"/>
          <w:bCs/>
          <w:sz w:val="32"/>
          <w:szCs w:val="32"/>
        </w:rPr>
        <w:t>，加强群众的幸福感、获得感，受益人口3000人。</w:t>
      </w:r>
    </w:p>
    <w:p w14:paraId="26754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（三）项目管理费1件，计划资金2万元</w:t>
      </w:r>
    </w:p>
    <w:p w14:paraId="3A144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晋宁区2025年衔接资金项目管理费。按0.75%计提。资金</w:t>
      </w:r>
      <w:r>
        <w:rPr>
          <w:rFonts w:hint="eastAsia" w:eastAsia="仿宋_GB2312"/>
          <w:bCs/>
          <w:sz w:val="32"/>
          <w:szCs w:val="32"/>
        </w:rPr>
        <w:t>2</w:t>
      </w:r>
      <w:r>
        <w:rPr>
          <w:rFonts w:hint="eastAsia" w:ascii="仿宋_GB2312" w:hAnsi="仿宋_GB2312" w:eastAsia="仿宋_GB2312" w:cs="仿宋_GB2312"/>
          <w:bCs/>
          <w:sz w:val="32"/>
          <w:szCs w:val="32"/>
        </w:rPr>
        <w:t>万元。</w:t>
      </w:r>
    </w:p>
    <w:p w14:paraId="177FAA2F">
      <w:pPr>
        <w:keepNext w:val="0"/>
        <w:keepLines w:val="0"/>
        <w:pageBreakBefore w:val="0"/>
        <w:widowControl w:val="0"/>
        <w:kinsoku/>
        <w:wordWrap/>
        <w:topLinePunct w:val="0"/>
        <w:bidi w:val="0"/>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1E2F91B0">
      <w:pPr>
        <w:keepNext w:val="0"/>
        <w:keepLines w:val="0"/>
        <w:pageBreakBefore w:val="0"/>
        <w:widowControl w:val="0"/>
        <w:kinsoku/>
        <w:wordWrap/>
        <w:topLinePunct w:val="0"/>
        <w:bidi w:val="0"/>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附件：昆明市晋宁区第二批中央财政衔接推进乡村振兴项目计划表（2025年）</w:t>
      </w:r>
    </w:p>
    <w:p w14:paraId="6784D3AF">
      <w:pPr>
        <w:pStyle w:val="2"/>
        <w:rPr>
          <w:rFonts w:hint="eastAsia" w:ascii="仿宋_GB2312" w:hAnsi="仿宋_GB2312" w:eastAsia="仿宋_GB2312" w:cs="仿宋_GB2312"/>
          <w:sz w:val="32"/>
          <w:szCs w:val="32"/>
        </w:rPr>
      </w:pPr>
    </w:p>
    <w:p w14:paraId="26E82BAD">
      <w:pPr>
        <w:rPr>
          <w:rFonts w:hint="eastAsia" w:ascii="仿宋_GB2312" w:hAnsi="仿宋_GB2312" w:eastAsia="仿宋_GB2312" w:cs="仿宋_GB2312"/>
          <w:sz w:val="32"/>
          <w:szCs w:val="32"/>
        </w:rPr>
      </w:pPr>
    </w:p>
    <w:p w14:paraId="13D749C7">
      <w:pPr>
        <w:pStyle w:val="2"/>
      </w:pPr>
    </w:p>
    <w:p w14:paraId="29D24957">
      <w:pPr>
        <w:keepNext w:val="0"/>
        <w:keepLines w:val="0"/>
        <w:pageBreakBefore w:val="0"/>
        <w:widowControl w:val="0"/>
        <w:kinsoku/>
        <w:wordWrap/>
        <w:topLinePunct w:val="0"/>
        <w:bidi w:val="0"/>
        <w:snapToGrid/>
        <w:spacing w:line="560" w:lineRule="exact"/>
        <w:ind w:firstLine="4800" w:firstLineChars="1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昆明市晋宁区农业农村局</w:t>
      </w:r>
    </w:p>
    <w:p w14:paraId="481A7D64">
      <w:pPr>
        <w:keepNext w:val="0"/>
        <w:keepLines w:val="0"/>
        <w:pageBreakBefore w:val="0"/>
        <w:widowControl w:val="0"/>
        <w:kinsoku/>
        <w:wordWrap/>
        <w:topLinePunct w:val="0"/>
        <w:bidi w:val="0"/>
        <w:snapToGrid/>
        <w:spacing w:line="560" w:lineRule="exact"/>
        <w:ind w:firstLine="5440" w:firstLineChars="1700"/>
        <w:textAlignment w:val="auto"/>
        <w:rPr>
          <w:rFonts w:eastAsia="仿宋_GB2312"/>
          <w:sz w:val="32"/>
          <w:szCs w:val="32"/>
        </w:rPr>
      </w:pP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hint="eastAsia" w:eastAsia="仿宋_GB2312"/>
          <w:sz w:val="32"/>
          <w:szCs w:val="32"/>
          <w:lang w:val="en-US" w:eastAsia="zh-CN"/>
        </w:rPr>
        <w:t>6</w:t>
      </w:r>
      <w:r>
        <w:rPr>
          <w:rFonts w:hAnsi="仿宋_GB2312" w:eastAsia="仿宋_GB2312"/>
          <w:sz w:val="32"/>
          <w:szCs w:val="32"/>
        </w:rPr>
        <w:t>月</w:t>
      </w:r>
      <w:r>
        <w:rPr>
          <w:rFonts w:hint="eastAsia" w:eastAsia="仿宋_GB2312"/>
          <w:sz w:val="32"/>
          <w:szCs w:val="32"/>
          <w:lang w:val="en-US" w:eastAsia="zh-CN"/>
        </w:rPr>
        <w:t>3</w:t>
      </w:r>
      <w:r>
        <w:rPr>
          <w:rFonts w:hAnsi="仿宋_GB2312" w:eastAsia="仿宋_GB2312"/>
          <w:sz w:val="32"/>
          <w:szCs w:val="32"/>
        </w:rPr>
        <w:t>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FA03">
    <w:pPr>
      <w:pStyle w:val="4"/>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14:paraId="0B65AA08">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FBCC">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5205B3D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57565"/>
    <w:multiLevelType w:val="singleLevel"/>
    <w:tmpl w:val="E5D575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NThhODlmMDA0MTEwMzc4ZTNlNGM0N2M5M2U4ZWYifQ=="/>
  </w:docVars>
  <w:rsids>
    <w:rsidRoot w:val="000D4BAD"/>
    <w:rsid w:val="00016A8B"/>
    <w:rsid w:val="00025AEC"/>
    <w:rsid w:val="00031254"/>
    <w:rsid w:val="000535B9"/>
    <w:rsid w:val="0008086A"/>
    <w:rsid w:val="00082EA2"/>
    <w:rsid w:val="000B1916"/>
    <w:rsid w:val="000B4F7B"/>
    <w:rsid w:val="000D4BAD"/>
    <w:rsid w:val="000F6D92"/>
    <w:rsid w:val="00103C9C"/>
    <w:rsid w:val="0010724F"/>
    <w:rsid w:val="0012378A"/>
    <w:rsid w:val="0012517E"/>
    <w:rsid w:val="0012545C"/>
    <w:rsid w:val="00180389"/>
    <w:rsid w:val="0019549F"/>
    <w:rsid w:val="001B391F"/>
    <w:rsid w:val="001D24ED"/>
    <w:rsid w:val="00211152"/>
    <w:rsid w:val="00220A02"/>
    <w:rsid w:val="00224E29"/>
    <w:rsid w:val="00230D33"/>
    <w:rsid w:val="00272AF5"/>
    <w:rsid w:val="0028540B"/>
    <w:rsid w:val="002A2401"/>
    <w:rsid w:val="002B4188"/>
    <w:rsid w:val="002C3701"/>
    <w:rsid w:val="002D52A1"/>
    <w:rsid w:val="002E1BA1"/>
    <w:rsid w:val="002E38DB"/>
    <w:rsid w:val="002E7D57"/>
    <w:rsid w:val="002F44E3"/>
    <w:rsid w:val="003011FB"/>
    <w:rsid w:val="0033414E"/>
    <w:rsid w:val="00364190"/>
    <w:rsid w:val="00374B53"/>
    <w:rsid w:val="00376A9D"/>
    <w:rsid w:val="00396048"/>
    <w:rsid w:val="0039795E"/>
    <w:rsid w:val="003A3A9A"/>
    <w:rsid w:val="003D511E"/>
    <w:rsid w:val="0040104B"/>
    <w:rsid w:val="0040482F"/>
    <w:rsid w:val="00404C29"/>
    <w:rsid w:val="00412C53"/>
    <w:rsid w:val="004147EA"/>
    <w:rsid w:val="00421975"/>
    <w:rsid w:val="00437B75"/>
    <w:rsid w:val="00441E5E"/>
    <w:rsid w:val="0045611F"/>
    <w:rsid w:val="0046534F"/>
    <w:rsid w:val="004764F2"/>
    <w:rsid w:val="00487B05"/>
    <w:rsid w:val="00487EB8"/>
    <w:rsid w:val="004E7E4F"/>
    <w:rsid w:val="00512C07"/>
    <w:rsid w:val="005143A7"/>
    <w:rsid w:val="00517ADD"/>
    <w:rsid w:val="00552E50"/>
    <w:rsid w:val="00560609"/>
    <w:rsid w:val="005664E9"/>
    <w:rsid w:val="005877F7"/>
    <w:rsid w:val="0059437C"/>
    <w:rsid w:val="00597E5D"/>
    <w:rsid w:val="005E2ED6"/>
    <w:rsid w:val="005E6FB8"/>
    <w:rsid w:val="005F1127"/>
    <w:rsid w:val="005F16C6"/>
    <w:rsid w:val="005F4E15"/>
    <w:rsid w:val="00616682"/>
    <w:rsid w:val="0063098E"/>
    <w:rsid w:val="00675D0E"/>
    <w:rsid w:val="00691186"/>
    <w:rsid w:val="006B2C80"/>
    <w:rsid w:val="006B6DAE"/>
    <w:rsid w:val="006F20A5"/>
    <w:rsid w:val="00700D89"/>
    <w:rsid w:val="00702650"/>
    <w:rsid w:val="00704C3D"/>
    <w:rsid w:val="00712AC0"/>
    <w:rsid w:val="00751496"/>
    <w:rsid w:val="00753917"/>
    <w:rsid w:val="00763B16"/>
    <w:rsid w:val="00777AC0"/>
    <w:rsid w:val="00785C40"/>
    <w:rsid w:val="0078662D"/>
    <w:rsid w:val="007B18BA"/>
    <w:rsid w:val="007B2714"/>
    <w:rsid w:val="007C6A6E"/>
    <w:rsid w:val="007E3861"/>
    <w:rsid w:val="007F6964"/>
    <w:rsid w:val="0080414F"/>
    <w:rsid w:val="0082630D"/>
    <w:rsid w:val="00845632"/>
    <w:rsid w:val="00854FEB"/>
    <w:rsid w:val="00867191"/>
    <w:rsid w:val="008961E5"/>
    <w:rsid w:val="008A4E8F"/>
    <w:rsid w:val="008B65F7"/>
    <w:rsid w:val="008B76BB"/>
    <w:rsid w:val="008C1FEA"/>
    <w:rsid w:val="008C3511"/>
    <w:rsid w:val="008F3545"/>
    <w:rsid w:val="00904A3A"/>
    <w:rsid w:val="00911FEA"/>
    <w:rsid w:val="00927D54"/>
    <w:rsid w:val="00930EDB"/>
    <w:rsid w:val="00943BE3"/>
    <w:rsid w:val="0096457D"/>
    <w:rsid w:val="009826D8"/>
    <w:rsid w:val="009834EF"/>
    <w:rsid w:val="009962ED"/>
    <w:rsid w:val="009A618F"/>
    <w:rsid w:val="009B6171"/>
    <w:rsid w:val="00A04E2F"/>
    <w:rsid w:val="00A2473F"/>
    <w:rsid w:val="00A251E5"/>
    <w:rsid w:val="00A3360B"/>
    <w:rsid w:val="00A4693D"/>
    <w:rsid w:val="00A52579"/>
    <w:rsid w:val="00A534D1"/>
    <w:rsid w:val="00A53BE0"/>
    <w:rsid w:val="00A62357"/>
    <w:rsid w:val="00A67265"/>
    <w:rsid w:val="00AC3AAC"/>
    <w:rsid w:val="00AD12AB"/>
    <w:rsid w:val="00AF3A18"/>
    <w:rsid w:val="00B01921"/>
    <w:rsid w:val="00B259E1"/>
    <w:rsid w:val="00B26127"/>
    <w:rsid w:val="00B64D2B"/>
    <w:rsid w:val="00B67106"/>
    <w:rsid w:val="00B768DA"/>
    <w:rsid w:val="00BB4235"/>
    <w:rsid w:val="00BF013B"/>
    <w:rsid w:val="00BF6BE5"/>
    <w:rsid w:val="00C23A0D"/>
    <w:rsid w:val="00C80DF0"/>
    <w:rsid w:val="00C916E9"/>
    <w:rsid w:val="00C926EB"/>
    <w:rsid w:val="00CA01AE"/>
    <w:rsid w:val="00CA2FCB"/>
    <w:rsid w:val="00CA350D"/>
    <w:rsid w:val="00CA5834"/>
    <w:rsid w:val="00CB2722"/>
    <w:rsid w:val="00CC4851"/>
    <w:rsid w:val="00CE7483"/>
    <w:rsid w:val="00CE78FB"/>
    <w:rsid w:val="00D018CB"/>
    <w:rsid w:val="00D362C3"/>
    <w:rsid w:val="00D40809"/>
    <w:rsid w:val="00D454B7"/>
    <w:rsid w:val="00D6756B"/>
    <w:rsid w:val="00D678D9"/>
    <w:rsid w:val="00D73E41"/>
    <w:rsid w:val="00D75EDC"/>
    <w:rsid w:val="00D81CAF"/>
    <w:rsid w:val="00D83341"/>
    <w:rsid w:val="00D87F97"/>
    <w:rsid w:val="00D92700"/>
    <w:rsid w:val="00D932E6"/>
    <w:rsid w:val="00D96B20"/>
    <w:rsid w:val="00DA1A99"/>
    <w:rsid w:val="00DB4A0B"/>
    <w:rsid w:val="00E03EC3"/>
    <w:rsid w:val="00E06861"/>
    <w:rsid w:val="00E11198"/>
    <w:rsid w:val="00E233F5"/>
    <w:rsid w:val="00E703C0"/>
    <w:rsid w:val="00EB0479"/>
    <w:rsid w:val="00ED3F99"/>
    <w:rsid w:val="00ED7B01"/>
    <w:rsid w:val="00ED7D8C"/>
    <w:rsid w:val="00EE028A"/>
    <w:rsid w:val="00EE488C"/>
    <w:rsid w:val="00EF0097"/>
    <w:rsid w:val="00EF3C1B"/>
    <w:rsid w:val="00EF4422"/>
    <w:rsid w:val="00F16F18"/>
    <w:rsid w:val="00F201DC"/>
    <w:rsid w:val="00F62DC3"/>
    <w:rsid w:val="00F705F6"/>
    <w:rsid w:val="00F71305"/>
    <w:rsid w:val="00F71797"/>
    <w:rsid w:val="00F964F7"/>
    <w:rsid w:val="00FA6625"/>
    <w:rsid w:val="00FC2627"/>
    <w:rsid w:val="02843E24"/>
    <w:rsid w:val="08127D03"/>
    <w:rsid w:val="0A0831A8"/>
    <w:rsid w:val="0A0E7782"/>
    <w:rsid w:val="0A9C3ABB"/>
    <w:rsid w:val="0C5F10F1"/>
    <w:rsid w:val="147C4FDA"/>
    <w:rsid w:val="14B23B56"/>
    <w:rsid w:val="16B2774C"/>
    <w:rsid w:val="16ED01AA"/>
    <w:rsid w:val="1C770F1A"/>
    <w:rsid w:val="1DAE2D94"/>
    <w:rsid w:val="1E971E3F"/>
    <w:rsid w:val="20376A5F"/>
    <w:rsid w:val="20A067B4"/>
    <w:rsid w:val="22AE10CA"/>
    <w:rsid w:val="26AC6BD8"/>
    <w:rsid w:val="27BC5F2F"/>
    <w:rsid w:val="29CE6C0F"/>
    <w:rsid w:val="2E875FEB"/>
    <w:rsid w:val="331A4BF7"/>
    <w:rsid w:val="34E46515"/>
    <w:rsid w:val="37E35E2D"/>
    <w:rsid w:val="38634DFF"/>
    <w:rsid w:val="3BFE1AF0"/>
    <w:rsid w:val="3C593B99"/>
    <w:rsid w:val="3CE5395B"/>
    <w:rsid w:val="3F366A86"/>
    <w:rsid w:val="3F5E0BC3"/>
    <w:rsid w:val="405865D4"/>
    <w:rsid w:val="42284E58"/>
    <w:rsid w:val="45A5478B"/>
    <w:rsid w:val="482F69E6"/>
    <w:rsid w:val="4D441458"/>
    <w:rsid w:val="4F85419F"/>
    <w:rsid w:val="51C11454"/>
    <w:rsid w:val="526B2C2E"/>
    <w:rsid w:val="52881705"/>
    <w:rsid w:val="541175B8"/>
    <w:rsid w:val="58FB3B7E"/>
    <w:rsid w:val="5A580DCF"/>
    <w:rsid w:val="5A6317AD"/>
    <w:rsid w:val="5B610DF6"/>
    <w:rsid w:val="5C834CE1"/>
    <w:rsid w:val="5FA35EE7"/>
    <w:rsid w:val="60AF4563"/>
    <w:rsid w:val="61D742DA"/>
    <w:rsid w:val="6281656F"/>
    <w:rsid w:val="678A41D2"/>
    <w:rsid w:val="6A744AEE"/>
    <w:rsid w:val="6AF44E7E"/>
    <w:rsid w:val="6F7E5768"/>
    <w:rsid w:val="71AA044A"/>
    <w:rsid w:val="729315A7"/>
    <w:rsid w:val="72B64E6F"/>
    <w:rsid w:val="72C83A7E"/>
    <w:rsid w:val="74E667FA"/>
    <w:rsid w:val="76EF228A"/>
    <w:rsid w:val="78BF5D97"/>
    <w:rsid w:val="791A3284"/>
    <w:rsid w:val="7B313111"/>
    <w:rsid w:val="7BB375A7"/>
    <w:rsid w:val="7BEE3352"/>
    <w:rsid w:val="7C493D99"/>
    <w:rsid w:val="7C9B7CC0"/>
    <w:rsid w:val="7EFD0966"/>
    <w:rsid w:val="7F6F5AE7"/>
    <w:rsid w:val="7FDE699A"/>
    <w:rsid w:val="A19BB523"/>
    <w:rsid w:val="BB6B570B"/>
    <w:rsid w:val="DBAE6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2393</Words>
  <Characters>2549</Characters>
  <Lines>1</Lines>
  <Paragraphs>5</Paragraphs>
  <TotalTime>538</TotalTime>
  <ScaleCrop>false</ScaleCrop>
  <LinksUpToDate>false</LinksUpToDate>
  <CharactersWithSpaces>2551</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2024-01-11T16:54:00Z</dcterms:created>
  <dc:creator>xsd</dc:creator>
  <cp:lastModifiedBy>thtf</cp:lastModifiedBy>
  <cp:lastPrinted>2025-06-04T17:31:00Z</cp:lastPrinted>
  <dcterms:modified xsi:type="dcterms:W3CDTF">2025-08-20T10:15:03Z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KSOSaveFontToCloudKey">
    <vt:lpwstr>556714777_btnclosed</vt:lpwstr>
  </property>
  <property fmtid="{D5CDD505-2E9C-101B-9397-08002B2CF9AE}" pid="4" name="ICV">
    <vt:lpwstr>27A650C654C342CB840B29C7D1F54CC5</vt:lpwstr>
  </property>
  <property fmtid="{D5CDD505-2E9C-101B-9397-08002B2CF9AE}" pid="5" name="KSOTemplateDocerSaveRecord">
    <vt:lpwstr>eyJoZGlkIjoiMjNkZTgxMGZjNmI4MjhjNDIwZWVkY2JlYTE5NDRlNTYiLCJ1c2VySWQiOiIxNTIzMzg2NDY3In0=</vt:lpwstr>
  </property>
</Properties>
</file>