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CA365">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从重行政处罚事项清单</w:t>
      </w:r>
    </w:p>
    <w:p w14:paraId="5CB3AD1B">
      <w:pPr>
        <w:adjustRightInd w:val="0"/>
        <w:snapToGrid w:val="0"/>
        <w:rPr>
          <w:rFonts w:asciiTheme="minorEastAsia" w:hAnsiTheme="minorEastAsia"/>
          <w:b/>
          <w:sz w:val="32"/>
          <w:szCs w:val="32"/>
        </w:rPr>
      </w:pPr>
      <w:r>
        <w:rPr>
          <w:rFonts w:hint="eastAsia" w:asciiTheme="minorEastAsia" w:hAnsiTheme="minorEastAsia"/>
          <w:b/>
          <w:sz w:val="32"/>
          <w:szCs w:val="32"/>
        </w:rPr>
        <w:t>单位：昆明市晋宁区卫生健康局</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3180"/>
        <w:gridCol w:w="5820"/>
        <w:gridCol w:w="2670"/>
        <w:gridCol w:w="1597"/>
      </w:tblGrid>
      <w:tr w14:paraId="1A9A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7" w:type="dxa"/>
            <w:vAlign w:val="center"/>
          </w:tcPr>
          <w:p w14:paraId="032A8962">
            <w:pPr>
              <w:jc w:val="center"/>
              <w:rPr>
                <w:rFonts w:ascii="黑体" w:hAnsi="黑体" w:eastAsia="黑体" w:cs="黑体"/>
                <w:sz w:val="30"/>
                <w:szCs w:val="30"/>
              </w:rPr>
            </w:pPr>
            <w:r>
              <w:rPr>
                <w:rFonts w:hint="eastAsia" w:ascii="黑体" w:hAnsi="黑体" w:eastAsia="黑体" w:cs="黑体"/>
                <w:sz w:val="30"/>
                <w:szCs w:val="30"/>
              </w:rPr>
              <w:t>序号</w:t>
            </w:r>
          </w:p>
        </w:tc>
        <w:tc>
          <w:tcPr>
            <w:tcW w:w="3180" w:type="dxa"/>
            <w:vAlign w:val="center"/>
          </w:tcPr>
          <w:p w14:paraId="5D9159D4">
            <w:pPr>
              <w:jc w:val="center"/>
              <w:rPr>
                <w:rFonts w:ascii="黑体" w:hAnsi="黑体" w:eastAsia="黑体" w:cs="黑体"/>
                <w:sz w:val="30"/>
                <w:szCs w:val="30"/>
              </w:rPr>
            </w:pPr>
            <w:r>
              <w:rPr>
                <w:rFonts w:hint="eastAsia" w:ascii="黑体" w:hAnsi="黑体" w:eastAsia="黑体" w:cs="黑体"/>
                <w:sz w:val="30"/>
                <w:szCs w:val="30"/>
              </w:rPr>
              <w:t>违法行为</w:t>
            </w:r>
          </w:p>
        </w:tc>
        <w:tc>
          <w:tcPr>
            <w:tcW w:w="5820" w:type="dxa"/>
            <w:vAlign w:val="center"/>
          </w:tcPr>
          <w:p w14:paraId="78B6AB26">
            <w:pPr>
              <w:jc w:val="center"/>
              <w:rPr>
                <w:rFonts w:ascii="黑体" w:hAnsi="黑体" w:eastAsia="黑体" w:cs="黑体"/>
                <w:sz w:val="30"/>
                <w:szCs w:val="30"/>
              </w:rPr>
            </w:pPr>
            <w:r>
              <w:rPr>
                <w:rFonts w:hint="eastAsia" w:ascii="黑体" w:hAnsi="黑体" w:eastAsia="黑体" w:cs="黑体"/>
                <w:sz w:val="30"/>
                <w:szCs w:val="30"/>
              </w:rPr>
              <w:t>法律依据</w:t>
            </w:r>
          </w:p>
        </w:tc>
        <w:tc>
          <w:tcPr>
            <w:tcW w:w="2670" w:type="dxa"/>
            <w:vAlign w:val="center"/>
          </w:tcPr>
          <w:p w14:paraId="4A4D172F">
            <w:pPr>
              <w:jc w:val="center"/>
              <w:rPr>
                <w:rFonts w:ascii="黑体" w:hAnsi="黑体" w:eastAsia="黑体" w:cs="黑体"/>
                <w:sz w:val="30"/>
                <w:szCs w:val="30"/>
              </w:rPr>
            </w:pPr>
            <w:r>
              <w:rPr>
                <w:rFonts w:hint="eastAsia" w:ascii="黑体" w:hAnsi="黑体" w:eastAsia="黑体" w:cs="黑体"/>
                <w:sz w:val="30"/>
                <w:szCs w:val="30"/>
              </w:rPr>
              <w:t>适用情形</w:t>
            </w:r>
          </w:p>
        </w:tc>
        <w:tc>
          <w:tcPr>
            <w:tcW w:w="1597" w:type="dxa"/>
            <w:vAlign w:val="center"/>
          </w:tcPr>
          <w:p w14:paraId="6BAF60DB">
            <w:pPr>
              <w:jc w:val="center"/>
              <w:rPr>
                <w:rFonts w:ascii="黑体" w:hAnsi="黑体" w:eastAsia="黑体" w:cs="黑体"/>
                <w:sz w:val="30"/>
                <w:szCs w:val="30"/>
              </w:rPr>
            </w:pPr>
            <w:r>
              <w:rPr>
                <w:rFonts w:hint="eastAsia" w:ascii="黑体" w:hAnsi="黑体" w:eastAsia="黑体" w:cs="黑体"/>
                <w:sz w:val="30"/>
                <w:szCs w:val="30"/>
              </w:rPr>
              <w:t>实施主体</w:t>
            </w:r>
          </w:p>
        </w:tc>
      </w:tr>
      <w:tr w14:paraId="189A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7" w:type="dxa"/>
            <w:vAlign w:val="center"/>
          </w:tcPr>
          <w:p w14:paraId="6D7F656C">
            <w:pPr>
              <w:jc w:val="center"/>
              <w:rPr>
                <w:rFonts w:ascii="黑体" w:hAnsi="黑体" w:eastAsia="黑体" w:cs="黑体"/>
                <w:sz w:val="30"/>
                <w:szCs w:val="30"/>
              </w:rPr>
            </w:pPr>
            <w:r>
              <w:rPr>
                <w:rFonts w:hint="eastAsia" w:ascii="黑体" w:hAnsi="黑体" w:eastAsia="黑体" w:cs="黑体"/>
                <w:sz w:val="30"/>
                <w:szCs w:val="30"/>
              </w:rPr>
              <w:t>1</w:t>
            </w:r>
          </w:p>
        </w:tc>
        <w:tc>
          <w:tcPr>
            <w:tcW w:w="3180" w:type="dxa"/>
            <w:vAlign w:val="center"/>
          </w:tcPr>
          <w:p w14:paraId="7235551D">
            <w:pPr>
              <w:rPr>
                <w:rFonts w:ascii="黑体" w:hAnsi="黑体" w:eastAsia="黑体" w:cs="黑体"/>
                <w:sz w:val="30"/>
                <w:szCs w:val="30"/>
              </w:rPr>
            </w:pPr>
            <w:r>
              <w:rPr>
                <w:rFonts w:hint="eastAsia" w:ascii="仿宋_GB2312" w:hAnsi="宋体" w:eastAsia="仿宋_GB2312" w:cs="宋体"/>
                <w:bCs/>
                <w:szCs w:val="21"/>
              </w:rPr>
              <w:t>违反卫生行政规章制度或者技术操作规范，造成严重后果的</w:t>
            </w:r>
          </w:p>
        </w:tc>
        <w:tc>
          <w:tcPr>
            <w:tcW w:w="5820" w:type="dxa"/>
            <w:vAlign w:val="center"/>
          </w:tcPr>
          <w:p w14:paraId="354DB435">
            <w:pPr>
              <w:jc w:val="left"/>
              <w:rPr>
                <w:rFonts w:ascii="黑体" w:hAnsi="黑体" w:eastAsia="黑体" w:cs="黑体"/>
                <w:sz w:val="30"/>
                <w:szCs w:val="30"/>
              </w:rPr>
            </w:pPr>
            <w:r>
              <w:rPr>
                <w:rFonts w:hint="eastAsia" w:ascii="仿宋_GB2312" w:hAnsi="宋体" w:eastAsia="仿宋_GB2312" w:cs="宋体"/>
                <w:bCs/>
                <w:szCs w:val="21"/>
              </w:rPr>
              <w:t>《中华人民共和国执业医师法》第三十七条 医师在执业活动中，违反本法规定，有下列行为之一的，由县级以上人民政府卫生行政部门给予警告或者责令暂停六个月以上一年以下执业活动；情节严重的，吊销其医师执业证书；构成犯罪的，依法追究刑事责任：（一）违反卫生行政规章制度或者技术操作规范，造成严重后果的；</w:t>
            </w:r>
          </w:p>
        </w:tc>
        <w:tc>
          <w:tcPr>
            <w:tcW w:w="2670" w:type="dxa"/>
            <w:vAlign w:val="center"/>
          </w:tcPr>
          <w:p w14:paraId="75B3187F">
            <w:pPr>
              <w:jc w:val="center"/>
              <w:rPr>
                <w:rFonts w:ascii="黑体" w:hAnsi="黑体" w:eastAsia="黑体" w:cs="黑体"/>
                <w:sz w:val="30"/>
                <w:szCs w:val="30"/>
              </w:rPr>
            </w:pPr>
            <w:r>
              <w:rPr>
                <w:rFonts w:hint="eastAsia" w:ascii="仿宋_GB2312" w:hAnsi="宋体" w:eastAsia="仿宋_GB2312" w:cs="宋体"/>
                <w:bCs/>
                <w:szCs w:val="21"/>
              </w:rPr>
              <w:t>造成六例以上医院感染发生，或造成六例以上传染病传播，或严重影响传染病防治和医疗救治，或造成患者死亡或重度残疾，或造成其他严重后果的</w:t>
            </w:r>
          </w:p>
        </w:tc>
        <w:tc>
          <w:tcPr>
            <w:tcW w:w="1597" w:type="dxa"/>
            <w:vAlign w:val="center"/>
          </w:tcPr>
          <w:p w14:paraId="7404B302">
            <w:pPr>
              <w:jc w:val="center"/>
              <w:rPr>
                <w:rFonts w:ascii="黑体" w:hAnsi="黑体" w:eastAsia="黑体" w:cs="黑体"/>
                <w:sz w:val="30"/>
                <w:szCs w:val="30"/>
              </w:rPr>
            </w:pPr>
            <w:r>
              <w:rPr>
                <w:rFonts w:hint="eastAsia" w:ascii="仿宋_GB2312" w:hAnsi="宋体" w:eastAsia="仿宋_GB2312" w:cs="宋体"/>
                <w:bCs/>
                <w:szCs w:val="21"/>
              </w:rPr>
              <w:t>县级以上人民政府卫生行政部门</w:t>
            </w:r>
          </w:p>
        </w:tc>
      </w:tr>
      <w:tr w14:paraId="6A1D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7" w:type="dxa"/>
            <w:vAlign w:val="center"/>
          </w:tcPr>
          <w:p w14:paraId="43D0377C">
            <w:pPr>
              <w:jc w:val="center"/>
              <w:rPr>
                <w:rFonts w:ascii="黑体" w:hAnsi="黑体" w:eastAsia="黑体" w:cs="黑体"/>
                <w:sz w:val="30"/>
                <w:szCs w:val="30"/>
              </w:rPr>
            </w:pPr>
            <w:r>
              <w:rPr>
                <w:rFonts w:hint="eastAsia" w:ascii="黑体" w:hAnsi="黑体" w:eastAsia="黑体" w:cs="黑体"/>
                <w:sz w:val="30"/>
                <w:szCs w:val="30"/>
              </w:rPr>
              <w:t>2</w:t>
            </w:r>
          </w:p>
        </w:tc>
        <w:tc>
          <w:tcPr>
            <w:tcW w:w="3180" w:type="dxa"/>
            <w:vAlign w:val="center"/>
          </w:tcPr>
          <w:p w14:paraId="03693F9C">
            <w:pPr>
              <w:jc w:val="center"/>
              <w:rPr>
                <w:rFonts w:ascii="黑体" w:hAnsi="黑体" w:eastAsia="黑体" w:cs="黑体"/>
                <w:sz w:val="30"/>
                <w:szCs w:val="30"/>
              </w:rPr>
            </w:pPr>
            <w:r>
              <w:rPr>
                <w:rFonts w:hint="eastAsia" w:ascii="仿宋_GB2312" w:hAnsi="宋体" w:eastAsia="仿宋_GB2312" w:cs="宋体"/>
                <w:bCs/>
                <w:szCs w:val="21"/>
              </w:rPr>
              <w:t>医师不负责任延误急危患者的抢救和诊治造成严重后果的</w:t>
            </w:r>
          </w:p>
        </w:tc>
        <w:tc>
          <w:tcPr>
            <w:tcW w:w="5820" w:type="dxa"/>
            <w:vAlign w:val="center"/>
          </w:tcPr>
          <w:p w14:paraId="4CF371B8">
            <w:pPr>
              <w:jc w:val="left"/>
              <w:rPr>
                <w:rFonts w:ascii="黑体" w:hAnsi="黑体" w:eastAsia="黑体" w:cs="黑体"/>
                <w:sz w:val="30"/>
                <w:szCs w:val="30"/>
              </w:rPr>
            </w:pPr>
            <w:r>
              <w:rPr>
                <w:rFonts w:hint="eastAsia" w:ascii="仿宋_GB2312" w:hAnsi="宋体" w:eastAsia="仿宋_GB2312" w:cs="宋体"/>
                <w:bCs/>
                <w:szCs w:val="21"/>
              </w:rPr>
              <w:t>《中华人民共和国执业医师法》第三十七条 医师在执业活动中，违反本法规定，有下列行为之一的，由县级以上人民政府卫生行政部门给予警告或者责令暂停六个月以上一年以下执业活动；情节严重的，吊销其医师执业证书；构成犯罪的，依法追究刑事责任：（二）由于不负责任延误急危患者的抢救和诊治造成严重后果的；</w:t>
            </w:r>
          </w:p>
        </w:tc>
        <w:tc>
          <w:tcPr>
            <w:tcW w:w="2670" w:type="dxa"/>
            <w:vAlign w:val="center"/>
          </w:tcPr>
          <w:p w14:paraId="39938946">
            <w:pPr>
              <w:jc w:val="center"/>
              <w:rPr>
                <w:rFonts w:ascii="黑体" w:hAnsi="黑体" w:eastAsia="黑体" w:cs="黑体"/>
                <w:sz w:val="30"/>
                <w:szCs w:val="30"/>
              </w:rPr>
            </w:pPr>
            <w:r>
              <w:rPr>
                <w:rFonts w:hint="eastAsia" w:ascii="仿宋_GB2312" w:hAnsi="宋体" w:eastAsia="仿宋_GB2312" w:cs="宋体"/>
                <w:bCs/>
                <w:szCs w:val="21"/>
              </w:rPr>
              <w:t>造成严重后果导致患者死亡的（不负责任延误急危患者的抢救和诊治造成患者重度残疾或死亡，或造成恶劣社会影响的）</w:t>
            </w:r>
          </w:p>
        </w:tc>
        <w:tc>
          <w:tcPr>
            <w:tcW w:w="1597" w:type="dxa"/>
            <w:vAlign w:val="center"/>
          </w:tcPr>
          <w:p w14:paraId="0CE1B714">
            <w:pPr>
              <w:jc w:val="center"/>
              <w:rPr>
                <w:rFonts w:ascii="黑体" w:hAnsi="黑体" w:eastAsia="黑体" w:cs="黑体"/>
                <w:sz w:val="30"/>
                <w:szCs w:val="30"/>
              </w:rPr>
            </w:pPr>
            <w:r>
              <w:rPr>
                <w:rFonts w:hint="eastAsia" w:ascii="仿宋_GB2312" w:hAnsi="宋体" w:eastAsia="仿宋_GB2312" w:cs="宋体"/>
                <w:bCs/>
                <w:szCs w:val="21"/>
              </w:rPr>
              <w:t>县级以上人民政府卫生行政部门</w:t>
            </w:r>
          </w:p>
        </w:tc>
      </w:tr>
      <w:tr w14:paraId="04EC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7" w:type="dxa"/>
            <w:vAlign w:val="center"/>
          </w:tcPr>
          <w:p w14:paraId="40BFB04E">
            <w:pPr>
              <w:jc w:val="center"/>
              <w:rPr>
                <w:rFonts w:ascii="黑体" w:hAnsi="黑体" w:eastAsia="黑体" w:cs="黑体"/>
                <w:sz w:val="30"/>
                <w:szCs w:val="30"/>
              </w:rPr>
            </w:pPr>
            <w:r>
              <w:rPr>
                <w:rFonts w:hint="eastAsia" w:ascii="黑体" w:hAnsi="黑体" w:eastAsia="黑体" w:cs="黑体"/>
                <w:sz w:val="30"/>
                <w:szCs w:val="30"/>
              </w:rPr>
              <w:t>3</w:t>
            </w:r>
          </w:p>
        </w:tc>
        <w:tc>
          <w:tcPr>
            <w:tcW w:w="3180" w:type="dxa"/>
            <w:vAlign w:val="center"/>
          </w:tcPr>
          <w:p w14:paraId="2DA7B64F">
            <w:pPr>
              <w:rPr>
                <w:rFonts w:ascii="仿宋_GB2312" w:hAnsi="宋体" w:eastAsia="仿宋_GB2312" w:cs="宋体"/>
                <w:bCs/>
                <w:szCs w:val="21"/>
              </w:rPr>
            </w:pPr>
            <w:r>
              <w:rPr>
                <w:rFonts w:hint="eastAsia" w:ascii="仿宋_GB2312" w:hAnsi="宋体" w:eastAsia="仿宋_GB2312" w:cs="宋体"/>
                <w:bCs/>
                <w:szCs w:val="21"/>
              </w:rPr>
              <w:t>造成医疗责任事故的</w:t>
            </w:r>
          </w:p>
          <w:p w14:paraId="56A9C4C4">
            <w:pPr>
              <w:jc w:val="center"/>
              <w:rPr>
                <w:rFonts w:ascii="黑体" w:hAnsi="黑体" w:eastAsia="黑体" w:cs="黑体"/>
                <w:sz w:val="30"/>
                <w:szCs w:val="30"/>
              </w:rPr>
            </w:pPr>
          </w:p>
        </w:tc>
        <w:tc>
          <w:tcPr>
            <w:tcW w:w="5820" w:type="dxa"/>
            <w:vAlign w:val="center"/>
          </w:tcPr>
          <w:p w14:paraId="444C0AAA">
            <w:pPr>
              <w:rPr>
                <w:rFonts w:ascii="黑体" w:hAnsi="黑体" w:eastAsia="黑体" w:cs="黑体"/>
                <w:sz w:val="30"/>
                <w:szCs w:val="30"/>
              </w:rPr>
            </w:pPr>
            <w:r>
              <w:rPr>
                <w:rFonts w:hint="eastAsia" w:ascii="仿宋_GB2312" w:hAnsi="宋体" w:eastAsia="仿宋_GB2312" w:cs="宋体"/>
                <w:bCs/>
                <w:szCs w:val="21"/>
              </w:rPr>
              <w:t>《中华人民共和国执业医师法》第三十七条 医师在执业活动中，违反本法规定，有下列行为之一的，由县级以上人民政府卫生行政部门给予警告或者责令暂停六个月以上一年以下执业活动；情节严重的，吊销其医师执业证书；构成犯罪的，依法追究刑事责任：（三）造成医疗责任事故的；</w:t>
            </w:r>
          </w:p>
        </w:tc>
        <w:tc>
          <w:tcPr>
            <w:tcW w:w="2670" w:type="dxa"/>
            <w:vAlign w:val="center"/>
          </w:tcPr>
          <w:p w14:paraId="62B828E0">
            <w:pPr>
              <w:jc w:val="center"/>
              <w:rPr>
                <w:rFonts w:ascii="黑体" w:hAnsi="黑体" w:eastAsia="黑体" w:cs="黑体"/>
                <w:sz w:val="30"/>
                <w:szCs w:val="30"/>
              </w:rPr>
            </w:pPr>
            <w:r>
              <w:rPr>
                <w:rFonts w:hint="eastAsia" w:ascii="仿宋_GB2312" w:hAnsi="宋体" w:eastAsia="仿宋_GB2312" w:cs="宋体"/>
                <w:bCs/>
                <w:szCs w:val="21"/>
              </w:rPr>
              <w:t>医疗事故中负完全责任的医务人员</w:t>
            </w:r>
          </w:p>
        </w:tc>
        <w:tc>
          <w:tcPr>
            <w:tcW w:w="1597" w:type="dxa"/>
            <w:vAlign w:val="center"/>
          </w:tcPr>
          <w:p w14:paraId="728E11B7">
            <w:pPr>
              <w:jc w:val="center"/>
              <w:rPr>
                <w:rFonts w:ascii="黑体" w:hAnsi="黑体" w:eastAsia="黑体" w:cs="黑体"/>
                <w:sz w:val="30"/>
                <w:szCs w:val="30"/>
              </w:rPr>
            </w:pPr>
            <w:r>
              <w:rPr>
                <w:rFonts w:hint="eastAsia" w:ascii="仿宋_GB2312" w:hAnsi="宋体" w:eastAsia="仿宋_GB2312" w:cs="宋体"/>
                <w:bCs/>
                <w:szCs w:val="21"/>
              </w:rPr>
              <w:t>县级以上人民政府卫生行政部门</w:t>
            </w:r>
          </w:p>
        </w:tc>
      </w:tr>
      <w:tr w14:paraId="29DC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7" w:type="dxa"/>
            <w:vAlign w:val="center"/>
          </w:tcPr>
          <w:p w14:paraId="710BD649">
            <w:pPr>
              <w:jc w:val="center"/>
              <w:rPr>
                <w:rFonts w:ascii="黑体" w:hAnsi="黑体" w:eastAsia="黑体" w:cs="黑体"/>
                <w:sz w:val="30"/>
                <w:szCs w:val="30"/>
              </w:rPr>
            </w:pPr>
            <w:r>
              <w:rPr>
                <w:rFonts w:hint="eastAsia" w:ascii="黑体" w:hAnsi="黑体" w:eastAsia="黑体" w:cs="黑体"/>
                <w:sz w:val="30"/>
                <w:szCs w:val="30"/>
              </w:rPr>
              <w:t>4</w:t>
            </w:r>
          </w:p>
        </w:tc>
        <w:tc>
          <w:tcPr>
            <w:tcW w:w="3180" w:type="dxa"/>
            <w:vAlign w:val="center"/>
          </w:tcPr>
          <w:p w14:paraId="1581F134">
            <w:pPr>
              <w:jc w:val="center"/>
              <w:rPr>
                <w:rFonts w:ascii="黑体" w:hAnsi="黑体" w:eastAsia="黑体" w:cs="黑体"/>
                <w:sz w:val="30"/>
                <w:szCs w:val="30"/>
              </w:rPr>
            </w:pPr>
            <w:r>
              <w:rPr>
                <w:rFonts w:hint="eastAsia" w:ascii="仿宋_GB2312" w:hAnsi="宋体" w:eastAsia="仿宋_GB2312" w:cs="宋体"/>
                <w:bCs/>
                <w:szCs w:val="21"/>
              </w:rPr>
              <w:t>未经亲自诊查、调查，签署诊断、治疗、流行病学等证明文件或者有关出生、死亡等证明文件的</w:t>
            </w:r>
          </w:p>
        </w:tc>
        <w:tc>
          <w:tcPr>
            <w:tcW w:w="5820" w:type="dxa"/>
            <w:vAlign w:val="center"/>
          </w:tcPr>
          <w:p w14:paraId="0ED10457">
            <w:pPr>
              <w:rPr>
                <w:rFonts w:ascii="黑体" w:hAnsi="黑体" w:eastAsia="黑体" w:cs="黑体"/>
                <w:sz w:val="30"/>
                <w:szCs w:val="30"/>
              </w:rPr>
            </w:pPr>
            <w:r>
              <w:rPr>
                <w:rFonts w:hint="eastAsia" w:ascii="仿宋_GB2312" w:hAnsi="宋体" w:eastAsia="仿宋_GB2312" w:cs="宋体"/>
                <w:bCs/>
                <w:szCs w:val="21"/>
              </w:rPr>
              <w:t>《中华人民共和国执业医师法》第三十七条 医师在执业活动中，违反本法规定，有下列行为之一的，由县级以上人民政府卫生行政部门给予警告或者责令暂停六个月以上一年以下执业活动；情节严重的，吊销其医师执业证书；构成犯罪的，依法追究刑事责任：（四）未经亲自诊查、调查，签署诊断、治疗、流行病学等证明文件或者有关出生、死亡等证明文件的；</w:t>
            </w:r>
          </w:p>
        </w:tc>
        <w:tc>
          <w:tcPr>
            <w:tcW w:w="2670" w:type="dxa"/>
            <w:vAlign w:val="center"/>
          </w:tcPr>
          <w:p w14:paraId="7488B94E">
            <w:pPr>
              <w:jc w:val="center"/>
              <w:rPr>
                <w:rFonts w:ascii="黑体" w:hAnsi="黑体" w:eastAsia="黑体" w:cs="黑体"/>
                <w:sz w:val="30"/>
                <w:szCs w:val="30"/>
              </w:rPr>
            </w:pPr>
            <w:r>
              <w:rPr>
                <w:rFonts w:hint="eastAsia" w:ascii="仿宋_GB2312" w:hAnsi="仿宋_GB2312" w:eastAsia="仿宋_GB2312" w:cs="仿宋_GB2312"/>
                <w:szCs w:val="21"/>
              </w:rPr>
              <w:t>1.造成损害后果或严重社会影响的；2.其他严重情节</w:t>
            </w:r>
          </w:p>
        </w:tc>
        <w:tc>
          <w:tcPr>
            <w:tcW w:w="1597" w:type="dxa"/>
            <w:vAlign w:val="center"/>
          </w:tcPr>
          <w:p w14:paraId="0ED0AE45">
            <w:pPr>
              <w:jc w:val="center"/>
              <w:rPr>
                <w:rFonts w:ascii="黑体" w:hAnsi="黑体" w:eastAsia="黑体" w:cs="黑体"/>
                <w:sz w:val="30"/>
                <w:szCs w:val="30"/>
              </w:rPr>
            </w:pPr>
            <w:r>
              <w:rPr>
                <w:rFonts w:hint="eastAsia" w:ascii="仿宋_GB2312" w:hAnsi="宋体" w:eastAsia="仿宋_GB2312" w:cs="宋体"/>
                <w:bCs/>
                <w:szCs w:val="21"/>
              </w:rPr>
              <w:t>县级以上人民政府卫生行政部门</w:t>
            </w:r>
          </w:p>
        </w:tc>
      </w:tr>
      <w:tr w14:paraId="7224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7" w:type="dxa"/>
            <w:vAlign w:val="center"/>
          </w:tcPr>
          <w:p w14:paraId="3AFFF839">
            <w:pPr>
              <w:jc w:val="center"/>
              <w:rPr>
                <w:rFonts w:ascii="黑体" w:hAnsi="黑体" w:eastAsia="黑体" w:cs="黑体"/>
                <w:sz w:val="30"/>
                <w:szCs w:val="30"/>
              </w:rPr>
            </w:pPr>
            <w:r>
              <w:rPr>
                <w:rFonts w:hint="eastAsia" w:ascii="黑体" w:hAnsi="黑体" w:eastAsia="黑体" w:cs="黑体"/>
                <w:sz w:val="30"/>
                <w:szCs w:val="30"/>
              </w:rPr>
              <w:t>5</w:t>
            </w:r>
          </w:p>
        </w:tc>
        <w:tc>
          <w:tcPr>
            <w:tcW w:w="3180" w:type="dxa"/>
            <w:vAlign w:val="center"/>
          </w:tcPr>
          <w:p w14:paraId="65BFBFE7">
            <w:pPr>
              <w:jc w:val="center"/>
              <w:rPr>
                <w:rFonts w:ascii="黑体" w:hAnsi="黑体" w:eastAsia="黑体" w:cs="黑体"/>
                <w:sz w:val="30"/>
                <w:szCs w:val="30"/>
              </w:rPr>
            </w:pPr>
            <w:r>
              <w:rPr>
                <w:rFonts w:hint="eastAsia" w:ascii="仿宋_GB2312" w:hAnsi="宋体" w:eastAsia="仿宋_GB2312" w:cs="宋体"/>
                <w:bCs/>
                <w:szCs w:val="21"/>
              </w:rPr>
              <w:t>隐匿、伪造或者擅自销毁医学文书及有关资料的</w:t>
            </w:r>
          </w:p>
        </w:tc>
        <w:tc>
          <w:tcPr>
            <w:tcW w:w="5820" w:type="dxa"/>
            <w:vAlign w:val="center"/>
          </w:tcPr>
          <w:p w14:paraId="08D6BFBF">
            <w:pPr>
              <w:rPr>
                <w:rFonts w:ascii="黑体" w:hAnsi="黑体" w:eastAsia="黑体" w:cs="黑体"/>
                <w:sz w:val="30"/>
                <w:szCs w:val="30"/>
              </w:rPr>
            </w:pPr>
            <w:r>
              <w:rPr>
                <w:rFonts w:hint="eastAsia" w:ascii="仿宋_GB2312" w:hAnsi="宋体" w:eastAsia="仿宋_GB2312" w:cs="宋体"/>
                <w:bCs/>
                <w:szCs w:val="21"/>
              </w:rPr>
              <w:t>《中华人民共和国执业医师法》第三十七条 医师在执业活动中，违反本法规定，有下列行为之一的，由县级以上人民政府卫生行政部门给予警告或者责令暂停六个月以上一年以下执业活动；情节严重的，吊销其医师执业证书；构成犯罪的，依法追究刑事责任：（五）隐匿、伪造或者擅自销毁医学文书及有关资料的；</w:t>
            </w:r>
          </w:p>
        </w:tc>
        <w:tc>
          <w:tcPr>
            <w:tcW w:w="2670" w:type="dxa"/>
            <w:vAlign w:val="center"/>
          </w:tcPr>
          <w:p w14:paraId="2F54C874">
            <w:pPr>
              <w:jc w:val="center"/>
              <w:rPr>
                <w:rFonts w:ascii="黑体" w:hAnsi="黑体" w:eastAsia="黑体" w:cs="黑体"/>
                <w:sz w:val="30"/>
                <w:szCs w:val="30"/>
              </w:rPr>
            </w:pPr>
            <w:r>
              <w:rPr>
                <w:rFonts w:hint="eastAsia" w:ascii="仿宋_GB2312" w:hAnsi="仿宋_GB2312" w:eastAsia="仿宋_GB2312" w:cs="仿宋_GB2312"/>
                <w:szCs w:val="21"/>
              </w:rPr>
              <w:t>1.造成损害后果或严重社会影响的；2.其他严重情节</w:t>
            </w:r>
          </w:p>
        </w:tc>
        <w:tc>
          <w:tcPr>
            <w:tcW w:w="1597" w:type="dxa"/>
            <w:vAlign w:val="center"/>
          </w:tcPr>
          <w:p w14:paraId="1222A5B6">
            <w:pPr>
              <w:jc w:val="center"/>
              <w:rPr>
                <w:rFonts w:ascii="黑体" w:hAnsi="黑体" w:eastAsia="黑体" w:cs="黑体"/>
                <w:sz w:val="30"/>
                <w:szCs w:val="30"/>
              </w:rPr>
            </w:pPr>
            <w:r>
              <w:rPr>
                <w:rFonts w:hint="eastAsia" w:ascii="仿宋_GB2312" w:hAnsi="宋体" w:eastAsia="仿宋_GB2312" w:cs="宋体"/>
                <w:bCs/>
                <w:szCs w:val="21"/>
              </w:rPr>
              <w:t>县级以上人民政府卫生行政部门</w:t>
            </w:r>
          </w:p>
        </w:tc>
      </w:tr>
      <w:tr w14:paraId="2CA2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7" w:type="dxa"/>
            <w:vAlign w:val="center"/>
          </w:tcPr>
          <w:p w14:paraId="10A1D5DB">
            <w:pPr>
              <w:jc w:val="center"/>
              <w:rPr>
                <w:rFonts w:ascii="黑体" w:hAnsi="黑体" w:eastAsia="黑体" w:cs="黑体"/>
                <w:sz w:val="30"/>
                <w:szCs w:val="30"/>
              </w:rPr>
            </w:pPr>
            <w:r>
              <w:rPr>
                <w:rFonts w:hint="eastAsia" w:ascii="黑体" w:hAnsi="黑体" w:eastAsia="黑体" w:cs="黑体"/>
                <w:sz w:val="30"/>
                <w:szCs w:val="30"/>
              </w:rPr>
              <w:t>6</w:t>
            </w:r>
          </w:p>
        </w:tc>
        <w:tc>
          <w:tcPr>
            <w:tcW w:w="3180" w:type="dxa"/>
            <w:vAlign w:val="center"/>
          </w:tcPr>
          <w:p w14:paraId="63E40C72">
            <w:pPr>
              <w:jc w:val="center"/>
              <w:rPr>
                <w:rFonts w:ascii="黑体" w:hAnsi="黑体" w:eastAsia="黑体" w:cs="黑体"/>
                <w:sz w:val="30"/>
                <w:szCs w:val="30"/>
              </w:rPr>
            </w:pPr>
            <w:r>
              <w:rPr>
                <w:rFonts w:hint="eastAsia" w:ascii="仿宋_GB2312" w:hAnsi="宋体" w:eastAsia="仿宋_GB2312" w:cs="宋体"/>
                <w:bCs/>
                <w:szCs w:val="21"/>
              </w:rPr>
              <w:t>使用未经批准使用的药品、消毒药剂和医疗器械的</w:t>
            </w:r>
          </w:p>
        </w:tc>
        <w:tc>
          <w:tcPr>
            <w:tcW w:w="5820" w:type="dxa"/>
            <w:vAlign w:val="center"/>
          </w:tcPr>
          <w:p w14:paraId="7B1ECE44">
            <w:pPr>
              <w:rPr>
                <w:rFonts w:ascii="黑体" w:hAnsi="黑体" w:eastAsia="黑体" w:cs="黑体"/>
                <w:sz w:val="30"/>
                <w:szCs w:val="30"/>
              </w:rPr>
            </w:pPr>
            <w:r>
              <w:rPr>
                <w:rFonts w:hint="eastAsia" w:ascii="仿宋_GB2312" w:hAnsi="宋体" w:eastAsia="仿宋_GB2312" w:cs="宋体"/>
                <w:bCs/>
                <w:szCs w:val="21"/>
              </w:rPr>
              <w:t>《中华人民共和国执业医师法》第三十七条 医师在执业活动中，违反本法规定，有下列行为之一的，由县级以上人民政府卫生行政部门给予警告或者责令暂停六个月以上一年以下执业活动；情节严重的，吊销其医师执业证书；构成犯罪的，依法追究刑事责任：（六）使用未经批准使用的药品、消毒药剂和医疗器械的；</w:t>
            </w:r>
          </w:p>
        </w:tc>
        <w:tc>
          <w:tcPr>
            <w:tcW w:w="2670" w:type="dxa"/>
            <w:vAlign w:val="center"/>
          </w:tcPr>
          <w:p w14:paraId="5C068F76">
            <w:pPr>
              <w:jc w:val="center"/>
              <w:rPr>
                <w:rFonts w:ascii="黑体" w:hAnsi="黑体" w:eastAsia="黑体" w:cs="黑体"/>
                <w:sz w:val="30"/>
                <w:szCs w:val="30"/>
              </w:rPr>
            </w:pPr>
            <w:r>
              <w:rPr>
                <w:rFonts w:hint="eastAsia" w:ascii="仿宋_GB2312" w:hAnsi="仿宋_GB2312" w:eastAsia="仿宋_GB2312" w:cs="仿宋_GB2312"/>
                <w:szCs w:val="21"/>
              </w:rPr>
              <w:t>1.造成损害后果或严重社会影响的；2.其他严重情节</w:t>
            </w:r>
          </w:p>
        </w:tc>
        <w:tc>
          <w:tcPr>
            <w:tcW w:w="1597" w:type="dxa"/>
            <w:vAlign w:val="center"/>
          </w:tcPr>
          <w:p w14:paraId="7724FD0A">
            <w:pPr>
              <w:jc w:val="center"/>
              <w:rPr>
                <w:rFonts w:ascii="黑体" w:hAnsi="黑体" w:eastAsia="黑体" w:cs="黑体"/>
                <w:sz w:val="30"/>
                <w:szCs w:val="30"/>
              </w:rPr>
            </w:pPr>
            <w:r>
              <w:rPr>
                <w:rFonts w:hint="eastAsia" w:ascii="仿宋_GB2312" w:hAnsi="宋体" w:eastAsia="仿宋_GB2312" w:cs="宋体"/>
                <w:bCs/>
                <w:szCs w:val="21"/>
              </w:rPr>
              <w:t>县级以上人民政府卫生行政部门</w:t>
            </w:r>
          </w:p>
        </w:tc>
      </w:tr>
      <w:tr w14:paraId="04BE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7" w:type="dxa"/>
            <w:vAlign w:val="center"/>
          </w:tcPr>
          <w:p w14:paraId="4CC0A956">
            <w:pPr>
              <w:jc w:val="center"/>
              <w:rPr>
                <w:rFonts w:ascii="黑体" w:hAnsi="黑体" w:eastAsia="黑体" w:cs="黑体"/>
                <w:sz w:val="30"/>
                <w:szCs w:val="30"/>
              </w:rPr>
            </w:pPr>
            <w:r>
              <w:rPr>
                <w:rFonts w:hint="eastAsia" w:ascii="黑体" w:hAnsi="黑体" w:eastAsia="黑体" w:cs="黑体"/>
                <w:sz w:val="30"/>
                <w:szCs w:val="30"/>
              </w:rPr>
              <w:t>7</w:t>
            </w:r>
          </w:p>
        </w:tc>
        <w:tc>
          <w:tcPr>
            <w:tcW w:w="3180" w:type="dxa"/>
            <w:vAlign w:val="center"/>
          </w:tcPr>
          <w:p w14:paraId="01CACD39">
            <w:pPr>
              <w:jc w:val="center"/>
              <w:rPr>
                <w:rFonts w:ascii="仿宋_GB2312" w:hAnsi="宋体" w:eastAsia="仿宋_GB2312" w:cs="宋体"/>
                <w:bCs/>
                <w:szCs w:val="21"/>
              </w:rPr>
            </w:pPr>
            <w:r>
              <w:rPr>
                <w:rFonts w:hint="eastAsia" w:ascii="仿宋_GB2312" w:hAnsi="宋体" w:eastAsia="仿宋_GB2312" w:cs="宋体"/>
                <w:bCs/>
                <w:szCs w:val="21"/>
              </w:rPr>
              <w:t>不按照规定使用麻醉药品、医疗用毒性药品、精神药品和放射性药品的</w:t>
            </w:r>
          </w:p>
        </w:tc>
        <w:tc>
          <w:tcPr>
            <w:tcW w:w="5820" w:type="dxa"/>
            <w:vAlign w:val="center"/>
          </w:tcPr>
          <w:p w14:paraId="1546642F">
            <w:pPr>
              <w:rPr>
                <w:rFonts w:ascii="仿宋_GB2312" w:hAnsi="宋体" w:eastAsia="仿宋_GB2312" w:cs="宋体"/>
                <w:bCs/>
                <w:szCs w:val="21"/>
              </w:rPr>
            </w:pPr>
            <w:r>
              <w:rPr>
                <w:rFonts w:hint="eastAsia" w:ascii="仿宋_GB2312" w:hAnsi="宋体" w:eastAsia="仿宋_GB2312" w:cs="宋体"/>
                <w:bCs/>
                <w:szCs w:val="21"/>
              </w:rPr>
              <w:t>《中华人民共和国执业医师法》第三十七条 医师在执业活动中，违反本法规定，有下列行为之一的，由县级以上人民政府卫生行政部门给予警告或者责令暂停六个月以上一年以下执业活动；情节严重的，吊销其医师执业证书；构成犯罪的，依法追究刑事责任：（七）不按照规定使用麻醉药品、医疗用毒性药品、精神药品和放射性药品的；</w:t>
            </w:r>
          </w:p>
        </w:tc>
        <w:tc>
          <w:tcPr>
            <w:tcW w:w="2670" w:type="dxa"/>
            <w:vAlign w:val="center"/>
          </w:tcPr>
          <w:p w14:paraId="0A7ACB9C">
            <w:pPr>
              <w:jc w:val="center"/>
              <w:rPr>
                <w:rFonts w:ascii="黑体" w:hAnsi="黑体" w:eastAsia="黑体" w:cs="黑体"/>
                <w:sz w:val="30"/>
                <w:szCs w:val="30"/>
              </w:rPr>
            </w:pPr>
            <w:r>
              <w:rPr>
                <w:rFonts w:hint="eastAsia" w:ascii="仿宋_GB2312" w:hAnsi="仿宋_GB2312" w:eastAsia="仿宋_GB2312" w:cs="仿宋_GB2312"/>
                <w:szCs w:val="21"/>
              </w:rPr>
              <w:t>1.造成损害后果或严重社会影响的；2.其他严重情节</w:t>
            </w:r>
          </w:p>
        </w:tc>
        <w:tc>
          <w:tcPr>
            <w:tcW w:w="1597" w:type="dxa"/>
            <w:vAlign w:val="center"/>
          </w:tcPr>
          <w:p w14:paraId="3AA8DF4C">
            <w:pPr>
              <w:jc w:val="center"/>
              <w:rPr>
                <w:rFonts w:ascii="黑体" w:hAnsi="黑体" w:eastAsia="黑体" w:cs="黑体"/>
                <w:sz w:val="30"/>
                <w:szCs w:val="30"/>
              </w:rPr>
            </w:pPr>
            <w:r>
              <w:rPr>
                <w:rFonts w:hint="eastAsia" w:ascii="仿宋_GB2312" w:hAnsi="宋体" w:eastAsia="仿宋_GB2312" w:cs="宋体"/>
                <w:bCs/>
                <w:szCs w:val="21"/>
              </w:rPr>
              <w:t>县级以上人民政府卫生行政部门</w:t>
            </w:r>
          </w:p>
        </w:tc>
      </w:tr>
      <w:tr w14:paraId="7780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7" w:type="dxa"/>
            <w:vAlign w:val="center"/>
          </w:tcPr>
          <w:p w14:paraId="07DAEA70">
            <w:pPr>
              <w:jc w:val="center"/>
              <w:rPr>
                <w:rFonts w:ascii="黑体" w:hAnsi="黑体" w:eastAsia="黑体" w:cs="黑体"/>
                <w:sz w:val="30"/>
                <w:szCs w:val="30"/>
              </w:rPr>
            </w:pPr>
            <w:r>
              <w:rPr>
                <w:rFonts w:hint="eastAsia" w:ascii="黑体" w:hAnsi="黑体" w:eastAsia="黑体" w:cs="黑体"/>
                <w:sz w:val="30"/>
                <w:szCs w:val="30"/>
              </w:rPr>
              <w:t>8</w:t>
            </w:r>
          </w:p>
        </w:tc>
        <w:tc>
          <w:tcPr>
            <w:tcW w:w="3180" w:type="dxa"/>
            <w:vAlign w:val="center"/>
          </w:tcPr>
          <w:p w14:paraId="0A17B4B5">
            <w:pPr>
              <w:jc w:val="center"/>
              <w:rPr>
                <w:rFonts w:ascii="仿宋_GB2312" w:hAnsi="宋体" w:eastAsia="仿宋_GB2312" w:cs="宋体"/>
                <w:bCs/>
                <w:szCs w:val="21"/>
              </w:rPr>
            </w:pPr>
            <w:r>
              <w:rPr>
                <w:rFonts w:hint="eastAsia" w:ascii="仿宋_GB2312" w:hAnsi="宋体" w:eastAsia="仿宋_GB2312" w:cs="宋体"/>
                <w:bCs/>
                <w:szCs w:val="21"/>
              </w:rPr>
              <w:t>未经患者或其家属同意对患者进行实验性临床医疗的</w:t>
            </w:r>
          </w:p>
        </w:tc>
        <w:tc>
          <w:tcPr>
            <w:tcW w:w="5820" w:type="dxa"/>
            <w:vAlign w:val="center"/>
          </w:tcPr>
          <w:p w14:paraId="62286723">
            <w:pPr>
              <w:rPr>
                <w:rFonts w:ascii="仿宋_GB2312" w:hAnsi="宋体" w:eastAsia="仿宋_GB2312" w:cs="宋体"/>
                <w:bCs/>
                <w:szCs w:val="21"/>
              </w:rPr>
            </w:pPr>
            <w:r>
              <w:rPr>
                <w:rFonts w:hint="eastAsia" w:ascii="仿宋_GB2312" w:hAnsi="宋体" w:eastAsia="仿宋_GB2312" w:cs="宋体"/>
                <w:bCs/>
                <w:szCs w:val="21"/>
              </w:rPr>
              <w:t>《中华人民共和国执业医师法》第三十七条 医师在执业活动中，违反本法规定，有下列行为之一的，由县级以上人民政府卫生行政部门给予警告或者责令暂停六个月以上一年以下执业活动；情节严重的，吊销其医师执业证书；构成犯罪的，依法追究刑事责任：（八）未经患者或其家属同意对患者进行实验性临床医疗的；</w:t>
            </w:r>
          </w:p>
        </w:tc>
        <w:tc>
          <w:tcPr>
            <w:tcW w:w="2670" w:type="dxa"/>
            <w:vAlign w:val="center"/>
          </w:tcPr>
          <w:p w14:paraId="4A773613">
            <w:pPr>
              <w:jc w:val="center"/>
              <w:rPr>
                <w:rFonts w:ascii="黑体" w:hAnsi="黑体" w:eastAsia="黑体" w:cs="黑体"/>
                <w:sz w:val="30"/>
                <w:szCs w:val="30"/>
              </w:rPr>
            </w:pPr>
            <w:r>
              <w:rPr>
                <w:rFonts w:hint="eastAsia" w:ascii="仿宋_GB2312" w:hAnsi="仿宋_GB2312" w:eastAsia="仿宋_GB2312" w:cs="仿宋_GB2312"/>
                <w:szCs w:val="21"/>
              </w:rPr>
              <w:t>1.造成损害后果或严重社会影响的；2.其他严重情节</w:t>
            </w:r>
          </w:p>
        </w:tc>
        <w:tc>
          <w:tcPr>
            <w:tcW w:w="1597" w:type="dxa"/>
            <w:vAlign w:val="center"/>
          </w:tcPr>
          <w:p w14:paraId="1751EFA8">
            <w:pPr>
              <w:jc w:val="center"/>
              <w:rPr>
                <w:rFonts w:ascii="黑体" w:hAnsi="黑体" w:eastAsia="黑体" w:cs="黑体"/>
                <w:sz w:val="30"/>
                <w:szCs w:val="30"/>
              </w:rPr>
            </w:pPr>
            <w:r>
              <w:rPr>
                <w:rFonts w:hint="eastAsia" w:ascii="仿宋_GB2312" w:hAnsi="宋体" w:eastAsia="仿宋_GB2312" w:cs="宋体"/>
                <w:bCs/>
                <w:szCs w:val="21"/>
              </w:rPr>
              <w:t>县级以上人民政府卫生行政部门</w:t>
            </w:r>
          </w:p>
        </w:tc>
      </w:tr>
      <w:tr w14:paraId="18C8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7" w:type="dxa"/>
            <w:vAlign w:val="center"/>
          </w:tcPr>
          <w:p w14:paraId="31F24463">
            <w:pPr>
              <w:jc w:val="center"/>
              <w:rPr>
                <w:rFonts w:ascii="黑体" w:hAnsi="黑体" w:eastAsia="黑体" w:cs="黑体"/>
                <w:sz w:val="30"/>
                <w:szCs w:val="30"/>
              </w:rPr>
            </w:pPr>
            <w:r>
              <w:rPr>
                <w:rFonts w:hint="eastAsia" w:ascii="黑体" w:hAnsi="黑体" w:eastAsia="黑体" w:cs="黑体"/>
                <w:sz w:val="30"/>
                <w:szCs w:val="30"/>
              </w:rPr>
              <w:t>9</w:t>
            </w:r>
          </w:p>
        </w:tc>
        <w:tc>
          <w:tcPr>
            <w:tcW w:w="3180" w:type="dxa"/>
            <w:vAlign w:val="center"/>
          </w:tcPr>
          <w:p w14:paraId="6A54A7F7">
            <w:pPr>
              <w:jc w:val="center"/>
              <w:rPr>
                <w:rFonts w:ascii="仿宋_GB2312" w:hAnsi="宋体" w:eastAsia="仿宋_GB2312" w:cs="宋体"/>
                <w:bCs/>
                <w:szCs w:val="21"/>
              </w:rPr>
            </w:pPr>
            <w:r>
              <w:rPr>
                <w:rFonts w:hint="eastAsia" w:ascii="仿宋_GB2312" w:hAnsi="宋体" w:eastAsia="仿宋_GB2312" w:cs="宋体"/>
                <w:bCs/>
                <w:szCs w:val="21"/>
              </w:rPr>
              <w:t>泄露患者隐私造成严重后果的</w:t>
            </w:r>
          </w:p>
        </w:tc>
        <w:tc>
          <w:tcPr>
            <w:tcW w:w="5820" w:type="dxa"/>
            <w:vAlign w:val="center"/>
          </w:tcPr>
          <w:p w14:paraId="7B6538D4">
            <w:pPr>
              <w:rPr>
                <w:rFonts w:ascii="仿宋_GB2312" w:hAnsi="宋体" w:eastAsia="仿宋_GB2312" w:cs="宋体"/>
                <w:bCs/>
                <w:szCs w:val="21"/>
              </w:rPr>
            </w:pPr>
            <w:r>
              <w:rPr>
                <w:rFonts w:hint="eastAsia" w:ascii="仿宋_GB2312" w:hAnsi="宋体" w:eastAsia="仿宋_GB2312" w:cs="宋体"/>
                <w:bCs/>
                <w:szCs w:val="21"/>
              </w:rPr>
              <w:t>《中华人民共和国执业医师法》第三十七条 医师在执业活动中，违反本法规定，有下列行为之一的，由县级以上人民政府卫生行政部门给予警告或者责令暂停六个月以上一年以下执业活动；情节严重的，吊销其医师执业证书；构成犯罪的，依法追究刑事责任：（九）泄露患者隐私造成严重后果的；</w:t>
            </w:r>
          </w:p>
        </w:tc>
        <w:tc>
          <w:tcPr>
            <w:tcW w:w="2670" w:type="dxa"/>
            <w:vAlign w:val="center"/>
          </w:tcPr>
          <w:p w14:paraId="15090CA7">
            <w:pPr>
              <w:jc w:val="center"/>
              <w:rPr>
                <w:rFonts w:ascii="黑体" w:hAnsi="黑体" w:eastAsia="黑体" w:cs="黑体"/>
                <w:sz w:val="30"/>
                <w:szCs w:val="30"/>
              </w:rPr>
            </w:pPr>
            <w:r>
              <w:rPr>
                <w:rFonts w:hint="eastAsia" w:ascii="仿宋_GB2312" w:hAnsi="仿宋_GB2312" w:eastAsia="仿宋_GB2312" w:cs="仿宋_GB2312"/>
                <w:szCs w:val="21"/>
              </w:rPr>
              <w:t>1.造成损害后果或严重社会影响的；2.其他严重情节</w:t>
            </w:r>
          </w:p>
        </w:tc>
        <w:tc>
          <w:tcPr>
            <w:tcW w:w="1597" w:type="dxa"/>
            <w:vAlign w:val="center"/>
          </w:tcPr>
          <w:p w14:paraId="1CE72DF0">
            <w:pPr>
              <w:jc w:val="center"/>
              <w:rPr>
                <w:rFonts w:ascii="黑体" w:hAnsi="黑体" w:eastAsia="黑体" w:cs="黑体"/>
                <w:sz w:val="30"/>
                <w:szCs w:val="30"/>
              </w:rPr>
            </w:pPr>
            <w:r>
              <w:rPr>
                <w:rFonts w:hint="eastAsia" w:ascii="仿宋_GB2312" w:hAnsi="宋体" w:eastAsia="仿宋_GB2312" w:cs="宋体"/>
                <w:bCs/>
                <w:szCs w:val="21"/>
              </w:rPr>
              <w:t>县级以上人民政府卫生行政部门</w:t>
            </w:r>
          </w:p>
        </w:tc>
      </w:tr>
      <w:tr w14:paraId="419A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7" w:type="dxa"/>
            <w:vAlign w:val="center"/>
          </w:tcPr>
          <w:p w14:paraId="5A8019FA">
            <w:pPr>
              <w:jc w:val="center"/>
              <w:rPr>
                <w:rFonts w:ascii="黑体" w:hAnsi="黑体" w:eastAsia="黑体" w:cs="黑体"/>
                <w:sz w:val="30"/>
                <w:szCs w:val="30"/>
              </w:rPr>
            </w:pPr>
            <w:r>
              <w:rPr>
                <w:rFonts w:hint="eastAsia" w:ascii="黑体" w:hAnsi="黑体" w:eastAsia="黑体" w:cs="黑体"/>
                <w:sz w:val="30"/>
                <w:szCs w:val="30"/>
              </w:rPr>
              <w:t>10</w:t>
            </w:r>
          </w:p>
        </w:tc>
        <w:tc>
          <w:tcPr>
            <w:tcW w:w="3180" w:type="dxa"/>
            <w:vAlign w:val="center"/>
          </w:tcPr>
          <w:p w14:paraId="44256118">
            <w:pPr>
              <w:jc w:val="center"/>
              <w:rPr>
                <w:rFonts w:ascii="仿宋_GB2312" w:hAnsi="宋体" w:eastAsia="仿宋_GB2312" w:cs="宋体"/>
                <w:bCs/>
                <w:szCs w:val="21"/>
              </w:rPr>
            </w:pPr>
            <w:r>
              <w:rPr>
                <w:rFonts w:hint="eastAsia" w:ascii="仿宋_GB2312" w:hAnsi="宋体" w:eastAsia="仿宋_GB2312" w:cs="宋体"/>
                <w:bCs/>
                <w:szCs w:val="21"/>
              </w:rPr>
              <w:t>利用职务之便，索取、非法收受患者财物或者牟取其他不正当利益的</w:t>
            </w:r>
          </w:p>
        </w:tc>
        <w:tc>
          <w:tcPr>
            <w:tcW w:w="5820" w:type="dxa"/>
            <w:vAlign w:val="center"/>
          </w:tcPr>
          <w:p w14:paraId="0D493C73">
            <w:pPr>
              <w:rPr>
                <w:rFonts w:ascii="仿宋_GB2312" w:hAnsi="宋体" w:eastAsia="仿宋_GB2312" w:cs="宋体"/>
                <w:bCs/>
                <w:szCs w:val="21"/>
              </w:rPr>
            </w:pPr>
            <w:r>
              <w:rPr>
                <w:rFonts w:hint="eastAsia" w:ascii="仿宋_GB2312" w:hAnsi="宋体" w:eastAsia="仿宋_GB2312" w:cs="宋体"/>
                <w:bCs/>
                <w:szCs w:val="21"/>
              </w:rPr>
              <w:t>《中华人民共和国执业医师法》第三十七条 医师在执业活动中，违反本法规定，有下列行为之一的，由县级以上人民政府卫生行政部门给予警告或者责令暂停六个月以上一年以下执业活动；情节严重的，吊销其医师执业证书；构成犯罪的，依法追究刑事责任：（十）利用职务之便，索取、非法收受患者财物或者牟取其他不正当利益的；</w:t>
            </w:r>
          </w:p>
        </w:tc>
        <w:tc>
          <w:tcPr>
            <w:tcW w:w="2670" w:type="dxa"/>
            <w:vAlign w:val="center"/>
          </w:tcPr>
          <w:p w14:paraId="632281FE">
            <w:pPr>
              <w:jc w:val="center"/>
              <w:rPr>
                <w:rFonts w:ascii="黑体" w:hAnsi="黑体" w:eastAsia="黑体" w:cs="黑体"/>
                <w:sz w:val="30"/>
                <w:szCs w:val="30"/>
              </w:rPr>
            </w:pPr>
            <w:r>
              <w:rPr>
                <w:rFonts w:hint="eastAsia" w:ascii="仿宋_GB2312" w:hAnsi="宋体" w:eastAsia="仿宋_GB2312" w:cs="宋体"/>
                <w:bCs/>
                <w:szCs w:val="21"/>
              </w:rPr>
              <w:t>情节严重的</w:t>
            </w:r>
          </w:p>
        </w:tc>
        <w:tc>
          <w:tcPr>
            <w:tcW w:w="1597" w:type="dxa"/>
            <w:vAlign w:val="center"/>
          </w:tcPr>
          <w:p w14:paraId="49351D69">
            <w:pPr>
              <w:jc w:val="center"/>
              <w:rPr>
                <w:rFonts w:ascii="黑体" w:hAnsi="黑体" w:eastAsia="黑体" w:cs="黑体"/>
                <w:sz w:val="30"/>
                <w:szCs w:val="30"/>
              </w:rPr>
            </w:pPr>
            <w:r>
              <w:rPr>
                <w:rFonts w:hint="eastAsia" w:ascii="仿宋_GB2312" w:hAnsi="宋体" w:eastAsia="仿宋_GB2312" w:cs="宋体"/>
                <w:bCs/>
                <w:szCs w:val="21"/>
              </w:rPr>
              <w:t>县级以上人民政府卫生行政部门</w:t>
            </w:r>
          </w:p>
        </w:tc>
      </w:tr>
      <w:tr w14:paraId="7C68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7" w:type="dxa"/>
            <w:vAlign w:val="center"/>
          </w:tcPr>
          <w:p w14:paraId="2EFB0655">
            <w:pPr>
              <w:jc w:val="center"/>
              <w:rPr>
                <w:rFonts w:ascii="黑体" w:hAnsi="黑体" w:eastAsia="黑体" w:cs="黑体"/>
                <w:sz w:val="30"/>
                <w:szCs w:val="30"/>
              </w:rPr>
            </w:pPr>
            <w:r>
              <w:rPr>
                <w:rFonts w:hint="eastAsia" w:ascii="黑体" w:hAnsi="黑体" w:eastAsia="黑体" w:cs="黑体"/>
                <w:sz w:val="30"/>
                <w:szCs w:val="30"/>
              </w:rPr>
              <w:t>11</w:t>
            </w:r>
          </w:p>
        </w:tc>
        <w:tc>
          <w:tcPr>
            <w:tcW w:w="3180" w:type="dxa"/>
            <w:vAlign w:val="center"/>
          </w:tcPr>
          <w:p w14:paraId="1B0FF5A1">
            <w:pPr>
              <w:jc w:val="center"/>
              <w:rPr>
                <w:rFonts w:ascii="仿宋_GB2312" w:hAnsi="宋体" w:eastAsia="仿宋_GB2312" w:cs="宋体"/>
                <w:bCs/>
                <w:szCs w:val="21"/>
              </w:rPr>
            </w:pPr>
            <w:r>
              <w:rPr>
                <w:rFonts w:hint="eastAsia" w:ascii="仿宋_GB2312" w:hAnsi="宋体" w:eastAsia="仿宋_GB2312" w:cs="宋体"/>
                <w:bCs/>
                <w:szCs w:val="21"/>
              </w:rPr>
              <w:t>发生自然灾害、传染病流行、突发重大伤亡事故以及其他严重威胁人民生命健康的紧急情况时不服从卫生行政部门调遣的</w:t>
            </w:r>
          </w:p>
        </w:tc>
        <w:tc>
          <w:tcPr>
            <w:tcW w:w="5820" w:type="dxa"/>
            <w:vAlign w:val="center"/>
          </w:tcPr>
          <w:p w14:paraId="5829B7C9">
            <w:pPr>
              <w:rPr>
                <w:rFonts w:ascii="仿宋_GB2312" w:hAnsi="宋体" w:eastAsia="仿宋_GB2312" w:cs="宋体"/>
                <w:bCs/>
                <w:szCs w:val="21"/>
              </w:rPr>
            </w:pPr>
            <w:r>
              <w:rPr>
                <w:rFonts w:hint="eastAsia" w:ascii="仿宋_GB2312" w:hAnsi="宋体" w:eastAsia="仿宋_GB2312" w:cs="宋体"/>
                <w:bCs/>
                <w:szCs w:val="21"/>
              </w:rPr>
              <w:t>《中华人民共和国执业医师法》第三十七条 医师在执业活动中，违反本法规定，有下列行为之一的，由县级以上人民政府卫生行政部门给予警告或者责令暂停六个月以上一年以下执业活动；情节严重的，吊销其医师执业证书；构成犯罪的，依法追究刑事责任：（十一）发生自然灾害、传染病流行、突发重大伤亡事故以及其他严重威胁人民生命健康的紧急情况时不服从卫生行政部门调遣的；</w:t>
            </w:r>
          </w:p>
          <w:p w14:paraId="503097A5">
            <w:pPr>
              <w:rPr>
                <w:rFonts w:ascii="仿宋_GB2312" w:hAnsi="宋体" w:eastAsia="仿宋_GB2312" w:cs="宋体"/>
                <w:bCs/>
                <w:szCs w:val="21"/>
              </w:rPr>
            </w:pPr>
          </w:p>
        </w:tc>
        <w:tc>
          <w:tcPr>
            <w:tcW w:w="2670" w:type="dxa"/>
            <w:vAlign w:val="center"/>
          </w:tcPr>
          <w:p w14:paraId="35CB804B">
            <w:pPr>
              <w:jc w:val="center"/>
              <w:rPr>
                <w:rFonts w:ascii="黑体" w:hAnsi="黑体" w:eastAsia="黑体" w:cs="黑体"/>
                <w:sz w:val="30"/>
                <w:szCs w:val="30"/>
              </w:rPr>
            </w:pPr>
            <w:r>
              <w:rPr>
                <w:rFonts w:hint="eastAsia" w:ascii="仿宋_GB2312" w:hAnsi="宋体" w:eastAsia="仿宋_GB2312" w:cs="宋体"/>
                <w:bCs/>
                <w:szCs w:val="21"/>
              </w:rPr>
              <w:t>情节严重的</w:t>
            </w:r>
          </w:p>
        </w:tc>
        <w:tc>
          <w:tcPr>
            <w:tcW w:w="1597" w:type="dxa"/>
            <w:vAlign w:val="center"/>
          </w:tcPr>
          <w:p w14:paraId="51197445">
            <w:pPr>
              <w:jc w:val="center"/>
              <w:rPr>
                <w:rFonts w:ascii="黑体" w:hAnsi="黑体" w:eastAsia="黑体" w:cs="黑体"/>
                <w:sz w:val="30"/>
                <w:szCs w:val="30"/>
              </w:rPr>
            </w:pPr>
            <w:r>
              <w:rPr>
                <w:rFonts w:hint="eastAsia" w:ascii="仿宋_GB2312" w:hAnsi="宋体" w:eastAsia="仿宋_GB2312" w:cs="宋体"/>
                <w:bCs/>
                <w:szCs w:val="21"/>
              </w:rPr>
              <w:t>县级以上人民政府卫生行政部门</w:t>
            </w:r>
          </w:p>
        </w:tc>
      </w:tr>
      <w:tr w14:paraId="3851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77EE585D">
            <w:pPr>
              <w:jc w:val="center"/>
              <w:rPr>
                <w:sz w:val="30"/>
                <w:szCs w:val="30"/>
              </w:rPr>
            </w:pPr>
            <w:r>
              <w:rPr>
                <w:rFonts w:hint="eastAsia"/>
                <w:sz w:val="30"/>
                <w:szCs w:val="30"/>
              </w:rPr>
              <w:t>12</w:t>
            </w:r>
          </w:p>
        </w:tc>
        <w:tc>
          <w:tcPr>
            <w:tcW w:w="3180" w:type="dxa"/>
            <w:vAlign w:val="center"/>
          </w:tcPr>
          <w:p w14:paraId="1B82671F">
            <w:pPr>
              <w:rPr>
                <w:sz w:val="30"/>
                <w:szCs w:val="30"/>
              </w:rPr>
            </w:pPr>
            <w:r>
              <w:rPr>
                <w:rFonts w:hint="eastAsia" w:ascii="仿宋_GB2312" w:hAnsi="宋体" w:eastAsia="仿宋_GB2312" w:cs="宋体"/>
                <w:bCs/>
                <w:szCs w:val="21"/>
              </w:rPr>
              <w:t>发生医疗事故或者发现传染病疫情，患者涉嫌伤害事件或者非正常死亡，不按照规定报告的</w:t>
            </w:r>
          </w:p>
        </w:tc>
        <w:tc>
          <w:tcPr>
            <w:tcW w:w="5820" w:type="dxa"/>
            <w:vAlign w:val="center"/>
          </w:tcPr>
          <w:p w14:paraId="411B9647">
            <w:pPr>
              <w:rPr>
                <w:rFonts w:eastAsia="仿宋_GB2312"/>
                <w:sz w:val="30"/>
                <w:szCs w:val="30"/>
              </w:rPr>
            </w:pPr>
            <w:r>
              <w:rPr>
                <w:rFonts w:hint="eastAsia" w:ascii="仿宋_GB2312" w:hAnsi="宋体" w:eastAsia="仿宋_GB2312" w:cs="宋体"/>
                <w:bCs/>
                <w:szCs w:val="21"/>
              </w:rPr>
              <w:t>《中华人民共和国执业医师法》第三十七条 医师在执业活动中，违反本法规定，有下列行为之一的，由县级以上人民政府卫生行政部门给予警告或者责令暂停六个月以上一年以下执业活动；情节严重的，吊销其医师执业证书；构成犯罪的，依法追究刑事责任：（十二）发生医疗事故或者发现传染病疫情，患者涉嫌伤害事件或者非正常死亡，不按照规定报告的。</w:t>
            </w:r>
          </w:p>
        </w:tc>
        <w:tc>
          <w:tcPr>
            <w:tcW w:w="2670" w:type="dxa"/>
            <w:vAlign w:val="center"/>
          </w:tcPr>
          <w:p w14:paraId="785FFE4C">
            <w:pPr>
              <w:rPr>
                <w:sz w:val="30"/>
                <w:szCs w:val="30"/>
              </w:rPr>
            </w:pPr>
            <w:r>
              <w:rPr>
                <w:rFonts w:hint="eastAsia" w:ascii="仿宋_GB2312" w:hAnsi="宋体" w:eastAsia="仿宋_GB2312" w:cs="宋体"/>
                <w:bCs/>
                <w:szCs w:val="21"/>
              </w:rPr>
              <w:t>情节严重的</w:t>
            </w:r>
          </w:p>
        </w:tc>
        <w:tc>
          <w:tcPr>
            <w:tcW w:w="1597" w:type="dxa"/>
            <w:vAlign w:val="center"/>
          </w:tcPr>
          <w:p w14:paraId="14B0FAB6">
            <w:pPr>
              <w:rPr>
                <w:sz w:val="30"/>
                <w:szCs w:val="30"/>
              </w:rPr>
            </w:pPr>
            <w:r>
              <w:rPr>
                <w:rFonts w:hint="eastAsia" w:ascii="仿宋_GB2312" w:hAnsi="宋体" w:eastAsia="仿宋_GB2312" w:cs="宋体"/>
                <w:bCs/>
                <w:szCs w:val="21"/>
              </w:rPr>
              <w:t>县级以上人民政府卫生行政部门</w:t>
            </w:r>
          </w:p>
        </w:tc>
      </w:tr>
      <w:tr w14:paraId="7150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4D0AC6A0">
            <w:pPr>
              <w:jc w:val="center"/>
              <w:rPr>
                <w:sz w:val="30"/>
                <w:szCs w:val="30"/>
              </w:rPr>
            </w:pPr>
            <w:r>
              <w:rPr>
                <w:rFonts w:hint="eastAsia"/>
                <w:sz w:val="30"/>
                <w:szCs w:val="30"/>
              </w:rPr>
              <w:t>13</w:t>
            </w:r>
          </w:p>
        </w:tc>
        <w:tc>
          <w:tcPr>
            <w:tcW w:w="3180" w:type="dxa"/>
            <w:vAlign w:val="center"/>
          </w:tcPr>
          <w:p w14:paraId="69B07C2C">
            <w:pPr>
              <w:rPr>
                <w:sz w:val="30"/>
                <w:szCs w:val="30"/>
              </w:rPr>
            </w:pPr>
            <w:r>
              <w:rPr>
                <w:rFonts w:hint="eastAsia" w:ascii="仿宋_GB2312" w:hAnsi="宋体" w:eastAsia="仿宋_GB2312" w:cs="宋体"/>
                <w:bCs/>
                <w:szCs w:val="21"/>
              </w:rPr>
              <w:t>（一）拒绝对送诊的疑似精神障碍患者作出诊断的；（二）对已经发生危害他人安全的行为或者有危害他人安全的危险的实施住院治疗的患者未及时进行检查评估或者未根据评估结果作出处理的。</w:t>
            </w:r>
          </w:p>
        </w:tc>
        <w:tc>
          <w:tcPr>
            <w:tcW w:w="5820" w:type="dxa"/>
            <w:vAlign w:val="center"/>
          </w:tcPr>
          <w:p w14:paraId="2CBF544C">
            <w:pPr>
              <w:rPr>
                <w:rFonts w:eastAsia="仿宋_GB2312"/>
                <w:sz w:val="30"/>
                <w:szCs w:val="30"/>
              </w:rPr>
            </w:pPr>
            <w:r>
              <w:rPr>
                <w:rFonts w:hint="eastAsia" w:ascii="仿宋_GB2312" w:hAnsi="宋体" w:eastAsia="仿宋_GB2312" w:cs="宋体"/>
                <w:bCs/>
                <w:szCs w:val="21"/>
              </w:rPr>
              <w:t>《中华人民共和国精神卫生法》第七十四条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的；（二）对已经发生危害他人安全的行为或者有危害他人安全的危险的实施住院治疗的患者未及时进行检查评估或者未根据评估结果作出处理的。</w:t>
            </w:r>
          </w:p>
        </w:tc>
        <w:tc>
          <w:tcPr>
            <w:tcW w:w="2670" w:type="dxa"/>
            <w:vAlign w:val="center"/>
          </w:tcPr>
          <w:p w14:paraId="1C4C1BC3">
            <w:pPr>
              <w:rPr>
                <w:sz w:val="30"/>
                <w:szCs w:val="30"/>
              </w:rPr>
            </w:pPr>
            <w:r>
              <w:rPr>
                <w:rFonts w:hint="eastAsia" w:ascii="仿宋_GB2312" w:hAnsi="仿宋_GB2312" w:eastAsia="仿宋_GB2312" w:cs="仿宋_GB2312"/>
                <w:szCs w:val="21"/>
              </w:rPr>
              <w:t>1.造成损害后果或严重社会影响的；2.其他严重情节</w:t>
            </w:r>
          </w:p>
        </w:tc>
        <w:tc>
          <w:tcPr>
            <w:tcW w:w="1597" w:type="dxa"/>
            <w:vAlign w:val="center"/>
          </w:tcPr>
          <w:p w14:paraId="32110120">
            <w:pPr>
              <w:rPr>
                <w:sz w:val="30"/>
                <w:szCs w:val="30"/>
              </w:rPr>
            </w:pPr>
            <w:r>
              <w:rPr>
                <w:rFonts w:hint="eastAsia" w:ascii="仿宋_GB2312" w:hAnsi="宋体" w:eastAsia="仿宋_GB2312" w:cs="宋体"/>
                <w:bCs/>
                <w:kern w:val="0"/>
                <w:szCs w:val="21"/>
              </w:rPr>
              <w:t>县级以上人民政府卫生行政部门</w:t>
            </w:r>
          </w:p>
        </w:tc>
      </w:tr>
      <w:tr w14:paraId="23D2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6A17569B">
            <w:pPr>
              <w:jc w:val="center"/>
              <w:rPr>
                <w:sz w:val="30"/>
                <w:szCs w:val="30"/>
              </w:rPr>
            </w:pPr>
            <w:r>
              <w:rPr>
                <w:rFonts w:hint="eastAsia"/>
                <w:sz w:val="30"/>
                <w:szCs w:val="30"/>
              </w:rPr>
              <w:t>14</w:t>
            </w:r>
          </w:p>
        </w:tc>
        <w:tc>
          <w:tcPr>
            <w:tcW w:w="3180" w:type="dxa"/>
            <w:vAlign w:val="center"/>
          </w:tcPr>
          <w:p w14:paraId="2F082859">
            <w:pPr>
              <w:rPr>
                <w:sz w:val="30"/>
                <w:szCs w:val="30"/>
              </w:rPr>
            </w:pPr>
            <w:r>
              <w:rPr>
                <w:rFonts w:hint="eastAsia" w:ascii="仿宋_GB2312" w:hAnsi="宋体" w:eastAsia="仿宋_GB2312" w:cs="宋体"/>
                <w:bCs/>
                <w:kern w:val="0"/>
                <w:szCs w:val="21"/>
              </w:rPr>
              <w:t>（一）</w:t>
            </w:r>
            <w:r>
              <w:rPr>
                <w:rFonts w:hint="eastAsia" w:ascii="仿宋_GB2312" w:hAnsi="宋体" w:eastAsia="仿宋_GB2312" w:cs="宋体"/>
                <w:bCs/>
                <w:szCs w:val="21"/>
              </w:rPr>
              <w:t>违反《中华人民共和国精神卫生法》规定实施约束、隔离等保护性医疗措施的；（二）违反《中华人民共和国精神卫生法》，强迫精神障碍患者劳动的；（三）违反《中华人民共和国精神卫生法》规定对精神障碍患者实施外科手术或者实验性临床医疗的；（四）侵害精神障碍患者的通讯和会见探访者等权利的；（五）违反精神障碍诊断标准，将非精神障碍患者诊断为精神障碍患者的。</w:t>
            </w:r>
          </w:p>
        </w:tc>
        <w:tc>
          <w:tcPr>
            <w:tcW w:w="5820" w:type="dxa"/>
            <w:vAlign w:val="center"/>
          </w:tcPr>
          <w:p w14:paraId="7D389C07">
            <w:pPr>
              <w:rPr>
                <w:rFonts w:eastAsia="仿宋_GB2312"/>
                <w:sz w:val="30"/>
                <w:szCs w:val="30"/>
              </w:rPr>
            </w:pPr>
            <w:r>
              <w:rPr>
                <w:rFonts w:hint="eastAsia" w:ascii="仿宋_GB2312" w:hAnsi="宋体" w:eastAsia="仿宋_GB2312" w:cs="宋体"/>
                <w:bCs/>
                <w:szCs w:val="21"/>
              </w:rPr>
              <w:t>《中华人民共和国精神卫生法》</w:t>
            </w:r>
            <w:r>
              <w:rPr>
                <w:rFonts w:hint="eastAsia" w:ascii="仿宋_GB2312" w:hAnsi="宋体" w:eastAsia="仿宋_GB2312" w:cs="宋体"/>
                <w:bCs/>
                <w:kern w:val="0"/>
                <w:szCs w:val="21"/>
              </w:rPr>
              <w:t>第七十五条　</w:t>
            </w:r>
            <w:r>
              <w:rPr>
                <w:rFonts w:hint="eastAsia" w:ascii="仿宋_GB2312" w:hAnsi="宋体" w:eastAsia="仿宋_GB2312" w:cs="宋体"/>
                <w:bCs/>
                <w:szCs w:val="21"/>
              </w:rPr>
              <w:t>医疗机构及其工作人员有下列行为之一的，</w:t>
            </w:r>
            <w:r>
              <w:rPr>
                <w:rFonts w:hint="eastAsia" w:ascii="仿宋_GB2312" w:hAnsi="宋体" w:eastAsia="仿宋_GB2312" w:cs="宋体"/>
                <w:bCs/>
                <w:kern w:val="0"/>
                <w:szCs w:val="21"/>
              </w:rPr>
              <w:t>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w:t>
            </w:r>
            <w:r>
              <w:rPr>
                <w:rFonts w:hint="eastAsia" w:ascii="仿宋_GB2312" w:hAnsi="宋体" w:eastAsia="仿宋_GB2312" w:cs="宋体"/>
                <w:bCs/>
                <w:szCs w:val="21"/>
              </w:rPr>
              <w:t>违反《中华人民共和国精神卫生法》规定实施约束、隔离等保护性医疗措施的；（二）违反《中华人民共和国精神卫生法》，强迫精神障碍患者劳动的；（三）违反《中华人民共和国精神卫生法》规定对精神障碍患者实施外科手术或者实验性临床医疗的；（四）侵害精神障碍患者的通讯和会见探访者等权利的；（五）违反精神障碍诊断标准，将非精神障碍患者诊断为精神障碍患者的。</w:t>
            </w:r>
          </w:p>
        </w:tc>
        <w:tc>
          <w:tcPr>
            <w:tcW w:w="2670" w:type="dxa"/>
            <w:vAlign w:val="center"/>
          </w:tcPr>
          <w:p w14:paraId="17EA9550">
            <w:pPr>
              <w:rPr>
                <w:sz w:val="30"/>
                <w:szCs w:val="30"/>
              </w:rPr>
            </w:pPr>
            <w:r>
              <w:rPr>
                <w:rFonts w:hint="eastAsia" w:ascii="仿宋_GB2312" w:hAnsi="仿宋_GB2312" w:eastAsia="仿宋_GB2312" w:cs="仿宋_GB2312"/>
                <w:szCs w:val="21"/>
              </w:rPr>
              <w:t>1.造成损害后果或严重社会影响的；2.其他严重情节</w:t>
            </w:r>
          </w:p>
        </w:tc>
        <w:tc>
          <w:tcPr>
            <w:tcW w:w="1597" w:type="dxa"/>
            <w:vAlign w:val="center"/>
          </w:tcPr>
          <w:p w14:paraId="173B9F7B">
            <w:pPr>
              <w:rPr>
                <w:sz w:val="30"/>
                <w:szCs w:val="30"/>
              </w:rPr>
            </w:pPr>
            <w:r>
              <w:rPr>
                <w:rFonts w:hint="eastAsia" w:ascii="仿宋_GB2312" w:hAnsi="宋体" w:eastAsia="仿宋_GB2312" w:cs="宋体"/>
                <w:bCs/>
                <w:kern w:val="0"/>
                <w:szCs w:val="21"/>
              </w:rPr>
              <w:t>县级以上人民政府卫生行政部门</w:t>
            </w:r>
          </w:p>
        </w:tc>
      </w:tr>
      <w:tr w14:paraId="066A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6FFBC2DC">
            <w:pPr>
              <w:jc w:val="center"/>
              <w:rPr>
                <w:sz w:val="30"/>
                <w:szCs w:val="30"/>
              </w:rPr>
            </w:pPr>
            <w:r>
              <w:rPr>
                <w:rFonts w:hint="eastAsia"/>
                <w:sz w:val="30"/>
                <w:szCs w:val="30"/>
              </w:rPr>
              <w:t>15</w:t>
            </w:r>
          </w:p>
        </w:tc>
        <w:tc>
          <w:tcPr>
            <w:tcW w:w="3180" w:type="dxa"/>
            <w:vAlign w:val="center"/>
          </w:tcPr>
          <w:p w14:paraId="14DE1875">
            <w:pPr>
              <w:rPr>
                <w:sz w:val="30"/>
                <w:szCs w:val="30"/>
              </w:rPr>
            </w:pPr>
            <w:r>
              <w:rPr>
                <w:rFonts w:hint="eastAsia" w:ascii="仿宋_GB2312" w:hAnsi="宋体" w:eastAsia="仿宋_GB2312" w:cs="宋体"/>
                <w:bCs/>
                <w:kern w:val="0"/>
                <w:szCs w:val="21"/>
              </w:rPr>
              <w:t>（一）心理咨询人员从事心理治疗或者精神障碍的诊断、治疗的；（二）</w:t>
            </w:r>
            <w:r>
              <w:rPr>
                <w:rFonts w:hint="eastAsia" w:ascii="仿宋_GB2312" w:hAnsi="宋体" w:eastAsia="仿宋_GB2312" w:cs="宋体"/>
                <w:bCs/>
                <w:szCs w:val="21"/>
              </w:rPr>
              <w:t>从事心理治疗的人员在医疗机构以外开展心理治疗活动的；</w:t>
            </w:r>
            <w:r>
              <w:rPr>
                <w:rFonts w:hint="eastAsia" w:ascii="仿宋_GB2312" w:hAnsi="宋体" w:eastAsia="仿宋_GB2312" w:cs="宋体"/>
                <w:bCs/>
                <w:kern w:val="0"/>
                <w:szCs w:val="21"/>
              </w:rPr>
              <w:t>（三）</w:t>
            </w:r>
            <w:r>
              <w:rPr>
                <w:rFonts w:hint="eastAsia" w:ascii="仿宋_GB2312" w:hAnsi="宋体" w:eastAsia="仿宋_GB2312" w:cs="宋体"/>
                <w:bCs/>
                <w:szCs w:val="21"/>
              </w:rPr>
              <w:t>专门从事心理治疗的人员从事精神障碍的诊断的；</w:t>
            </w:r>
            <w:r>
              <w:rPr>
                <w:rFonts w:hint="eastAsia" w:ascii="仿宋_GB2312" w:hAnsi="宋体" w:eastAsia="仿宋_GB2312" w:cs="宋体"/>
                <w:bCs/>
                <w:kern w:val="0"/>
                <w:szCs w:val="21"/>
              </w:rPr>
              <w:t>（四）</w:t>
            </w:r>
            <w:r>
              <w:rPr>
                <w:rFonts w:hint="eastAsia" w:ascii="仿宋_GB2312" w:hAnsi="宋体" w:eastAsia="仿宋_GB2312" w:cs="宋体"/>
                <w:bCs/>
                <w:szCs w:val="21"/>
              </w:rPr>
              <w:t>专门从事心理治疗的人员为精神障碍患者开具处方或者提供外科治疗的</w:t>
            </w:r>
          </w:p>
        </w:tc>
        <w:tc>
          <w:tcPr>
            <w:tcW w:w="5820" w:type="dxa"/>
            <w:vAlign w:val="center"/>
          </w:tcPr>
          <w:p w14:paraId="4F35E444">
            <w:pPr>
              <w:rPr>
                <w:rFonts w:eastAsia="仿宋_GB2312"/>
                <w:sz w:val="30"/>
                <w:szCs w:val="30"/>
              </w:rPr>
            </w:pPr>
            <w:r>
              <w:rPr>
                <w:rFonts w:hint="eastAsia" w:ascii="仿宋_GB2312" w:hAnsi="宋体" w:eastAsia="仿宋_GB2312" w:cs="宋体"/>
                <w:bCs/>
                <w:szCs w:val="21"/>
              </w:rPr>
              <w:t>《中华人民共和国精神卫生法》第七十六条 有下列情形之一的，</w:t>
            </w:r>
            <w:r>
              <w:rPr>
                <w:rFonts w:hint="eastAsia" w:ascii="仿宋_GB2312" w:hAnsi="宋体" w:eastAsia="仿宋_GB2312" w:cs="宋体"/>
                <w:bCs/>
                <w:kern w:val="0"/>
                <w:szCs w:val="21"/>
              </w:rPr>
              <w:t>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二）</w:t>
            </w:r>
            <w:r>
              <w:rPr>
                <w:rFonts w:hint="eastAsia" w:ascii="仿宋_GB2312" w:hAnsi="宋体" w:eastAsia="仿宋_GB2312" w:cs="宋体"/>
                <w:bCs/>
                <w:szCs w:val="21"/>
              </w:rPr>
              <w:t>从事心理治疗的人员在医疗机构以外开展心理治疗活动的；</w:t>
            </w:r>
            <w:r>
              <w:rPr>
                <w:rFonts w:hint="eastAsia" w:ascii="仿宋_GB2312" w:hAnsi="宋体" w:eastAsia="仿宋_GB2312" w:cs="宋体"/>
                <w:bCs/>
                <w:kern w:val="0"/>
                <w:szCs w:val="21"/>
              </w:rPr>
              <w:t>（三）</w:t>
            </w:r>
            <w:r>
              <w:rPr>
                <w:rFonts w:hint="eastAsia" w:ascii="仿宋_GB2312" w:hAnsi="宋体" w:eastAsia="仿宋_GB2312" w:cs="宋体"/>
                <w:bCs/>
                <w:szCs w:val="21"/>
              </w:rPr>
              <w:t>专门从事心理治疗的人员从事精神障碍的诊断的；</w:t>
            </w:r>
            <w:r>
              <w:rPr>
                <w:rFonts w:hint="eastAsia" w:ascii="仿宋_GB2312" w:hAnsi="宋体" w:eastAsia="仿宋_GB2312" w:cs="宋体"/>
                <w:bCs/>
                <w:kern w:val="0"/>
                <w:szCs w:val="21"/>
              </w:rPr>
              <w:t>（四）</w:t>
            </w:r>
            <w:r>
              <w:rPr>
                <w:rFonts w:hint="eastAsia" w:ascii="仿宋_GB2312" w:hAnsi="宋体" w:eastAsia="仿宋_GB2312" w:cs="宋体"/>
                <w:bCs/>
                <w:szCs w:val="21"/>
              </w:rPr>
              <w:t>专门从事心理治疗的人员为精神障碍患者开具处方或者提供外科治疗的。</w:t>
            </w:r>
          </w:p>
        </w:tc>
        <w:tc>
          <w:tcPr>
            <w:tcW w:w="2670" w:type="dxa"/>
            <w:vAlign w:val="center"/>
          </w:tcPr>
          <w:p w14:paraId="575B516F">
            <w:pPr>
              <w:rPr>
                <w:sz w:val="30"/>
                <w:szCs w:val="30"/>
              </w:rPr>
            </w:pPr>
            <w:r>
              <w:rPr>
                <w:rFonts w:hint="eastAsia" w:ascii="仿宋_GB2312" w:hAnsi="宋体" w:eastAsia="仿宋_GB2312" w:cs="宋体"/>
                <w:bCs/>
                <w:kern w:val="0"/>
                <w:szCs w:val="21"/>
              </w:rPr>
              <w:t>造成严重后果的</w:t>
            </w:r>
          </w:p>
        </w:tc>
        <w:tc>
          <w:tcPr>
            <w:tcW w:w="1597" w:type="dxa"/>
            <w:vAlign w:val="center"/>
          </w:tcPr>
          <w:p w14:paraId="4C180858">
            <w:pPr>
              <w:rPr>
                <w:sz w:val="30"/>
                <w:szCs w:val="30"/>
              </w:rPr>
            </w:pPr>
            <w:r>
              <w:rPr>
                <w:rFonts w:hint="eastAsia" w:ascii="仿宋_GB2312" w:hAnsi="宋体" w:eastAsia="仿宋_GB2312" w:cs="宋体"/>
                <w:bCs/>
                <w:kern w:val="0"/>
                <w:szCs w:val="21"/>
              </w:rPr>
              <w:t>县级以上人民政府卫生行政部门</w:t>
            </w:r>
          </w:p>
        </w:tc>
      </w:tr>
      <w:tr w14:paraId="73D1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448B0702">
            <w:pPr>
              <w:jc w:val="center"/>
              <w:rPr>
                <w:sz w:val="30"/>
                <w:szCs w:val="30"/>
              </w:rPr>
            </w:pPr>
            <w:r>
              <w:rPr>
                <w:rFonts w:hint="eastAsia"/>
                <w:sz w:val="30"/>
                <w:szCs w:val="30"/>
              </w:rPr>
              <w:t>16</w:t>
            </w:r>
          </w:p>
        </w:tc>
        <w:tc>
          <w:tcPr>
            <w:tcW w:w="3180" w:type="dxa"/>
            <w:vAlign w:val="center"/>
          </w:tcPr>
          <w:p w14:paraId="78F5523D">
            <w:pPr>
              <w:rPr>
                <w:sz w:val="30"/>
                <w:szCs w:val="30"/>
              </w:rPr>
            </w:pPr>
            <w:r>
              <w:rPr>
                <w:rFonts w:hint="eastAsia" w:ascii="仿宋_GB2312" w:hAnsi="宋体" w:eastAsia="仿宋_GB2312" w:cs="宋体"/>
                <w:bCs/>
                <w:szCs w:val="21"/>
              </w:rPr>
              <w:t>诊疗活动超出登记范围的</w:t>
            </w:r>
          </w:p>
        </w:tc>
        <w:tc>
          <w:tcPr>
            <w:tcW w:w="5820" w:type="dxa"/>
            <w:vAlign w:val="center"/>
          </w:tcPr>
          <w:p w14:paraId="35FB67A4">
            <w:pPr>
              <w:rPr>
                <w:rFonts w:ascii="仿宋_GB2312" w:hAnsi="宋体" w:eastAsia="仿宋_GB2312" w:cs="宋体"/>
                <w:bCs/>
                <w:szCs w:val="21"/>
              </w:rPr>
            </w:pPr>
            <w:r>
              <w:rPr>
                <w:rFonts w:hint="eastAsia" w:ascii="仿宋_GB2312" w:hAnsi="宋体" w:eastAsia="仿宋_GB2312" w:cs="宋体"/>
                <w:bCs/>
                <w:szCs w:val="21"/>
              </w:rPr>
              <w:t>《医疗机构管理条例》第四十七条　违反本条例第二十七条规定，诊疗活动超出登记范围的，由县级以上人民政府卫生行政部门予以警告，责令其改正，并可以根据情节处以三千元以下的罚款；情节严重的，吊销其《医疗机构执业许可证》。</w:t>
            </w:r>
          </w:p>
          <w:p w14:paraId="533B35C3">
            <w:pPr>
              <w:rPr>
                <w:rFonts w:ascii="仿宋_GB2312" w:hAnsi="宋体" w:eastAsia="仿宋_GB2312" w:cs="宋体"/>
                <w:bCs/>
                <w:szCs w:val="21"/>
              </w:rPr>
            </w:pPr>
            <w:r>
              <w:rPr>
                <w:rFonts w:hint="eastAsia" w:ascii="仿宋_GB2312" w:hAnsi="宋体" w:eastAsia="仿宋_GB2312" w:cs="宋体"/>
                <w:bCs/>
                <w:szCs w:val="21"/>
              </w:rPr>
              <w:t>《医疗机构管理条例实施细则》第八十条 除急诊和急救外，医疗机构诊疗活动超出登记的诊疗科目范围，情节轻微的，处以警告；有下列情形之一的，责令其限期改正，并可处以三千元以下罚款：（一）超出登记的诊疗科目范围的诊疗活动累计收入在三千元以下；（二）给患者造成伤害。</w:t>
            </w:r>
          </w:p>
          <w:p w14:paraId="39450B0A">
            <w:pPr>
              <w:rPr>
                <w:rFonts w:ascii="仿宋_GB2312" w:hAnsi="宋体" w:eastAsia="仿宋_GB2312" w:cs="宋体"/>
                <w:bCs/>
                <w:szCs w:val="21"/>
              </w:rPr>
            </w:pPr>
            <w:r>
              <w:rPr>
                <w:rFonts w:hint="eastAsia" w:ascii="仿宋_GB2312" w:hAnsi="宋体" w:eastAsia="仿宋_GB2312" w:cs="宋体"/>
                <w:bCs/>
                <w:szCs w:val="21"/>
              </w:rPr>
              <w:t xml:space="preserve">    有下列情形之一的，处以三千元罚款，并吊销《医疗机构执业许可证》：（一）超出登记的诊疗科目范围的诊疗活动累计收入在三千元以上；（二）给患者造成伤害；（三）省、自治区、直辖市卫生行政部门规定的其它情形。</w:t>
            </w:r>
          </w:p>
        </w:tc>
        <w:tc>
          <w:tcPr>
            <w:tcW w:w="2670" w:type="dxa"/>
            <w:vAlign w:val="center"/>
          </w:tcPr>
          <w:p w14:paraId="362C58FB">
            <w:pPr>
              <w:rPr>
                <w:rFonts w:ascii="仿宋_GB2312" w:hAnsi="宋体" w:eastAsia="仿宋_GB2312" w:cs="宋体"/>
                <w:bCs/>
                <w:szCs w:val="21"/>
              </w:rPr>
            </w:pPr>
            <w:r>
              <w:rPr>
                <w:rFonts w:hint="eastAsia" w:ascii="仿宋_GB2312" w:hAnsi="宋体" w:eastAsia="仿宋_GB2312" w:cs="宋体"/>
                <w:bCs/>
                <w:szCs w:val="21"/>
              </w:rPr>
              <w:t>超出登记的诊疗科目范围的诊疗活动累计收入在三千元以上，或给患者造成伤害的</w:t>
            </w:r>
          </w:p>
        </w:tc>
        <w:tc>
          <w:tcPr>
            <w:tcW w:w="1597" w:type="dxa"/>
            <w:vAlign w:val="center"/>
          </w:tcPr>
          <w:p w14:paraId="506B5229">
            <w:pPr>
              <w:rPr>
                <w:sz w:val="30"/>
                <w:szCs w:val="30"/>
              </w:rPr>
            </w:pPr>
            <w:r>
              <w:rPr>
                <w:rFonts w:hint="eastAsia" w:ascii="仿宋_GB2312" w:hAnsi="宋体" w:eastAsia="仿宋_GB2312" w:cs="宋体"/>
                <w:bCs/>
                <w:kern w:val="0"/>
                <w:szCs w:val="21"/>
              </w:rPr>
              <w:t>县级以上人民政府卫生行政部门</w:t>
            </w:r>
          </w:p>
        </w:tc>
      </w:tr>
      <w:tr w14:paraId="706A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7B432D13">
            <w:pPr>
              <w:jc w:val="center"/>
              <w:rPr>
                <w:sz w:val="30"/>
                <w:szCs w:val="30"/>
              </w:rPr>
            </w:pPr>
            <w:r>
              <w:rPr>
                <w:rFonts w:hint="eastAsia"/>
                <w:sz w:val="30"/>
                <w:szCs w:val="30"/>
              </w:rPr>
              <w:t>17</w:t>
            </w:r>
          </w:p>
        </w:tc>
        <w:tc>
          <w:tcPr>
            <w:tcW w:w="3180" w:type="dxa"/>
            <w:vAlign w:val="center"/>
          </w:tcPr>
          <w:p w14:paraId="4E5DE4B3">
            <w:pPr>
              <w:rPr>
                <w:sz w:val="30"/>
                <w:szCs w:val="30"/>
              </w:rPr>
            </w:pPr>
            <w:r>
              <w:rPr>
                <w:rFonts w:hint="eastAsia" w:ascii="仿宋_GB2312" w:hAnsi="宋体" w:eastAsia="仿宋_GB2312" w:cs="宋体"/>
                <w:bCs/>
                <w:szCs w:val="21"/>
              </w:rPr>
              <w:t>使用非卫生技术人员从事医疗卫生技术工作的</w:t>
            </w:r>
          </w:p>
        </w:tc>
        <w:tc>
          <w:tcPr>
            <w:tcW w:w="5820" w:type="dxa"/>
            <w:vAlign w:val="center"/>
          </w:tcPr>
          <w:p w14:paraId="07F8B704">
            <w:pPr>
              <w:rPr>
                <w:rFonts w:ascii="仿宋_GB2312" w:hAnsi="宋体" w:eastAsia="仿宋_GB2312" w:cs="宋体"/>
                <w:bCs/>
                <w:szCs w:val="21"/>
              </w:rPr>
            </w:pPr>
            <w:r>
              <w:rPr>
                <w:rFonts w:hint="eastAsia" w:ascii="仿宋_GB2312" w:hAnsi="宋体" w:eastAsia="仿宋_GB2312" w:cs="宋体"/>
                <w:bCs/>
                <w:szCs w:val="21"/>
              </w:rPr>
              <w:t>《医疗机构管理条例》第四十八条　违反本条例第二十八条规定，使用非卫生技术人员从事医疗卫生技术工作的，由县级以上人民政府卫生行政部门责令其限期改正，并可以处以五千元以下的罚款；情节严重的，吊销其《医疗机构执业证可证》。</w:t>
            </w:r>
          </w:p>
          <w:p w14:paraId="7C9A23D9">
            <w:pPr>
              <w:rPr>
                <w:rFonts w:ascii="仿宋_GB2312" w:hAnsi="宋体" w:eastAsia="仿宋_GB2312" w:cs="宋体"/>
                <w:bCs/>
                <w:szCs w:val="21"/>
              </w:rPr>
            </w:pPr>
            <w:r>
              <w:rPr>
                <w:rFonts w:hint="eastAsia" w:ascii="仿宋_GB2312" w:hAnsi="宋体" w:eastAsia="仿宋_GB2312" w:cs="宋体"/>
                <w:bCs/>
                <w:szCs w:val="21"/>
              </w:rPr>
              <w:t>《医疗机构管理条例实施细则》第八十一条任用非卫生技术人员从事医疗卫生技术工作的，责令其立即改正，并可处以三千元以下的罚款；有下列情形之一的，处以三千元以上五千元以下罚款，并可以吊销其《医疗机构执业许可证》：（一）任用两名以上非卫生技术人员从事诊疗活动；（二）任用的非卫生技术人员给患者造成伤害。                                           医疗机构使用卫生技术人员从事本专业以外的诊疗活动的，按使用非卫生技术人员处理。</w:t>
            </w:r>
          </w:p>
        </w:tc>
        <w:tc>
          <w:tcPr>
            <w:tcW w:w="2670" w:type="dxa"/>
            <w:vAlign w:val="center"/>
          </w:tcPr>
          <w:p w14:paraId="2FC3BF01">
            <w:pPr>
              <w:rPr>
                <w:rFonts w:ascii="仿宋_GB2312" w:hAnsi="宋体" w:eastAsia="仿宋_GB2312" w:cs="宋体"/>
                <w:bCs/>
                <w:szCs w:val="21"/>
              </w:rPr>
            </w:pPr>
            <w:r>
              <w:rPr>
                <w:rFonts w:hint="eastAsia" w:ascii="仿宋_GB2312" w:hAnsi="宋体" w:eastAsia="仿宋_GB2312" w:cs="宋体"/>
                <w:bCs/>
                <w:szCs w:val="21"/>
              </w:rPr>
              <w:t>1.拒不改正的；2.任用两名以上非卫生技术人员从事诊疗活动的;3.任用的非卫生技术人员给患者造成伤害</w:t>
            </w:r>
          </w:p>
        </w:tc>
        <w:tc>
          <w:tcPr>
            <w:tcW w:w="1597" w:type="dxa"/>
            <w:vAlign w:val="center"/>
          </w:tcPr>
          <w:p w14:paraId="444E6D5E">
            <w:pPr>
              <w:rPr>
                <w:sz w:val="30"/>
                <w:szCs w:val="30"/>
              </w:rPr>
            </w:pPr>
            <w:r>
              <w:rPr>
                <w:rFonts w:hint="eastAsia" w:ascii="仿宋_GB2312" w:hAnsi="宋体" w:eastAsia="仿宋_GB2312" w:cs="宋体"/>
                <w:bCs/>
                <w:kern w:val="0"/>
                <w:szCs w:val="21"/>
              </w:rPr>
              <w:t>县级以上人民政府卫生行政部门</w:t>
            </w:r>
          </w:p>
        </w:tc>
      </w:tr>
      <w:tr w14:paraId="3718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03700330">
            <w:pPr>
              <w:jc w:val="center"/>
              <w:rPr>
                <w:sz w:val="30"/>
                <w:szCs w:val="30"/>
              </w:rPr>
            </w:pPr>
            <w:r>
              <w:rPr>
                <w:rFonts w:hint="eastAsia"/>
                <w:sz w:val="30"/>
                <w:szCs w:val="30"/>
              </w:rPr>
              <w:t>18</w:t>
            </w:r>
          </w:p>
        </w:tc>
        <w:tc>
          <w:tcPr>
            <w:tcW w:w="3180" w:type="dxa"/>
            <w:vAlign w:val="center"/>
          </w:tcPr>
          <w:p w14:paraId="30E75764">
            <w:pPr>
              <w:rPr>
                <w:sz w:val="30"/>
                <w:szCs w:val="30"/>
              </w:rPr>
            </w:pPr>
            <w:r>
              <w:rPr>
                <w:rFonts w:hint="eastAsia" w:ascii="仿宋_GB2312" w:hAnsi="宋体" w:eastAsia="仿宋_GB2312" w:cs="宋体"/>
                <w:bCs/>
                <w:szCs w:val="21"/>
              </w:rPr>
              <w:t>医疗机构违反《云南省医疗机构管理条例》第十七条、第十八条</w:t>
            </w:r>
          </w:p>
        </w:tc>
        <w:tc>
          <w:tcPr>
            <w:tcW w:w="5820" w:type="dxa"/>
            <w:vAlign w:val="center"/>
          </w:tcPr>
          <w:p w14:paraId="6B5DBCCF">
            <w:pPr>
              <w:rPr>
                <w:sz w:val="30"/>
                <w:szCs w:val="30"/>
              </w:rPr>
            </w:pPr>
            <w:r>
              <w:rPr>
                <w:rFonts w:hint="eastAsia" w:ascii="仿宋_GB2312" w:hAnsi="宋体" w:eastAsia="仿宋_GB2312" w:cs="宋体"/>
                <w:bCs/>
                <w:szCs w:val="21"/>
              </w:rPr>
              <w:t>《云南省医疗机构管理条例》第四十七条 医疗机构违反本条例第十七条、第十八条规定的，由县级以上卫生行政部门责令限期改正，可以并处五千元以上一万元以下罚款。逾期不改正的，处一万元以上五万元以下罚款；情节严重的，吊销《医疗机构执业许可证》。</w:t>
            </w:r>
          </w:p>
        </w:tc>
        <w:tc>
          <w:tcPr>
            <w:tcW w:w="2670" w:type="dxa"/>
            <w:vAlign w:val="center"/>
          </w:tcPr>
          <w:p w14:paraId="027C3805">
            <w:pPr>
              <w:rPr>
                <w:sz w:val="30"/>
                <w:szCs w:val="30"/>
              </w:rPr>
            </w:pPr>
            <w:r>
              <w:rPr>
                <w:rFonts w:hint="eastAsia" w:ascii="仿宋_GB2312" w:hAnsi="宋体" w:eastAsia="仿宋_GB2312" w:cs="宋体"/>
                <w:bCs/>
                <w:szCs w:val="21"/>
              </w:rPr>
              <w:t>情节严重的</w:t>
            </w:r>
          </w:p>
        </w:tc>
        <w:tc>
          <w:tcPr>
            <w:tcW w:w="1597" w:type="dxa"/>
            <w:vAlign w:val="center"/>
          </w:tcPr>
          <w:p w14:paraId="11567B5B">
            <w:pPr>
              <w:rPr>
                <w:sz w:val="30"/>
                <w:szCs w:val="30"/>
              </w:rPr>
            </w:pPr>
            <w:r>
              <w:rPr>
                <w:rFonts w:hint="eastAsia" w:ascii="仿宋_GB2312" w:hAnsi="宋体" w:eastAsia="仿宋_GB2312" w:cs="宋体"/>
                <w:bCs/>
                <w:kern w:val="0"/>
                <w:szCs w:val="21"/>
              </w:rPr>
              <w:t>县级以上人民政府卫生行政部门</w:t>
            </w:r>
          </w:p>
        </w:tc>
      </w:tr>
      <w:tr w14:paraId="3A7F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41FC5495">
            <w:pPr>
              <w:jc w:val="center"/>
              <w:rPr>
                <w:sz w:val="30"/>
                <w:szCs w:val="30"/>
              </w:rPr>
            </w:pPr>
            <w:r>
              <w:rPr>
                <w:rFonts w:hint="eastAsia"/>
                <w:sz w:val="30"/>
                <w:szCs w:val="30"/>
              </w:rPr>
              <w:t>19</w:t>
            </w:r>
          </w:p>
        </w:tc>
        <w:tc>
          <w:tcPr>
            <w:tcW w:w="3180" w:type="dxa"/>
            <w:vAlign w:val="center"/>
          </w:tcPr>
          <w:p w14:paraId="03559951">
            <w:pPr>
              <w:rPr>
                <w:sz w:val="30"/>
                <w:szCs w:val="30"/>
              </w:rPr>
            </w:pPr>
            <w:r>
              <w:rPr>
                <w:rFonts w:hint="eastAsia" w:ascii="仿宋_GB2312" w:hAnsi="宋体" w:eastAsia="仿宋_GB2312" w:cs="宋体"/>
                <w:bCs/>
                <w:szCs w:val="21"/>
              </w:rPr>
              <w:t>医疗机构及其卫生技术人员在执业活动中雇佣人员或者使用其他形式诱导患者就医；泄露在医疗执业活动中知悉的病人隐私；实施违反诊疗规范的诊断和治疗；收受患者及其家属钱物或者获取其他不正当利益</w:t>
            </w:r>
          </w:p>
        </w:tc>
        <w:tc>
          <w:tcPr>
            <w:tcW w:w="5820" w:type="dxa"/>
            <w:vAlign w:val="center"/>
          </w:tcPr>
          <w:p w14:paraId="1B62F255">
            <w:pPr>
              <w:rPr>
                <w:sz w:val="30"/>
                <w:szCs w:val="30"/>
              </w:rPr>
            </w:pPr>
            <w:r>
              <w:rPr>
                <w:rFonts w:hint="eastAsia" w:ascii="仿宋_GB2312" w:hAnsi="宋体" w:eastAsia="仿宋_GB2312" w:cs="宋体"/>
                <w:bCs/>
                <w:szCs w:val="21"/>
              </w:rPr>
              <w:t>《云南省医疗机构管理条例》第四十九条 医疗机构及其卫生技术人员违反本条例第二十五条第二款规定的，由县级以上卫生行政部门责令限期改正，并对医疗机构处五千元以上二万元以下罚款，对卫生技术人员处二千元以上一万元以下罚款；造成严重后果的，吊销医疗机构的相关诊疗科目，或者吊销卫生技术人员的执业证书。</w:t>
            </w:r>
          </w:p>
        </w:tc>
        <w:tc>
          <w:tcPr>
            <w:tcW w:w="2670" w:type="dxa"/>
            <w:vAlign w:val="center"/>
          </w:tcPr>
          <w:p w14:paraId="4F8159F0">
            <w:pPr>
              <w:rPr>
                <w:sz w:val="30"/>
                <w:szCs w:val="30"/>
              </w:rPr>
            </w:pPr>
            <w:r>
              <w:rPr>
                <w:rFonts w:hint="eastAsia" w:ascii="仿宋_GB2312" w:hAnsi="宋体" w:eastAsia="仿宋_GB2312" w:cs="宋体"/>
                <w:bCs/>
                <w:szCs w:val="21"/>
              </w:rPr>
              <w:t>造成严重后果的</w:t>
            </w:r>
          </w:p>
        </w:tc>
        <w:tc>
          <w:tcPr>
            <w:tcW w:w="1597" w:type="dxa"/>
            <w:vAlign w:val="center"/>
          </w:tcPr>
          <w:p w14:paraId="067329E1">
            <w:pPr>
              <w:rPr>
                <w:sz w:val="30"/>
                <w:szCs w:val="30"/>
              </w:rPr>
            </w:pPr>
            <w:r>
              <w:rPr>
                <w:rFonts w:hint="eastAsia" w:ascii="仿宋_GB2312" w:hAnsi="宋体" w:eastAsia="仿宋_GB2312" w:cs="宋体"/>
                <w:bCs/>
                <w:kern w:val="0"/>
                <w:szCs w:val="21"/>
              </w:rPr>
              <w:t>县级以上人民政府卫生行政部门</w:t>
            </w:r>
          </w:p>
        </w:tc>
      </w:tr>
      <w:tr w14:paraId="5103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376A13C8">
            <w:pPr>
              <w:jc w:val="center"/>
              <w:rPr>
                <w:sz w:val="30"/>
                <w:szCs w:val="30"/>
              </w:rPr>
            </w:pPr>
            <w:r>
              <w:rPr>
                <w:rFonts w:hint="eastAsia"/>
                <w:sz w:val="30"/>
                <w:szCs w:val="30"/>
              </w:rPr>
              <w:t>20</w:t>
            </w:r>
          </w:p>
        </w:tc>
        <w:tc>
          <w:tcPr>
            <w:tcW w:w="3180" w:type="dxa"/>
            <w:vAlign w:val="center"/>
          </w:tcPr>
          <w:p w14:paraId="5D9C26A5">
            <w:pPr>
              <w:rPr>
                <w:sz w:val="30"/>
                <w:szCs w:val="30"/>
              </w:rPr>
            </w:pPr>
            <w:r>
              <w:rPr>
                <w:rFonts w:hint="eastAsia" w:ascii="仿宋_GB2312" w:hAnsi="宋体" w:eastAsia="仿宋_GB2312" w:cs="宋体"/>
                <w:bCs/>
                <w:szCs w:val="21"/>
              </w:rPr>
              <w:t>医疗机构发布医疗广告，未向其所在地的州（市）卫生行政部门申请办理《医疗广告审查证明》，发布的内容超出《医疗广告审查证明》核准的范围的</w:t>
            </w:r>
          </w:p>
        </w:tc>
        <w:tc>
          <w:tcPr>
            <w:tcW w:w="5820" w:type="dxa"/>
            <w:vAlign w:val="center"/>
          </w:tcPr>
          <w:p w14:paraId="23B025B6">
            <w:pPr>
              <w:rPr>
                <w:sz w:val="30"/>
                <w:szCs w:val="30"/>
              </w:rPr>
            </w:pPr>
            <w:r>
              <w:rPr>
                <w:rFonts w:hint="eastAsia" w:ascii="仿宋_GB2312" w:hAnsi="宋体" w:eastAsia="仿宋_GB2312" w:cs="宋体"/>
                <w:bCs/>
                <w:szCs w:val="21"/>
              </w:rPr>
              <w:t>《云南省医疗机构管理条例》第五十条 医疗机构违反本条例第二十七条第一款规定的，由县级以上卫生行政部门责令限期改正；逾期不改正的，责令停业整顿；情节严重的，吊销其相关诊疗科目，直至吊销《医疗机构执业许可证》。</w:t>
            </w:r>
          </w:p>
        </w:tc>
        <w:tc>
          <w:tcPr>
            <w:tcW w:w="2670" w:type="dxa"/>
            <w:vAlign w:val="center"/>
          </w:tcPr>
          <w:p w14:paraId="46DF0FB4">
            <w:pPr>
              <w:rPr>
                <w:sz w:val="30"/>
                <w:szCs w:val="30"/>
              </w:rPr>
            </w:pPr>
            <w:r>
              <w:rPr>
                <w:rFonts w:hint="eastAsia" w:ascii="仿宋_GB2312" w:hAnsi="宋体" w:eastAsia="仿宋_GB2312" w:cs="宋体"/>
                <w:bCs/>
                <w:szCs w:val="21"/>
              </w:rPr>
              <w:t>情节严重的</w:t>
            </w:r>
          </w:p>
        </w:tc>
        <w:tc>
          <w:tcPr>
            <w:tcW w:w="1597" w:type="dxa"/>
            <w:vAlign w:val="center"/>
          </w:tcPr>
          <w:p w14:paraId="5DDED9FB">
            <w:pPr>
              <w:rPr>
                <w:sz w:val="30"/>
                <w:szCs w:val="30"/>
              </w:rPr>
            </w:pPr>
            <w:r>
              <w:rPr>
                <w:rFonts w:hint="eastAsia" w:ascii="仿宋_GB2312" w:hAnsi="宋体" w:eastAsia="仿宋_GB2312" w:cs="宋体"/>
                <w:bCs/>
                <w:kern w:val="0"/>
                <w:szCs w:val="21"/>
              </w:rPr>
              <w:t>县级以上人民政府卫生行政部门</w:t>
            </w:r>
          </w:p>
        </w:tc>
      </w:tr>
      <w:tr w14:paraId="0088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31B24258">
            <w:pPr>
              <w:jc w:val="center"/>
              <w:rPr>
                <w:sz w:val="30"/>
                <w:szCs w:val="30"/>
              </w:rPr>
            </w:pPr>
            <w:r>
              <w:rPr>
                <w:rFonts w:hint="eastAsia"/>
                <w:sz w:val="30"/>
                <w:szCs w:val="30"/>
              </w:rPr>
              <w:t>21</w:t>
            </w:r>
          </w:p>
        </w:tc>
        <w:tc>
          <w:tcPr>
            <w:tcW w:w="3180" w:type="dxa"/>
            <w:vAlign w:val="center"/>
          </w:tcPr>
          <w:p w14:paraId="1AF3A768">
            <w:pPr>
              <w:rPr>
                <w:sz w:val="30"/>
                <w:szCs w:val="30"/>
              </w:rPr>
            </w:pPr>
            <w:r>
              <w:rPr>
                <w:rFonts w:hint="eastAsia" w:ascii="仿宋_GB2312" w:hAnsi="宋体" w:eastAsia="仿宋_GB2312" w:cs="宋体"/>
                <w:bCs/>
                <w:szCs w:val="21"/>
              </w:rPr>
              <w:t>（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tc>
        <w:tc>
          <w:tcPr>
            <w:tcW w:w="5820" w:type="dxa"/>
            <w:vAlign w:val="center"/>
          </w:tcPr>
          <w:p w14:paraId="537A166D">
            <w:pPr>
              <w:rPr>
                <w:rFonts w:eastAsia="仿宋_GB2312"/>
                <w:sz w:val="30"/>
                <w:szCs w:val="30"/>
              </w:rPr>
            </w:pPr>
            <w:r>
              <w:rPr>
                <w:rFonts w:hint="eastAsia" w:ascii="仿宋_GB2312" w:hAnsi="宋体" w:eastAsia="仿宋_GB2312" w:cs="宋体"/>
                <w:bCs/>
                <w:szCs w:val="21"/>
              </w:rPr>
              <w:t>《乡村医生从业管理条例》第三十八条第一项  乡村医生在执业活动中，有下列行为之一的，由县级人民政府卫生行政主管部门责令限期改正，给予警告；逾期不改正的，责令暂停三个月以上六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tc>
        <w:tc>
          <w:tcPr>
            <w:tcW w:w="2670" w:type="dxa"/>
            <w:vAlign w:val="center"/>
          </w:tcPr>
          <w:p w14:paraId="5D040477">
            <w:pPr>
              <w:rPr>
                <w:sz w:val="30"/>
                <w:szCs w:val="30"/>
              </w:rPr>
            </w:pPr>
            <w:r>
              <w:rPr>
                <w:rFonts w:hint="eastAsia" w:ascii="仿宋_GB2312" w:hAnsi="仿宋_GB2312" w:eastAsia="仿宋_GB2312" w:cs="仿宋_GB2312"/>
                <w:szCs w:val="21"/>
              </w:rPr>
              <w:t>1.造成损害后果或严重社会影响的；2.其他严重情节</w:t>
            </w:r>
          </w:p>
        </w:tc>
        <w:tc>
          <w:tcPr>
            <w:tcW w:w="1597" w:type="dxa"/>
            <w:vAlign w:val="center"/>
          </w:tcPr>
          <w:p w14:paraId="571EBC90">
            <w:pPr>
              <w:rPr>
                <w:sz w:val="30"/>
                <w:szCs w:val="30"/>
              </w:rPr>
            </w:pPr>
            <w:r>
              <w:rPr>
                <w:rFonts w:hint="eastAsia" w:ascii="仿宋_GB2312" w:hAnsi="宋体" w:eastAsia="仿宋_GB2312" w:cs="宋体"/>
                <w:bCs/>
                <w:kern w:val="0"/>
                <w:szCs w:val="21"/>
              </w:rPr>
              <w:t>县级以上人民政府卫生行政部门</w:t>
            </w:r>
          </w:p>
        </w:tc>
      </w:tr>
      <w:tr w14:paraId="70E9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5445A466">
            <w:pPr>
              <w:jc w:val="center"/>
              <w:rPr>
                <w:sz w:val="30"/>
                <w:szCs w:val="30"/>
              </w:rPr>
            </w:pPr>
            <w:r>
              <w:rPr>
                <w:rFonts w:hint="eastAsia"/>
                <w:sz w:val="30"/>
                <w:szCs w:val="30"/>
              </w:rPr>
              <w:t>22</w:t>
            </w:r>
          </w:p>
        </w:tc>
        <w:tc>
          <w:tcPr>
            <w:tcW w:w="3180" w:type="dxa"/>
            <w:vAlign w:val="center"/>
          </w:tcPr>
          <w:p w14:paraId="3927AA94">
            <w:pPr>
              <w:rPr>
                <w:sz w:val="30"/>
                <w:szCs w:val="30"/>
              </w:rPr>
            </w:pPr>
            <w:r>
              <w:rPr>
                <w:rFonts w:hint="eastAsia" w:ascii="仿宋_GB2312" w:hAnsi="宋体" w:eastAsia="仿宋_GB2312" w:cs="宋体"/>
                <w:bCs/>
                <w:szCs w:val="21"/>
              </w:rPr>
              <w:t>乡村医生在执业活动中，违反规定进行实验性临床医疗活动，或者重复使用一次性医疗器械和卫生材料的</w:t>
            </w:r>
          </w:p>
        </w:tc>
        <w:tc>
          <w:tcPr>
            <w:tcW w:w="5820" w:type="dxa"/>
            <w:vAlign w:val="center"/>
          </w:tcPr>
          <w:p w14:paraId="22C89417">
            <w:pPr>
              <w:rPr>
                <w:sz w:val="30"/>
                <w:szCs w:val="30"/>
              </w:rPr>
            </w:pPr>
            <w:r>
              <w:rPr>
                <w:rFonts w:hint="eastAsia" w:ascii="仿宋_GB2312" w:hAnsi="宋体" w:eastAsia="仿宋_GB2312" w:cs="宋体"/>
                <w:bCs/>
                <w:szCs w:val="21"/>
              </w:rPr>
              <w:t>《乡村医生从业管理条例》第三十九条　乡村医生在执业活动中，违反规定进行实验性临床医疗活动，或者重复使用一次性医疗器械和卫生材料的，由县级人民政府卫生行政主管部门责令停止违法行为，给予警告，可以并处一千元以下的罚款；情节严重的，由原发证部门暂扣或者吊销乡村医生执业证书。</w:t>
            </w:r>
          </w:p>
        </w:tc>
        <w:tc>
          <w:tcPr>
            <w:tcW w:w="2670" w:type="dxa"/>
            <w:vAlign w:val="center"/>
          </w:tcPr>
          <w:p w14:paraId="7A0BB1A8">
            <w:pPr>
              <w:rPr>
                <w:sz w:val="30"/>
                <w:szCs w:val="30"/>
              </w:rPr>
            </w:pPr>
            <w:r>
              <w:rPr>
                <w:rFonts w:hint="eastAsia" w:ascii="仿宋_GB2312" w:hAnsi="仿宋_GB2312" w:eastAsia="仿宋_GB2312" w:cs="仿宋_GB2312"/>
                <w:szCs w:val="21"/>
              </w:rPr>
              <w:t>1.造成损害后果或严重社会影响的；2.其他严重情节</w:t>
            </w:r>
          </w:p>
        </w:tc>
        <w:tc>
          <w:tcPr>
            <w:tcW w:w="1597" w:type="dxa"/>
            <w:vAlign w:val="center"/>
          </w:tcPr>
          <w:p w14:paraId="57EE9B77">
            <w:pPr>
              <w:rPr>
                <w:sz w:val="30"/>
                <w:szCs w:val="30"/>
              </w:rPr>
            </w:pPr>
            <w:r>
              <w:rPr>
                <w:rFonts w:hint="eastAsia" w:ascii="仿宋_GB2312" w:hAnsi="宋体" w:eastAsia="仿宋_GB2312" w:cs="宋体"/>
                <w:bCs/>
                <w:szCs w:val="21"/>
              </w:rPr>
              <w:t>县级人民政府卫生行政主管部门</w:t>
            </w:r>
          </w:p>
        </w:tc>
      </w:tr>
      <w:tr w14:paraId="5F86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43869B7E">
            <w:pPr>
              <w:jc w:val="center"/>
              <w:rPr>
                <w:sz w:val="30"/>
                <w:szCs w:val="30"/>
              </w:rPr>
            </w:pPr>
            <w:r>
              <w:rPr>
                <w:rFonts w:hint="eastAsia"/>
                <w:sz w:val="30"/>
                <w:szCs w:val="30"/>
              </w:rPr>
              <w:t>23</w:t>
            </w:r>
          </w:p>
        </w:tc>
        <w:tc>
          <w:tcPr>
            <w:tcW w:w="3180" w:type="dxa"/>
            <w:vAlign w:val="center"/>
          </w:tcPr>
          <w:p w14:paraId="1D6D0548">
            <w:pPr>
              <w:rPr>
                <w:sz w:val="30"/>
                <w:szCs w:val="30"/>
              </w:rPr>
            </w:pPr>
            <w:r>
              <w:rPr>
                <w:rFonts w:hint="eastAsia" w:ascii="仿宋_GB2312" w:hAnsi="宋体" w:eastAsia="仿宋_GB2312" w:cs="宋体"/>
                <w:bCs/>
                <w:szCs w:val="21"/>
              </w:rPr>
              <w:t>（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w:t>
            </w:r>
          </w:p>
        </w:tc>
        <w:tc>
          <w:tcPr>
            <w:tcW w:w="5820" w:type="dxa"/>
            <w:vAlign w:val="center"/>
          </w:tcPr>
          <w:p w14:paraId="304C4E99">
            <w:pPr>
              <w:rPr>
                <w:rFonts w:eastAsia="仿宋_GB2312"/>
                <w:sz w:val="30"/>
                <w:szCs w:val="30"/>
              </w:rPr>
            </w:pPr>
            <w:r>
              <w:rPr>
                <w:rFonts w:hint="eastAsia" w:ascii="仿宋_GB2312" w:hAnsi="宋体" w:eastAsia="仿宋_GB2312" w:cs="宋体"/>
                <w:bCs/>
                <w:szCs w:val="21"/>
              </w:rPr>
              <w:t>《护士条例》第三十一条 护士在执业活动中有下列情形之一的，由县级以上地方人民政府卫生主管部门依据职责分工责令改正，给予警告；情节严重的，暂停其六个月以上一年以下执业活动，直至由原发证部门吊销其护士执业证书：（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w:t>
            </w:r>
          </w:p>
        </w:tc>
        <w:tc>
          <w:tcPr>
            <w:tcW w:w="2670" w:type="dxa"/>
            <w:vAlign w:val="center"/>
          </w:tcPr>
          <w:p w14:paraId="6D025C0F">
            <w:pPr>
              <w:rPr>
                <w:sz w:val="30"/>
                <w:szCs w:val="30"/>
              </w:rPr>
            </w:pPr>
            <w:r>
              <w:rPr>
                <w:rFonts w:hint="eastAsia" w:ascii="仿宋_GB2312" w:hAnsi="仿宋_GB2312" w:eastAsia="仿宋_GB2312" w:cs="仿宋_GB2312"/>
                <w:szCs w:val="21"/>
              </w:rPr>
              <w:t>1.造成损害后果或严重社会影响的；2.其他严重情节</w:t>
            </w:r>
          </w:p>
        </w:tc>
        <w:tc>
          <w:tcPr>
            <w:tcW w:w="1597" w:type="dxa"/>
            <w:vAlign w:val="center"/>
          </w:tcPr>
          <w:p w14:paraId="54232649">
            <w:pPr>
              <w:rPr>
                <w:sz w:val="30"/>
                <w:szCs w:val="30"/>
              </w:rPr>
            </w:pPr>
            <w:r>
              <w:rPr>
                <w:rFonts w:hint="eastAsia" w:ascii="仿宋_GB2312" w:hAnsi="宋体" w:eastAsia="仿宋_GB2312" w:cs="宋体"/>
                <w:bCs/>
                <w:szCs w:val="21"/>
              </w:rPr>
              <w:t>县级人民政府卫生行政主管部门</w:t>
            </w:r>
          </w:p>
        </w:tc>
      </w:tr>
      <w:tr w14:paraId="411D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1B08A97C">
            <w:pPr>
              <w:jc w:val="center"/>
              <w:rPr>
                <w:sz w:val="30"/>
                <w:szCs w:val="30"/>
              </w:rPr>
            </w:pPr>
            <w:r>
              <w:rPr>
                <w:rFonts w:hint="eastAsia"/>
                <w:sz w:val="30"/>
                <w:szCs w:val="30"/>
              </w:rPr>
              <w:t>24</w:t>
            </w:r>
          </w:p>
        </w:tc>
        <w:tc>
          <w:tcPr>
            <w:tcW w:w="3180" w:type="dxa"/>
            <w:vAlign w:val="center"/>
          </w:tcPr>
          <w:p w14:paraId="2273B70A">
            <w:pPr>
              <w:rPr>
                <w:sz w:val="30"/>
                <w:szCs w:val="30"/>
              </w:rPr>
            </w:pPr>
            <w:r>
              <w:rPr>
                <w:rFonts w:hint="eastAsia" w:ascii="仿宋_GB2312" w:hAnsi="宋体" w:eastAsia="仿宋_GB2312" w:cs="宋体"/>
                <w:bCs/>
                <w:szCs w:val="21"/>
              </w:rPr>
              <w:t>伪造、变造、买卖、出租、出借《医疗机构执业许可证》的</w:t>
            </w:r>
          </w:p>
        </w:tc>
        <w:tc>
          <w:tcPr>
            <w:tcW w:w="5820" w:type="dxa"/>
            <w:vAlign w:val="center"/>
          </w:tcPr>
          <w:p w14:paraId="77A61F63">
            <w:pPr>
              <w:rPr>
                <w:sz w:val="30"/>
                <w:szCs w:val="30"/>
              </w:rPr>
            </w:pPr>
            <w:r>
              <w:rPr>
                <w:rFonts w:hint="eastAsia" w:ascii="仿宋_GB2312" w:hAnsi="宋体" w:eastAsia="仿宋_GB2312" w:cs="宋体"/>
                <w:bCs/>
                <w:szCs w:val="21"/>
              </w:rPr>
              <w:t>《中华人民共和国基本医疗卫生与健康促进法》第九十九条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2670" w:type="dxa"/>
            <w:vAlign w:val="center"/>
          </w:tcPr>
          <w:p w14:paraId="705218DA">
            <w:pPr>
              <w:textAlignment w:val="center"/>
              <w:rPr>
                <w:rFonts w:ascii="仿宋_GB2312" w:hAnsi="宋体" w:eastAsia="仿宋_GB2312" w:cs="宋体"/>
                <w:bCs/>
                <w:kern w:val="0"/>
                <w:szCs w:val="21"/>
              </w:rPr>
            </w:pPr>
            <w:r>
              <w:rPr>
                <w:rFonts w:hint="eastAsia" w:ascii="仿宋_GB2312" w:hAnsi="宋体" w:eastAsia="仿宋_GB2312" w:cs="宋体"/>
                <w:bCs/>
                <w:kern w:val="0"/>
                <w:szCs w:val="21"/>
              </w:rPr>
              <w:t>有两种及以上下列情形或造成患者伤害的：</w:t>
            </w:r>
          </w:p>
          <w:p w14:paraId="06987D03">
            <w:pPr>
              <w:textAlignment w:val="center"/>
              <w:rPr>
                <w:rFonts w:ascii="仿宋_GB2312" w:hAnsi="宋体" w:eastAsia="仿宋_GB2312" w:cs="宋体"/>
                <w:bCs/>
                <w:kern w:val="0"/>
                <w:szCs w:val="21"/>
              </w:rPr>
            </w:pPr>
            <w:r>
              <w:rPr>
                <w:rFonts w:hint="eastAsia" w:ascii="仿宋_GB2312" w:hAnsi="宋体" w:eastAsia="仿宋_GB2312" w:cs="宋体"/>
                <w:bCs/>
                <w:kern w:val="0"/>
                <w:szCs w:val="21"/>
              </w:rPr>
              <w:t>1.因伪造、变造、买卖、出租、出借医疗机构执业许可证曾受过卫生健康主管部门处罚的；</w:t>
            </w:r>
          </w:p>
          <w:p w14:paraId="7DD400A5">
            <w:pPr>
              <w:textAlignment w:val="center"/>
              <w:rPr>
                <w:rFonts w:ascii="仿宋_GB2312" w:hAnsi="宋体" w:eastAsia="仿宋_GB2312" w:cs="宋体"/>
                <w:bCs/>
                <w:kern w:val="0"/>
                <w:szCs w:val="21"/>
              </w:rPr>
            </w:pPr>
            <w:r>
              <w:rPr>
                <w:rFonts w:hint="eastAsia" w:ascii="仿宋_GB2312" w:hAnsi="宋体" w:eastAsia="仿宋_GB2312" w:cs="宋体"/>
                <w:bCs/>
                <w:kern w:val="0"/>
                <w:szCs w:val="21"/>
              </w:rPr>
              <w:t>2.买卖、出租、出借医疗机构执业许可证给非卫生技术专业人员的；</w:t>
            </w:r>
          </w:p>
          <w:p w14:paraId="2BA6417C">
            <w:pPr>
              <w:rPr>
                <w:sz w:val="30"/>
                <w:szCs w:val="30"/>
              </w:rPr>
            </w:pPr>
            <w:r>
              <w:rPr>
                <w:rFonts w:hint="eastAsia" w:ascii="仿宋_GB2312" w:hAnsi="宋体" w:eastAsia="仿宋_GB2312" w:cs="宋体"/>
                <w:bCs/>
                <w:kern w:val="0"/>
                <w:szCs w:val="21"/>
              </w:rPr>
              <w:t>3.伪造、变造、买卖、出租、出借医疗机构执业许可证，执业时间在三个月以上的；</w:t>
            </w:r>
          </w:p>
        </w:tc>
        <w:tc>
          <w:tcPr>
            <w:tcW w:w="1597" w:type="dxa"/>
            <w:vAlign w:val="center"/>
          </w:tcPr>
          <w:p w14:paraId="490148F7">
            <w:pPr>
              <w:rPr>
                <w:sz w:val="30"/>
                <w:szCs w:val="30"/>
              </w:rPr>
            </w:pPr>
            <w:r>
              <w:rPr>
                <w:rFonts w:hint="eastAsia" w:ascii="仿宋_GB2312" w:hAnsi="宋体" w:eastAsia="仿宋_GB2312" w:cs="宋体"/>
                <w:bCs/>
                <w:szCs w:val="21"/>
              </w:rPr>
              <w:t>县级以上人民政府卫生健康主管部门</w:t>
            </w:r>
          </w:p>
        </w:tc>
      </w:tr>
      <w:tr w14:paraId="5911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28977026">
            <w:pPr>
              <w:jc w:val="center"/>
              <w:rPr>
                <w:sz w:val="30"/>
                <w:szCs w:val="30"/>
              </w:rPr>
            </w:pPr>
            <w:r>
              <w:rPr>
                <w:rFonts w:hint="eastAsia"/>
                <w:sz w:val="30"/>
                <w:szCs w:val="30"/>
              </w:rPr>
              <w:t>25</w:t>
            </w:r>
          </w:p>
        </w:tc>
        <w:tc>
          <w:tcPr>
            <w:tcW w:w="3180" w:type="dxa"/>
            <w:vAlign w:val="center"/>
          </w:tcPr>
          <w:p w14:paraId="5CC11D8F">
            <w:pPr>
              <w:rPr>
                <w:rFonts w:eastAsia="仿宋_GB2312"/>
                <w:sz w:val="30"/>
                <w:szCs w:val="30"/>
              </w:rPr>
            </w:pPr>
            <w:r>
              <w:rPr>
                <w:rFonts w:hint="eastAsia" w:ascii="仿宋_GB2312" w:hAnsi="宋体" w:eastAsia="仿宋_GB2312" w:cs="宋体"/>
                <w:bCs/>
                <w:szCs w:val="21"/>
              </w:rPr>
              <w:t>医疗卫生机构等的医疗信息安全制度、保障措施不健全导致医疗信息泄露的</w:t>
            </w:r>
          </w:p>
        </w:tc>
        <w:tc>
          <w:tcPr>
            <w:tcW w:w="5820" w:type="dxa"/>
            <w:vAlign w:val="center"/>
          </w:tcPr>
          <w:p w14:paraId="65CD2D9A">
            <w:pPr>
              <w:rPr>
                <w:sz w:val="30"/>
                <w:szCs w:val="30"/>
              </w:rPr>
            </w:pPr>
            <w:r>
              <w:rPr>
                <w:rFonts w:hint="eastAsia" w:ascii="仿宋_GB2312" w:hAnsi="宋体" w:eastAsia="仿宋_GB2312" w:cs="宋体"/>
                <w:bCs/>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r>
              <w:rPr>
                <w:rFonts w:hint="eastAsia" w:ascii="仿宋_GB2312" w:hAnsi="宋体" w:eastAsia="仿宋_GB2312" w:cs="宋体"/>
                <w:bCs/>
                <w:szCs w:val="21"/>
                <w:shd w:val="clear" w:color="auto" w:fill="FFFFFF"/>
              </w:rPr>
              <w:t>。</w:t>
            </w:r>
          </w:p>
        </w:tc>
        <w:tc>
          <w:tcPr>
            <w:tcW w:w="2670" w:type="dxa"/>
            <w:vAlign w:val="center"/>
          </w:tcPr>
          <w:p w14:paraId="0F51A696">
            <w:pPr>
              <w:rPr>
                <w:sz w:val="30"/>
                <w:szCs w:val="30"/>
              </w:rPr>
            </w:pPr>
            <w:r>
              <w:rPr>
                <w:rFonts w:hint="eastAsia" w:ascii="仿宋_GB2312" w:hAnsi="宋体" w:eastAsia="仿宋_GB2312" w:cs="Tahoma"/>
                <w:szCs w:val="21"/>
              </w:rPr>
              <w:t>有下列情形之一的：</w:t>
            </w:r>
            <w:r>
              <w:rPr>
                <w:rFonts w:hint="eastAsia" w:ascii="仿宋_GB2312" w:hAnsi="宋体" w:eastAsia="仿宋_GB2312" w:cs="Tahoma"/>
                <w:szCs w:val="21"/>
              </w:rPr>
              <w:br w:type="textWrapping"/>
            </w:r>
            <w:r>
              <w:rPr>
                <w:rFonts w:hint="eastAsia" w:ascii="仿宋_GB2312" w:hAnsi="宋体" w:eastAsia="仿宋_GB2312" w:cs="Tahoma"/>
                <w:szCs w:val="21"/>
              </w:rPr>
              <w:t>1.医疗卫生机构等的医疗信息安全制度、保障措施不健全，导致医疗信息泄露，使患者或第三方权益受到严重侵害的。</w:t>
            </w:r>
            <w:r>
              <w:rPr>
                <w:rFonts w:hint="eastAsia" w:ascii="仿宋_GB2312" w:hAnsi="宋体" w:eastAsia="仿宋_GB2312" w:cs="Tahoma"/>
                <w:szCs w:val="21"/>
              </w:rPr>
              <w:br w:type="textWrapping"/>
            </w:r>
            <w:r>
              <w:rPr>
                <w:rFonts w:hint="eastAsia" w:ascii="仿宋_GB2312" w:hAnsi="宋体" w:eastAsia="仿宋_GB2312" w:cs="Tahoma"/>
                <w:szCs w:val="21"/>
              </w:rPr>
              <w:t>2.医疗卫生机构等的医疗信息安全制度、保障措施不健全，导致医疗信息泄露，且造成恶劣社会影响或其他严重后果的。</w:t>
            </w:r>
            <w:r>
              <w:rPr>
                <w:rFonts w:hint="eastAsia" w:ascii="仿宋_GB2312" w:hAnsi="宋体" w:eastAsia="仿宋_GB2312" w:cs="Tahoma"/>
                <w:szCs w:val="21"/>
              </w:rPr>
              <w:br w:type="textWrapping"/>
            </w:r>
            <w:r>
              <w:rPr>
                <w:rFonts w:hint="eastAsia" w:ascii="仿宋_GB2312" w:hAnsi="宋体" w:eastAsia="仿宋_GB2312" w:cs="Tahoma"/>
                <w:szCs w:val="21"/>
              </w:rPr>
              <w:t>3.医疗卫生机构等的医疗信息安全制度、保障措施不健全，导致医疗信息泄露，且存在买卖医疗信息，或利用医疗信息牟利行为的。</w:t>
            </w:r>
          </w:p>
        </w:tc>
        <w:tc>
          <w:tcPr>
            <w:tcW w:w="1597" w:type="dxa"/>
            <w:vAlign w:val="center"/>
          </w:tcPr>
          <w:p w14:paraId="2A411F29">
            <w:pPr>
              <w:rPr>
                <w:sz w:val="30"/>
                <w:szCs w:val="30"/>
              </w:rPr>
            </w:pPr>
            <w:r>
              <w:rPr>
                <w:rFonts w:hint="eastAsia" w:ascii="仿宋_GB2312" w:hAnsi="宋体" w:eastAsia="仿宋_GB2312" w:cs="宋体"/>
                <w:bCs/>
                <w:szCs w:val="21"/>
              </w:rPr>
              <w:t>县级以上人民政府卫生健康主管部门</w:t>
            </w:r>
          </w:p>
        </w:tc>
      </w:tr>
      <w:tr w14:paraId="7E92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40F53DC8">
            <w:pPr>
              <w:jc w:val="center"/>
              <w:rPr>
                <w:sz w:val="30"/>
                <w:szCs w:val="30"/>
              </w:rPr>
            </w:pPr>
            <w:r>
              <w:rPr>
                <w:rFonts w:hint="eastAsia"/>
                <w:sz w:val="30"/>
                <w:szCs w:val="30"/>
              </w:rPr>
              <w:t>26</w:t>
            </w:r>
          </w:p>
        </w:tc>
        <w:tc>
          <w:tcPr>
            <w:tcW w:w="3180" w:type="dxa"/>
            <w:vAlign w:val="center"/>
          </w:tcPr>
          <w:p w14:paraId="1E8CCD41">
            <w:pPr>
              <w:rPr>
                <w:rFonts w:ascii="仿宋_GB2312" w:hAnsi="宋体" w:eastAsia="仿宋_GB2312" w:cs="宋体"/>
                <w:bCs/>
                <w:szCs w:val="21"/>
              </w:rPr>
            </w:pPr>
            <w:r>
              <w:rPr>
                <w:rFonts w:hint="eastAsia" w:ascii="仿宋_GB2312" w:hAnsi="宋体" w:eastAsia="仿宋_GB2312" w:cs="宋体"/>
                <w:bCs/>
                <w:szCs w:val="21"/>
              </w:rPr>
              <w:t>医疗质量管理和医疗技术管理制度、安全措施不健全的</w:t>
            </w:r>
          </w:p>
        </w:tc>
        <w:tc>
          <w:tcPr>
            <w:tcW w:w="5820" w:type="dxa"/>
            <w:vAlign w:val="center"/>
          </w:tcPr>
          <w:p w14:paraId="25D3B1AC">
            <w:pPr>
              <w:rPr>
                <w:rFonts w:ascii="仿宋_GB2312" w:hAnsi="宋体" w:eastAsia="仿宋_GB2312" w:cs="宋体"/>
                <w:bCs/>
                <w:szCs w:val="21"/>
              </w:rPr>
            </w:pPr>
            <w:r>
              <w:rPr>
                <w:rFonts w:hint="eastAsia" w:ascii="仿宋_GB2312" w:hAnsi="宋体" w:eastAsia="仿宋_GB2312" w:cs="宋体"/>
                <w:bCs/>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r>
              <w:rPr>
                <w:rFonts w:hint="eastAsia" w:ascii="仿宋_GB2312" w:hAnsi="宋体" w:eastAsia="仿宋_GB2312" w:cs="宋体"/>
                <w:bCs/>
                <w:szCs w:val="21"/>
                <w:shd w:val="clear" w:color="auto" w:fill="FFFFFF"/>
              </w:rPr>
              <w:t>。</w:t>
            </w:r>
          </w:p>
        </w:tc>
        <w:tc>
          <w:tcPr>
            <w:tcW w:w="2670" w:type="dxa"/>
            <w:vAlign w:val="center"/>
          </w:tcPr>
          <w:p w14:paraId="2BDA5364">
            <w:pPr>
              <w:rPr>
                <w:rFonts w:ascii="仿宋_GB2312" w:hAnsi="宋体" w:eastAsia="仿宋_GB2312" w:cs="Tahoma"/>
                <w:szCs w:val="21"/>
              </w:rPr>
            </w:pPr>
            <w:r>
              <w:rPr>
                <w:rFonts w:hint="eastAsia" w:ascii="仿宋_GB2312" w:hAnsi="宋体" w:eastAsia="仿宋_GB2312" w:cs="Tahoma"/>
                <w:szCs w:val="21"/>
              </w:rPr>
              <w:t>医疗卫生机构等的医疗质量管理和医疗技术管理制度、安全措施不健全，导致医疗卫生机构管理混乱，引发严重医疗纠纷或重大、特大医疗质量安全事件的。</w:t>
            </w:r>
          </w:p>
        </w:tc>
        <w:tc>
          <w:tcPr>
            <w:tcW w:w="1597" w:type="dxa"/>
            <w:vAlign w:val="center"/>
          </w:tcPr>
          <w:p w14:paraId="74A853F3">
            <w:pPr>
              <w:rPr>
                <w:rFonts w:ascii="仿宋_GB2312" w:hAnsi="宋体" w:eastAsia="仿宋_GB2312" w:cs="宋体"/>
                <w:bCs/>
                <w:szCs w:val="21"/>
              </w:rPr>
            </w:pPr>
            <w:r>
              <w:rPr>
                <w:rFonts w:hint="eastAsia" w:ascii="仿宋_GB2312" w:hAnsi="宋体" w:eastAsia="仿宋_GB2312" w:cs="宋体"/>
                <w:bCs/>
                <w:szCs w:val="21"/>
              </w:rPr>
              <w:t>县级以上人民政府卫生健康主管部门</w:t>
            </w:r>
          </w:p>
        </w:tc>
      </w:tr>
      <w:tr w14:paraId="4F44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3BF343A5">
            <w:pPr>
              <w:jc w:val="center"/>
              <w:rPr>
                <w:color w:val="000000" w:themeColor="text1"/>
                <w:sz w:val="30"/>
                <w:szCs w:val="30"/>
              </w:rPr>
            </w:pPr>
            <w:r>
              <w:rPr>
                <w:rFonts w:hint="eastAsia"/>
                <w:color w:val="000000" w:themeColor="text1"/>
                <w:sz w:val="30"/>
                <w:szCs w:val="30"/>
              </w:rPr>
              <w:t>27</w:t>
            </w:r>
          </w:p>
        </w:tc>
        <w:tc>
          <w:tcPr>
            <w:tcW w:w="3180" w:type="dxa"/>
            <w:vAlign w:val="center"/>
          </w:tcPr>
          <w:p w14:paraId="343C9B08">
            <w:pPr>
              <w:widowControl/>
              <w:jc w:val="left"/>
              <w:textAlignment w:val="center"/>
              <w:rPr>
                <w:color w:val="000000" w:themeColor="text1"/>
                <w:sz w:val="30"/>
                <w:szCs w:val="30"/>
              </w:rPr>
            </w:pPr>
            <w:r>
              <w:rPr>
                <w:rFonts w:hint="eastAsia" w:ascii="仿宋_GB2312" w:hAnsi="宋体" w:eastAsia="仿宋_GB2312" w:cs="仿宋_GB2312"/>
                <w:bCs/>
                <w:color w:val="000000" w:themeColor="text1"/>
                <w:kern w:val="0"/>
                <w:szCs w:val="21"/>
              </w:rPr>
              <w:t>对医疗机构的负责人、药品采购人员、医师等有关人员收受药品生产企业、药品经营企业或者其代理人给予的财物或者其他利益的处罚</w:t>
            </w:r>
          </w:p>
        </w:tc>
        <w:tc>
          <w:tcPr>
            <w:tcW w:w="5820" w:type="dxa"/>
            <w:vAlign w:val="center"/>
          </w:tcPr>
          <w:p w14:paraId="06031E76">
            <w:pPr>
              <w:widowControl/>
              <w:jc w:val="left"/>
              <w:textAlignment w:val="center"/>
              <w:rPr>
                <w:color w:val="000000" w:themeColor="text1"/>
                <w:sz w:val="30"/>
                <w:szCs w:val="30"/>
              </w:rPr>
            </w:pPr>
            <w:r>
              <w:rPr>
                <w:rFonts w:hint="eastAsia" w:ascii="仿宋_GB2312" w:hAnsi="宋体" w:eastAsia="仿宋_GB2312" w:cs="仿宋_GB2312"/>
                <w:bCs/>
                <w:color w:val="000000" w:themeColor="text1"/>
                <w:kern w:val="0"/>
                <w:szCs w:val="21"/>
              </w:rPr>
              <w:t>《中华人民共和国药品管理法》第九十条第二款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tc>
        <w:tc>
          <w:tcPr>
            <w:tcW w:w="2670" w:type="dxa"/>
            <w:vAlign w:val="center"/>
          </w:tcPr>
          <w:p w14:paraId="304214A5">
            <w:pPr>
              <w:rPr>
                <w:color w:val="000000" w:themeColor="text1"/>
                <w:sz w:val="30"/>
                <w:szCs w:val="30"/>
              </w:rPr>
            </w:pPr>
            <w:r>
              <w:rPr>
                <w:rFonts w:hint="eastAsia" w:ascii="仿宋_GB2312" w:hAnsi="宋体" w:eastAsia="仿宋_GB2312" w:cs="Tahoma"/>
                <w:szCs w:val="21"/>
              </w:rPr>
              <w:t>执业医师收受药品生产企业、药品经营企业或者其代理人给予的财物或者其他利益的，数额较大的；曾经因此受过行政处罚的；或者造成其他严重危害后果的。</w:t>
            </w:r>
          </w:p>
        </w:tc>
        <w:tc>
          <w:tcPr>
            <w:tcW w:w="1597" w:type="dxa"/>
            <w:vAlign w:val="center"/>
          </w:tcPr>
          <w:p w14:paraId="649477BD">
            <w:pPr>
              <w:rPr>
                <w:color w:val="000000" w:themeColor="text1"/>
                <w:sz w:val="30"/>
                <w:szCs w:val="30"/>
              </w:rPr>
            </w:pPr>
            <w:r>
              <w:rPr>
                <w:rFonts w:hint="eastAsia" w:ascii="仿宋_GB2312" w:hAnsi="宋体" w:eastAsia="仿宋_GB2312" w:cs="宋体"/>
                <w:bCs/>
                <w:color w:val="000000" w:themeColor="text1"/>
                <w:szCs w:val="21"/>
              </w:rPr>
              <w:t>卫生健康主管部门</w:t>
            </w:r>
          </w:p>
        </w:tc>
      </w:tr>
      <w:tr w14:paraId="0312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0B1D88D2">
            <w:pPr>
              <w:jc w:val="center"/>
              <w:rPr>
                <w:sz w:val="30"/>
                <w:szCs w:val="30"/>
              </w:rPr>
            </w:pPr>
            <w:r>
              <w:rPr>
                <w:rFonts w:hint="eastAsia"/>
                <w:sz w:val="30"/>
                <w:szCs w:val="30"/>
              </w:rPr>
              <w:t>28</w:t>
            </w:r>
          </w:p>
        </w:tc>
        <w:tc>
          <w:tcPr>
            <w:tcW w:w="3180" w:type="dxa"/>
            <w:vAlign w:val="center"/>
          </w:tcPr>
          <w:p w14:paraId="09882577">
            <w:pPr>
              <w:rPr>
                <w:sz w:val="30"/>
                <w:szCs w:val="30"/>
              </w:rPr>
            </w:pPr>
            <w:r>
              <w:rPr>
                <w:rFonts w:hint="eastAsia" w:ascii="仿宋_GB2312" w:hAnsi="宋体" w:eastAsia="仿宋_GB2312" w:cs="仿宋_GB2312"/>
                <w:bCs/>
                <w:szCs w:val="21"/>
              </w:rPr>
              <w:t>(一)未取得放射诊疗许可从事放射诊疗工作的;(二)未办理诊疗科目登记或者未按照规定进行校验的;(三)未经批准擅自变更放射诊疗项目或者超出批准范围从事放射诊疗工作的。</w:t>
            </w:r>
          </w:p>
        </w:tc>
        <w:tc>
          <w:tcPr>
            <w:tcW w:w="5820" w:type="dxa"/>
            <w:vAlign w:val="center"/>
          </w:tcPr>
          <w:p w14:paraId="748151D6">
            <w:pPr>
              <w:jc w:val="left"/>
              <w:rPr>
                <w:sz w:val="30"/>
                <w:szCs w:val="30"/>
              </w:rPr>
            </w:pPr>
            <w:r>
              <w:rPr>
                <w:rFonts w:hint="eastAsia" w:ascii="仿宋_GB2312" w:hAnsi="宋体" w:eastAsia="仿宋_GB2312" w:cs="仿宋_GB2312"/>
                <w:bCs/>
                <w:szCs w:val="21"/>
              </w:rPr>
              <w:t>《放射诊疗管理规定》第三十八条 医疗机构有下列情形之一的，由县级以上卫生行政部门给予警告、责令限期改正，并可以根据情节处以三千元以下的罚款;情节严重的，吊销其《医疗机构执业许可证》：(一)未取得放射诊疗许可从事放射诊疗工作的;(二)未办理诊疗科目登记或者未按照规定进行校验的;(三)未经批准擅自变更放射诊疗项目或者超出批准范围从事放射诊疗工作的。</w:t>
            </w:r>
          </w:p>
        </w:tc>
        <w:tc>
          <w:tcPr>
            <w:tcW w:w="2670" w:type="dxa"/>
            <w:vAlign w:val="center"/>
          </w:tcPr>
          <w:p w14:paraId="1FA785B3">
            <w:pPr>
              <w:rPr>
                <w:sz w:val="30"/>
                <w:szCs w:val="30"/>
              </w:rPr>
            </w:pPr>
            <w:r>
              <w:rPr>
                <w:rFonts w:hint="eastAsia" w:ascii="仿宋_GB2312" w:hAnsi="宋体" w:eastAsia="仿宋_GB2312" w:cs="仿宋_GB2312"/>
                <w:bCs/>
                <w:szCs w:val="21"/>
              </w:rPr>
              <w:t>持续时间在三个月及以上的；</w:t>
            </w:r>
            <w:r>
              <w:rPr>
                <w:rFonts w:hint="eastAsia" w:ascii="仿宋_GB2312" w:hAnsi="宋体" w:eastAsia="仿宋_GB2312" w:cs="仿宋_GB2312"/>
                <w:bCs/>
                <w:kern w:val="0"/>
                <w:szCs w:val="21"/>
              </w:rPr>
              <w:t>造成人员损害或较大社会影响等情节严重的</w:t>
            </w:r>
          </w:p>
        </w:tc>
        <w:tc>
          <w:tcPr>
            <w:tcW w:w="1597" w:type="dxa"/>
            <w:vAlign w:val="center"/>
          </w:tcPr>
          <w:p w14:paraId="7BBF9FF5">
            <w:pPr>
              <w:rPr>
                <w:sz w:val="30"/>
                <w:szCs w:val="30"/>
              </w:rPr>
            </w:pPr>
            <w:r>
              <w:rPr>
                <w:rFonts w:hint="eastAsia" w:ascii="仿宋_GB2312" w:hAnsi="宋体" w:eastAsia="仿宋_GB2312" w:cs="仿宋_GB2312"/>
                <w:bCs/>
                <w:szCs w:val="21"/>
              </w:rPr>
              <w:t>县级以上卫生行政部门</w:t>
            </w:r>
          </w:p>
        </w:tc>
      </w:tr>
      <w:tr w14:paraId="7536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226A75D8">
            <w:pPr>
              <w:jc w:val="center"/>
              <w:rPr>
                <w:sz w:val="30"/>
                <w:szCs w:val="30"/>
              </w:rPr>
            </w:pPr>
            <w:r>
              <w:rPr>
                <w:rFonts w:hint="eastAsia"/>
                <w:sz w:val="30"/>
                <w:szCs w:val="30"/>
              </w:rPr>
              <w:t>29</w:t>
            </w:r>
          </w:p>
        </w:tc>
        <w:tc>
          <w:tcPr>
            <w:tcW w:w="3180" w:type="dxa"/>
            <w:vAlign w:val="center"/>
          </w:tcPr>
          <w:p w14:paraId="609BECC9">
            <w:pPr>
              <w:rPr>
                <w:sz w:val="30"/>
                <w:szCs w:val="30"/>
              </w:rPr>
            </w:pPr>
            <w:r>
              <w:rPr>
                <w:rFonts w:hint="eastAsia" w:ascii="仿宋_GB2312" w:hAnsi="宋体" w:eastAsia="仿宋_GB2312" w:cs="仿宋_GB2312"/>
                <w:bCs/>
                <w:szCs w:val="21"/>
              </w:rPr>
              <w:t>医疗机构使用不具备相应资质的人员从事放射诊疗工作的</w:t>
            </w:r>
          </w:p>
        </w:tc>
        <w:tc>
          <w:tcPr>
            <w:tcW w:w="5820" w:type="dxa"/>
            <w:vAlign w:val="center"/>
          </w:tcPr>
          <w:p w14:paraId="64E4F05B">
            <w:pPr>
              <w:rPr>
                <w:sz w:val="30"/>
                <w:szCs w:val="30"/>
              </w:rPr>
            </w:pPr>
            <w:r>
              <w:rPr>
                <w:rFonts w:hint="eastAsia" w:ascii="仿宋_GB2312" w:hAnsi="宋体" w:eastAsia="仿宋_GB2312" w:cs="仿宋_GB2312"/>
                <w:bCs/>
                <w:szCs w:val="21"/>
              </w:rPr>
              <w:t>《放射诊疗管理规定》第三十九条 医疗机构使用不具备相应资质的人员从事放射诊疗工作的，由县级以上卫生行政部门责令限期改正，并可以处以五千元以下的罚款;情节严重的，吊销其《医疗机构执业许可证》。</w:t>
            </w:r>
          </w:p>
        </w:tc>
        <w:tc>
          <w:tcPr>
            <w:tcW w:w="2670" w:type="dxa"/>
            <w:vAlign w:val="center"/>
          </w:tcPr>
          <w:p w14:paraId="261B5E3A">
            <w:pPr>
              <w:rPr>
                <w:sz w:val="30"/>
                <w:szCs w:val="30"/>
              </w:rPr>
            </w:pPr>
            <w:r>
              <w:rPr>
                <w:rFonts w:hint="eastAsia" w:ascii="仿宋_GB2312" w:hAnsi="仿宋_GB2312" w:eastAsia="仿宋_GB2312" w:cs="仿宋_GB2312"/>
                <w:szCs w:val="21"/>
              </w:rPr>
              <w:t>1.造成损害后果或严重社会影响的；2.其他严重情节</w:t>
            </w:r>
          </w:p>
        </w:tc>
        <w:tc>
          <w:tcPr>
            <w:tcW w:w="1597" w:type="dxa"/>
            <w:vAlign w:val="center"/>
          </w:tcPr>
          <w:p w14:paraId="456A4D81">
            <w:pPr>
              <w:rPr>
                <w:sz w:val="30"/>
                <w:szCs w:val="30"/>
              </w:rPr>
            </w:pPr>
            <w:r>
              <w:rPr>
                <w:rFonts w:hint="eastAsia" w:ascii="仿宋_GB2312" w:hAnsi="宋体" w:eastAsia="仿宋_GB2312" w:cs="仿宋_GB2312"/>
                <w:bCs/>
                <w:szCs w:val="21"/>
              </w:rPr>
              <w:t>县级以上卫生行政部门</w:t>
            </w:r>
          </w:p>
        </w:tc>
      </w:tr>
      <w:tr w14:paraId="7918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2C423B57">
            <w:pPr>
              <w:jc w:val="center"/>
              <w:rPr>
                <w:sz w:val="30"/>
                <w:szCs w:val="30"/>
              </w:rPr>
            </w:pPr>
            <w:r>
              <w:rPr>
                <w:rFonts w:hint="eastAsia"/>
                <w:sz w:val="30"/>
                <w:szCs w:val="30"/>
              </w:rPr>
              <w:t>30</w:t>
            </w:r>
          </w:p>
        </w:tc>
        <w:tc>
          <w:tcPr>
            <w:tcW w:w="3180" w:type="dxa"/>
            <w:vAlign w:val="center"/>
          </w:tcPr>
          <w:p w14:paraId="72B16E93">
            <w:pPr>
              <w:adjustRightInd w:val="0"/>
              <w:snapToGrid w:val="0"/>
              <w:spacing w:line="300" w:lineRule="exact"/>
              <w:rPr>
                <w:sz w:val="30"/>
                <w:szCs w:val="30"/>
              </w:rPr>
            </w:pPr>
            <w:r>
              <w:rPr>
                <w:rFonts w:hint="eastAsia" w:ascii="仿宋_GB2312" w:hAnsi="华文楷体" w:eastAsia="仿宋_GB2312" w:cs="仿宋_GB2312"/>
                <w:bCs/>
                <w:szCs w:val="21"/>
              </w:rPr>
              <w:t>医疗机构发布虚假广告的</w:t>
            </w:r>
          </w:p>
        </w:tc>
        <w:tc>
          <w:tcPr>
            <w:tcW w:w="5820" w:type="dxa"/>
            <w:vAlign w:val="center"/>
          </w:tcPr>
          <w:p w14:paraId="1D024AC5">
            <w:pPr>
              <w:adjustRightInd w:val="0"/>
              <w:snapToGrid w:val="0"/>
              <w:spacing w:line="300" w:lineRule="exact"/>
              <w:rPr>
                <w:rFonts w:ascii="仿宋_GB2312" w:hAnsi="华文楷体" w:eastAsia="仿宋_GB2312" w:cs="仿宋_GB2312"/>
                <w:bCs/>
                <w:szCs w:val="21"/>
              </w:rPr>
            </w:pPr>
            <w:r>
              <w:rPr>
                <w:rFonts w:hint="eastAsia" w:ascii="仿宋_GB2312" w:hAnsi="华文楷体" w:eastAsia="仿宋_GB2312" w:cs="仿宋_GB2312"/>
                <w:bCs/>
                <w:szCs w:val="21"/>
              </w:rPr>
              <w:t>《中华人民共和国广告法》第五十五条　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14:paraId="24E5687C">
            <w:pPr>
              <w:adjustRightInd w:val="0"/>
              <w:snapToGrid w:val="0"/>
              <w:spacing w:line="300" w:lineRule="exact"/>
              <w:rPr>
                <w:sz w:val="30"/>
                <w:szCs w:val="30"/>
              </w:rPr>
            </w:pPr>
            <w:r>
              <w:rPr>
                <w:rFonts w:hint="eastAsia" w:ascii="仿宋_GB2312" w:hAnsi="华文楷体" w:eastAsia="仿宋_GB2312" w:cs="仿宋_GB2312"/>
                <w:bCs/>
                <w:szCs w:val="21"/>
              </w:rPr>
              <w:t>医疗机构有前款规定违法行为，情节严重的，除由工商行政管理部门依照本法处罚外，卫生行政部门可以吊销诊疗科目或者吊销医疗机构执业许可证。</w:t>
            </w:r>
          </w:p>
        </w:tc>
        <w:tc>
          <w:tcPr>
            <w:tcW w:w="2670" w:type="dxa"/>
            <w:vAlign w:val="center"/>
          </w:tcPr>
          <w:p w14:paraId="505890F5">
            <w:pPr>
              <w:rPr>
                <w:rFonts w:eastAsia="仿宋_GB2312"/>
                <w:sz w:val="30"/>
                <w:szCs w:val="30"/>
              </w:rPr>
            </w:pPr>
            <w:r>
              <w:rPr>
                <w:rFonts w:hint="eastAsia" w:ascii="仿宋_GB2312" w:hAnsi="宋体" w:eastAsia="仿宋_GB2312" w:cs="仿宋_GB2312"/>
                <w:bCs/>
                <w:kern w:val="0"/>
                <w:szCs w:val="21"/>
              </w:rPr>
              <w:t>1.情节严重的；2.</w:t>
            </w:r>
            <w:r>
              <w:rPr>
                <w:rFonts w:hint="eastAsia" w:ascii="仿宋_GB2312" w:hAnsi="华文楷体" w:eastAsia="仿宋_GB2312" w:cs="仿宋_GB2312"/>
                <w:bCs/>
                <w:szCs w:val="21"/>
              </w:rPr>
              <w:t>给消费者造成的直接经济损失在五十万元及以上的；3.虽未达到上述数额，但受过行政处罚二次及以上，又利用广告作虚假宣传的等</w:t>
            </w:r>
          </w:p>
        </w:tc>
        <w:tc>
          <w:tcPr>
            <w:tcW w:w="1597" w:type="dxa"/>
            <w:vAlign w:val="center"/>
          </w:tcPr>
          <w:p w14:paraId="25E34F3C">
            <w:pPr>
              <w:rPr>
                <w:sz w:val="30"/>
                <w:szCs w:val="30"/>
              </w:rPr>
            </w:pPr>
            <w:r>
              <w:rPr>
                <w:rFonts w:hint="eastAsia" w:ascii="仿宋_GB2312" w:hAnsi="华文楷体" w:eastAsia="仿宋_GB2312" w:cs="仿宋_GB2312"/>
                <w:bCs/>
                <w:szCs w:val="21"/>
              </w:rPr>
              <w:t>卫生行政部门</w:t>
            </w:r>
          </w:p>
        </w:tc>
      </w:tr>
      <w:tr w14:paraId="051B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59D2B575">
            <w:pPr>
              <w:jc w:val="center"/>
              <w:rPr>
                <w:sz w:val="30"/>
                <w:szCs w:val="30"/>
              </w:rPr>
            </w:pPr>
            <w:r>
              <w:rPr>
                <w:rFonts w:hint="eastAsia"/>
                <w:sz w:val="30"/>
                <w:szCs w:val="30"/>
              </w:rPr>
              <w:t>31</w:t>
            </w:r>
          </w:p>
        </w:tc>
        <w:tc>
          <w:tcPr>
            <w:tcW w:w="3180" w:type="dxa"/>
            <w:vAlign w:val="center"/>
          </w:tcPr>
          <w:p w14:paraId="10CE0AB6">
            <w:pPr>
              <w:adjustRightInd w:val="0"/>
              <w:snapToGrid w:val="0"/>
              <w:spacing w:line="300" w:lineRule="exact"/>
              <w:rPr>
                <w:sz w:val="30"/>
                <w:szCs w:val="30"/>
              </w:rPr>
            </w:pPr>
            <w:r>
              <w:rPr>
                <w:rFonts w:hint="eastAsia" w:ascii="仿宋_GB2312" w:hAnsi="华文楷体" w:eastAsia="仿宋_GB2312" w:cs="仿宋_GB2312"/>
                <w:bCs/>
                <w:szCs w:val="21"/>
              </w:rPr>
              <w:t>医疗机构发生医疗事故的、有关医务人员发生医疗事故的</w:t>
            </w:r>
          </w:p>
        </w:tc>
        <w:tc>
          <w:tcPr>
            <w:tcW w:w="5820" w:type="dxa"/>
            <w:vAlign w:val="center"/>
          </w:tcPr>
          <w:p w14:paraId="15A0F966">
            <w:pPr>
              <w:adjustRightInd w:val="0"/>
              <w:snapToGrid w:val="0"/>
              <w:spacing w:line="300" w:lineRule="exact"/>
              <w:rPr>
                <w:rFonts w:ascii="仿宋_GB2312" w:hAnsi="华文楷体" w:eastAsia="仿宋_GB2312" w:cs="仿宋_GB2312"/>
                <w:bCs/>
                <w:szCs w:val="21"/>
              </w:rPr>
            </w:pPr>
            <w:r>
              <w:rPr>
                <w:rFonts w:hint="eastAsia" w:ascii="仿宋_GB2312" w:hAnsi="华文楷体" w:eastAsia="仿宋_GB2312" w:cs="仿宋_GB2312"/>
                <w:bCs/>
                <w:szCs w:val="21"/>
              </w:rPr>
              <w:t>《医疗事故处理条例》第五十五条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14:paraId="2C681795">
            <w:pPr>
              <w:adjustRightInd w:val="0"/>
              <w:snapToGrid w:val="0"/>
              <w:spacing w:line="300" w:lineRule="exact"/>
              <w:rPr>
                <w:sz w:val="30"/>
                <w:szCs w:val="30"/>
              </w:rPr>
            </w:pPr>
            <w:r>
              <w:rPr>
                <w:rFonts w:hint="eastAsia" w:ascii="仿宋_GB2312" w:hAnsi="华文楷体" w:eastAsia="仿宋_GB2312" w:cs="仿宋_GB2312"/>
                <w:bCs/>
                <w:szCs w:val="21"/>
              </w:rPr>
              <w:t xml:space="preserve">对发生医疗事故的有关医务人员，除依照前款处罚外，卫生行政部门并可以责令暂停六个月以上一年以下执业活动；情节严重的，吊销其执业证书。 </w:t>
            </w:r>
          </w:p>
        </w:tc>
        <w:tc>
          <w:tcPr>
            <w:tcW w:w="2670" w:type="dxa"/>
            <w:vAlign w:val="center"/>
          </w:tcPr>
          <w:p w14:paraId="20614290">
            <w:pPr>
              <w:adjustRightInd w:val="0"/>
              <w:snapToGrid w:val="0"/>
              <w:spacing w:line="300" w:lineRule="exact"/>
              <w:rPr>
                <w:rFonts w:ascii="仿宋_GB2312" w:hAnsi="华文楷体" w:eastAsia="仿宋_GB2312" w:cs="仿宋_GB2312"/>
                <w:bCs/>
                <w:szCs w:val="21"/>
              </w:rPr>
            </w:pPr>
            <w:r>
              <w:rPr>
                <w:rFonts w:hint="eastAsia" w:ascii="仿宋_GB2312" w:hAnsi="华文楷体" w:eastAsia="仿宋_GB2312" w:cs="仿宋_GB2312"/>
                <w:bCs/>
                <w:szCs w:val="21"/>
              </w:rPr>
              <w:t>有下列情形之一，或造成一级医疗事故负完全责任的：</w:t>
            </w:r>
          </w:p>
          <w:p w14:paraId="24474BD7">
            <w:pPr>
              <w:adjustRightInd w:val="0"/>
              <w:snapToGrid w:val="0"/>
              <w:spacing w:line="300" w:lineRule="exact"/>
              <w:rPr>
                <w:rFonts w:ascii="仿宋_GB2312" w:hAnsi="华文楷体" w:eastAsia="仿宋_GB2312" w:cs="仿宋_GB2312"/>
                <w:bCs/>
                <w:szCs w:val="21"/>
              </w:rPr>
            </w:pPr>
            <w:r>
              <w:rPr>
                <w:rFonts w:hint="eastAsia" w:ascii="仿宋_GB2312" w:hAnsi="华文楷体" w:eastAsia="仿宋_GB2312" w:cs="仿宋_GB2312"/>
                <w:bCs/>
                <w:szCs w:val="21"/>
              </w:rPr>
              <w:t>1.造成二级医疗事故负主要责任或完全责任的；</w:t>
            </w:r>
          </w:p>
          <w:p w14:paraId="44216573">
            <w:pPr>
              <w:rPr>
                <w:sz w:val="30"/>
                <w:szCs w:val="30"/>
              </w:rPr>
            </w:pPr>
            <w:r>
              <w:rPr>
                <w:rFonts w:hint="eastAsia" w:ascii="仿宋_GB2312" w:hAnsi="华文楷体" w:eastAsia="仿宋_GB2312" w:cs="仿宋_GB2312"/>
                <w:bCs/>
                <w:szCs w:val="21"/>
              </w:rPr>
              <w:t>2.造成一级医疗事故负主要责任的。</w:t>
            </w:r>
          </w:p>
        </w:tc>
        <w:tc>
          <w:tcPr>
            <w:tcW w:w="1597" w:type="dxa"/>
            <w:vAlign w:val="center"/>
          </w:tcPr>
          <w:p w14:paraId="5172645D">
            <w:pPr>
              <w:rPr>
                <w:sz w:val="30"/>
                <w:szCs w:val="30"/>
              </w:rPr>
            </w:pPr>
            <w:r>
              <w:rPr>
                <w:rFonts w:hint="eastAsia" w:ascii="仿宋_GB2312" w:hAnsi="华文楷体" w:eastAsia="仿宋_GB2312" w:cs="仿宋_GB2312"/>
                <w:bCs/>
                <w:szCs w:val="21"/>
              </w:rPr>
              <w:t>卫生行政部门</w:t>
            </w:r>
          </w:p>
        </w:tc>
      </w:tr>
      <w:tr w14:paraId="77ED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1880C48A">
            <w:pPr>
              <w:jc w:val="center"/>
              <w:rPr>
                <w:sz w:val="30"/>
                <w:szCs w:val="30"/>
              </w:rPr>
            </w:pPr>
            <w:r>
              <w:rPr>
                <w:rFonts w:hint="eastAsia"/>
                <w:sz w:val="30"/>
                <w:szCs w:val="30"/>
              </w:rPr>
              <w:t>32</w:t>
            </w:r>
          </w:p>
        </w:tc>
        <w:tc>
          <w:tcPr>
            <w:tcW w:w="3180" w:type="dxa"/>
            <w:vAlign w:val="center"/>
          </w:tcPr>
          <w:p w14:paraId="1C86173C">
            <w:pPr>
              <w:adjustRightInd w:val="0"/>
              <w:snapToGrid w:val="0"/>
              <w:spacing w:line="300" w:lineRule="exact"/>
              <w:rPr>
                <w:sz w:val="30"/>
                <w:szCs w:val="30"/>
              </w:rPr>
            </w:pPr>
            <w:r>
              <w:rPr>
                <w:rFonts w:hint="eastAsia" w:ascii="仿宋_GB2312" w:hAnsi="华文楷体" w:eastAsia="仿宋_GB2312" w:cs="仿宋_GB2312"/>
                <w:bCs/>
                <w:szCs w:val="21"/>
              </w:rPr>
              <w:t>（一）承担尸检任务的机构没有正当理由，拒绝进行尸检的；（二）涂改、伪造、隐匿、销毁病历资料的。</w:t>
            </w:r>
          </w:p>
        </w:tc>
        <w:tc>
          <w:tcPr>
            <w:tcW w:w="5820" w:type="dxa"/>
            <w:vAlign w:val="center"/>
          </w:tcPr>
          <w:p w14:paraId="78EC9E1E">
            <w:pPr>
              <w:adjustRightInd w:val="0"/>
              <w:snapToGrid w:val="0"/>
              <w:spacing w:line="300" w:lineRule="exact"/>
              <w:rPr>
                <w:sz w:val="30"/>
                <w:szCs w:val="30"/>
              </w:rPr>
            </w:pPr>
            <w:r>
              <w:rPr>
                <w:rFonts w:hint="eastAsia" w:ascii="仿宋_GB2312" w:hAnsi="华文楷体" w:eastAsia="仿宋_GB2312" w:cs="仿宋_GB2312"/>
                <w:bCs/>
                <w:szCs w:val="21"/>
              </w:rPr>
              <w:t>《医疗事故处理条例》第五十八条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二）涂改、伪造、隐匿、销毁病历资料的。</w:t>
            </w:r>
          </w:p>
        </w:tc>
        <w:tc>
          <w:tcPr>
            <w:tcW w:w="2670" w:type="dxa"/>
            <w:vAlign w:val="center"/>
          </w:tcPr>
          <w:p w14:paraId="7FF2DBFE">
            <w:pPr>
              <w:rPr>
                <w:sz w:val="30"/>
                <w:szCs w:val="30"/>
              </w:rPr>
            </w:pPr>
            <w:r>
              <w:rPr>
                <w:rFonts w:hint="eastAsia" w:ascii="仿宋_GB2312" w:hAnsi="华文楷体" w:eastAsia="仿宋_GB2312" w:cs="仿宋_GB2312"/>
                <w:bCs/>
                <w:szCs w:val="21"/>
              </w:rPr>
              <w:t>造成严重损害后果或社会影响的</w:t>
            </w:r>
          </w:p>
        </w:tc>
        <w:tc>
          <w:tcPr>
            <w:tcW w:w="1597" w:type="dxa"/>
            <w:vAlign w:val="center"/>
          </w:tcPr>
          <w:p w14:paraId="35A1F42D">
            <w:pPr>
              <w:rPr>
                <w:sz w:val="30"/>
                <w:szCs w:val="30"/>
              </w:rPr>
            </w:pPr>
            <w:r>
              <w:rPr>
                <w:rFonts w:hint="eastAsia" w:ascii="仿宋_GB2312" w:hAnsi="华文楷体" w:eastAsia="仿宋_GB2312" w:cs="仿宋_GB2312"/>
                <w:bCs/>
                <w:szCs w:val="21"/>
              </w:rPr>
              <w:t>卫生行政部门</w:t>
            </w:r>
          </w:p>
        </w:tc>
      </w:tr>
      <w:tr w14:paraId="626C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7B87FDCC">
            <w:pPr>
              <w:jc w:val="center"/>
              <w:rPr>
                <w:sz w:val="30"/>
                <w:szCs w:val="30"/>
              </w:rPr>
            </w:pPr>
            <w:r>
              <w:rPr>
                <w:rFonts w:hint="eastAsia"/>
                <w:sz w:val="30"/>
                <w:szCs w:val="30"/>
              </w:rPr>
              <w:t>33</w:t>
            </w:r>
          </w:p>
        </w:tc>
        <w:tc>
          <w:tcPr>
            <w:tcW w:w="3180" w:type="dxa"/>
            <w:vAlign w:val="center"/>
          </w:tcPr>
          <w:p w14:paraId="4B8DBFB2">
            <w:pPr>
              <w:adjustRightInd w:val="0"/>
              <w:snapToGrid w:val="0"/>
              <w:spacing w:line="300" w:lineRule="exact"/>
              <w:rPr>
                <w:sz w:val="30"/>
                <w:szCs w:val="30"/>
              </w:rPr>
            </w:pPr>
            <w:r>
              <w:rPr>
                <w:rFonts w:hint="eastAsia" w:ascii="仿宋_GB2312" w:hAnsi="华文楷体" w:eastAsia="仿宋_GB2312" w:cs="仿宋_GB2312"/>
                <w:bCs/>
                <w:szCs w:val="21"/>
              </w:rPr>
              <w:t>未依照规定购买、储存麻醉药品和第一类精神药品的；（二）（三）</w:t>
            </w:r>
          </w:p>
        </w:tc>
        <w:tc>
          <w:tcPr>
            <w:tcW w:w="5820" w:type="dxa"/>
            <w:vAlign w:val="center"/>
          </w:tcPr>
          <w:p w14:paraId="2EA84E50">
            <w:pPr>
              <w:adjustRightInd w:val="0"/>
              <w:snapToGrid w:val="0"/>
              <w:spacing w:line="300" w:lineRule="exact"/>
              <w:rPr>
                <w:rFonts w:eastAsia="仿宋_GB2312"/>
                <w:sz w:val="30"/>
                <w:szCs w:val="30"/>
              </w:rPr>
            </w:pPr>
            <w:r>
              <w:rPr>
                <w:rFonts w:hint="eastAsia" w:ascii="仿宋_GB2312" w:hAnsi="华文楷体" w:eastAsia="仿宋_GB2312" w:cs="仿宋_GB2312"/>
                <w:bCs/>
                <w:szCs w:val="21"/>
              </w:rPr>
              <w:t>《麻醉药品和精神药品管理条例》第七十二条 取得印鉴卡的医疗机构违反本条例的规定，有下列情形之一的，由设区的市级人民政府卫生主管部门责令限期改正，给予警告；逾期不改正的，处五千元以上一万元以下的罚款；情节严重的，吊销其印鉴卡；对直接负责的主管人员和其他直接责任人员，依法给予降级、撤职、开除的处分：（一）未依照规定购买、储存麻醉药品和第一类精神药品的；</w:t>
            </w:r>
          </w:p>
        </w:tc>
        <w:tc>
          <w:tcPr>
            <w:tcW w:w="2670" w:type="dxa"/>
            <w:vAlign w:val="center"/>
          </w:tcPr>
          <w:p w14:paraId="2722CF79">
            <w:pPr>
              <w:rPr>
                <w:rFonts w:eastAsia="仿宋_GB2312"/>
                <w:sz w:val="30"/>
                <w:szCs w:val="30"/>
              </w:rPr>
            </w:pPr>
            <w:r>
              <w:rPr>
                <w:rFonts w:hint="eastAsia" w:ascii="仿宋_GB2312" w:hAnsi="华文楷体" w:eastAsia="仿宋_GB2312" w:cs="仿宋_GB2312"/>
                <w:bCs/>
                <w:szCs w:val="21"/>
              </w:rPr>
              <w:t>1.造成麻醉药品和第一类精神药品遗失或者流入非法渠道；2.未依照规定购买、储存麻醉药品和第一类精神药品超过三十个最小包装单位的；3.造成其他严重后果</w:t>
            </w:r>
          </w:p>
        </w:tc>
        <w:tc>
          <w:tcPr>
            <w:tcW w:w="1597" w:type="dxa"/>
            <w:vAlign w:val="center"/>
          </w:tcPr>
          <w:p w14:paraId="5E83013F">
            <w:pPr>
              <w:rPr>
                <w:sz w:val="30"/>
                <w:szCs w:val="30"/>
              </w:rPr>
            </w:pPr>
            <w:r>
              <w:rPr>
                <w:rFonts w:hint="eastAsia" w:ascii="仿宋_GB2312" w:hAnsi="华文楷体" w:eastAsia="仿宋_GB2312" w:cs="仿宋_GB2312"/>
                <w:bCs/>
                <w:szCs w:val="21"/>
              </w:rPr>
              <w:t>设区的市级人民政府卫生主管部门</w:t>
            </w:r>
          </w:p>
        </w:tc>
      </w:tr>
      <w:tr w14:paraId="39B6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3EBDA4AF">
            <w:pPr>
              <w:jc w:val="center"/>
              <w:rPr>
                <w:sz w:val="30"/>
                <w:szCs w:val="30"/>
              </w:rPr>
            </w:pPr>
            <w:r>
              <w:rPr>
                <w:rFonts w:hint="eastAsia"/>
                <w:sz w:val="30"/>
                <w:szCs w:val="30"/>
              </w:rPr>
              <w:t>34</w:t>
            </w:r>
          </w:p>
        </w:tc>
        <w:tc>
          <w:tcPr>
            <w:tcW w:w="3180" w:type="dxa"/>
            <w:vAlign w:val="center"/>
          </w:tcPr>
          <w:p w14:paraId="37180BB2">
            <w:pPr>
              <w:adjustRightInd w:val="0"/>
              <w:snapToGrid w:val="0"/>
              <w:spacing w:line="300" w:lineRule="exact"/>
              <w:rPr>
                <w:rFonts w:ascii="仿宋_GB2312" w:hAnsi="华文楷体" w:eastAsia="仿宋_GB2312" w:cs="仿宋_GB2312"/>
                <w:bCs/>
                <w:szCs w:val="21"/>
              </w:rPr>
            </w:pPr>
            <w:r>
              <w:rPr>
                <w:rFonts w:hint="eastAsia" w:ascii="仿宋_GB2312" w:hAnsi="华文楷体" w:eastAsia="仿宋_GB2312" w:cs="仿宋_GB2312"/>
                <w:bCs/>
                <w:szCs w:val="21"/>
              </w:rPr>
              <w:t>未依照规定保存麻醉药品和精神药品专用处方，或者未依照规定进行处方专册登记的；</w:t>
            </w:r>
          </w:p>
        </w:tc>
        <w:tc>
          <w:tcPr>
            <w:tcW w:w="5820" w:type="dxa"/>
            <w:vAlign w:val="center"/>
          </w:tcPr>
          <w:p w14:paraId="64438B19">
            <w:pPr>
              <w:adjustRightInd w:val="0"/>
              <w:snapToGrid w:val="0"/>
              <w:spacing w:line="300" w:lineRule="exact"/>
              <w:rPr>
                <w:rFonts w:ascii="仿宋_GB2312" w:hAnsi="华文楷体" w:eastAsia="仿宋_GB2312" w:cs="仿宋_GB2312"/>
                <w:bCs/>
                <w:szCs w:val="21"/>
              </w:rPr>
            </w:pPr>
            <w:r>
              <w:rPr>
                <w:rFonts w:hint="eastAsia" w:ascii="仿宋_GB2312" w:hAnsi="华文楷体" w:eastAsia="仿宋_GB2312" w:cs="仿宋_GB2312"/>
                <w:bCs/>
                <w:szCs w:val="21"/>
              </w:rPr>
              <w:t>《麻醉药品和精神药品管理条例》第七十二条 取得印鉴卡的医疗机构违反本条例的规定，有下列情形之一的，由设区的市级人民政府卫生主管部门责令限期改正，给予警告；逾期不改正的，处五千元以上一万元以下的罚款；情节严重的，吊销其印鉴卡；对直接负责的主管人员和其他直接责任人员，依法给予降级、撤职、开除的处分：（二）未依照规定保存麻醉药品和精神药品专用处方，或者未依照规定进行处方专册登记的；</w:t>
            </w:r>
          </w:p>
        </w:tc>
        <w:tc>
          <w:tcPr>
            <w:tcW w:w="2670" w:type="dxa"/>
            <w:vAlign w:val="center"/>
          </w:tcPr>
          <w:p w14:paraId="3BA21A8C">
            <w:pPr>
              <w:rPr>
                <w:rFonts w:ascii="仿宋_GB2312" w:hAnsi="华文楷体" w:eastAsia="仿宋_GB2312" w:cs="仿宋_GB2312"/>
                <w:bCs/>
                <w:szCs w:val="21"/>
              </w:rPr>
            </w:pPr>
            <w:r>
              <w:rPr>
                <w:rFonts w:hint="eastAsia" w:ascii="仿宋_GB2312" w:hAnsi="华文楷体" w:eastAsia="仿宋_GB2312" w:cs="仿宋_GB2312"/>
                <w:bCs/>
                <w:szCs w:val="21"/>
              </w:rPr>
              <w:t>1.造成麻醉药品和第一类精神药品遗失或者流入非法渠道；2.未依照规定保存或登记的处方超过三十张的；3.造成其他不良后果</w:t>
            </w:r>
          </w:p>
        </w:tc>
        <w:tc>
          <w:tcPr>
            <w:tcW w:w="1597" w:type="dxa"/>
            <w:vAlign w:val="center"/>
          </w:tcPr>
          <w:p w14:paraId="638E7BAA">
            <w:pPr>
              <w:rPr>
                <w:rFonts w:ascii="仿宋_GB2312" w:hAnsi="华文楷体" w:eastAsia="仿宋_GB2312" w:cs="仿宋_GB2312"/>
                <w:bCs/>
                <w:szCs w:val="21"/>
              </w:rPr>
            </w:pPr>
            <w:r>
              <w:rPr>
                <w:rFonts w:hint="eastAsia" w:ascii="仿宋_GB2312" w:hAnsi="华文楷体" w:eastAsia="仿宋_GB2312" w:cs="仿宋_GB2312"/>
                <w:bCs/>
                <w:szCs w:val="21"/>
              </w:rPr>
              <w:t>设区的市级人民政府卫生主管部门</w:t>
            </w:r>
          </w:p>
        </w:tc>
      </w:tr>
      <w:tr w14:paraId="10AC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69A373A6">
            <w:pPr>
              <w:jc w:val="center"/>
              <w:rPr>
                <w:sz w:val="30"/>
                <w:szCs w:val="30"/>
              </w:rPr>
            </w:pPr>
            <w:r>
              <w:rPr>
                <w:rFonts w:hint="eastAsia"/>
                <w:sz w:val="30"/>
                <w:szCs w:val="30"/>
              </w:rPr>
              <w:t>35</w:t>
            </w:r>
          </w:p>
        </w:tc>
        <w:tc>
          <w:tcPr>
            <w:tcW w:w="3180" w:type="dxa"/>
            <w:vAlign w:val="center"/>
          </w:tcPr>
          <w:p w14:paraId="653F0E31">
            <w:pPr>
              <w:adjustRightInd w:val="0"/>
              <w:snapToGrid w:val="0"/>
              <w:spacing w:line="300" w:lineRule="exact"/>
              <w:rPr>
                <w:rFonts w:ascii="仿宋_GB2312" w:hAnsi="华文楷体" w:eastAsia="仿宋_GB2312" w:cs="仿宋_GB2312"/>
                <w:bCs/>
                <w:szCs w:val="21"/>
              </w:rPr>
            </w:pPr>
            <w:r>
              <w:rPr>
                <w:rFonts w:hint="eastAsia" w:ascii="仿宋_GB2312" w:hAnsi="华文楷体" w:eastAsia="仿宋_GB2312" w:cs="仿宋_GB2312"/>
                <w:bCs/>
                <w:szCs w:val="21"/>
              </w:rPr>
              <w:t>未依照规定报告麻醉药品和精神药品的进货、库存、使用数量的；</w:t>
            </w:r>
          </w:p>
        </w:tc>
        <w:tc>
          <w:tcPr>
            <w:tcW w:w="5820" w:type="dxa"/>
            <w:vAlign w:val="center"/>
          </w:tcPr>
          <w:p w14:paraId="163B6A33">
            <w:pPr>
              <w:adjustRightInd w:val="0"/>
              <w:snapToGrid w:val="0"/>
              <w:spacing w:line="300" w:lineRule="exact"/>
              <w:rPr>
                <w:rFonts w:ascii="仿宋_GB2312" w:hAnsi="华文楷体" w:eastAsia="仿宋_GB2312" w:cs="仿宋_GB2312"/>
                <w:bCs/>
                <w:szCs w:val="21"/>
              </w:rPr>
            </w:pPr>
            <w:r>
              <w:rPr>
                <w:rFonts w:hint="eastAsia" w:ascii="仿宋_GB2312" w:hAnsi="华文楷体" w:eastAsia="仿宋_GB2312" w:cs="仿宋_GB2312"/>
                <w:bCs/>
                <w:szCs w:val="21"/>
              </w:rPr>
              <w:t>《麻醉药品和精神药品管理条例》第七十二条 取得印鉴卡的医疗机构违反本条例的规定，有下列情形之一的，由设区的市级人民政府卫生主管部门责令限期改正，给予警告；逾期不改正的，处五千元以上一万元以下的罚款；情节严重的，吊销其印鉴卡；对直接负责的主管人员和其他直接责任人员，依法给予降级、撤职、开除的处分：（三）未依照规定报告麻醉药品和精神药品的进货、库存、使用数量的；</w:t>
            </w:r>
          </w:p>
        </w:tc>
        <w:tc>
          <w:tcPr>
            <w:tcW w:w="2670" w:type="dxa"/>
            <w:vAlign w:val="center"/>
          </w:tcPr>
          <w:p w14:paraId="52F46B99">
            <w:pPr>
              <w:rPr>
                <w:rFonts w:ascii="仿宋_GB2312" w:hAnsi="华文楷体" w:eastAsia="仿宋_GB2312" w:cs="仿宋_GB2312"/>
                <w:bCs/>
                <w:szCs w:val="21"/>
              </w:rPr>
            </w:pPr>
            <w:r>
              <w:rPr>
                <w:rFonts w:hint="eastAsia" w:ascii="仿宋_GB2312" w:hAnsi="华文楷体" w:eastAsia="仿宋_GB2312" w:cs="仿宋_GB2312"/>
                <w:bCs/>
                <w:szCs w:val="21"/>
              </w:rPr>
              <w:t>1.造成麻醉药品和第一类精神药品遗失或者流入非法渠道；2.未依照规定报告麻醉药品和精神药品的进货、库存、使用数量超过三百个最小包装单位的；3.造成其他不良后果的</w:t>
            </w:r>
          </w:p>
        </w:tc>
        <w:tc>
          <w:tcPr>
            <w:tcW w:w="1597" w:type="dxa"/>
            <w:vAlign w:val="center"/>
          </w:tcPr>
          <w:p w14:paraId="039990A4">
            <w:pPr>
              <w:rPr>
                <w:rFonts w:ascii="仿宋_GB2312" w:hAnsi="华文楷体" w:eastAsia="仿宋_GB2312" w:cs="仿宋_GB2312"/>
                <w:bCs/>
                <w:szCs w:val="21"/>
              </w:rPr>
            </w:pPr>
            <w:r>
              <w:rPr>
                <w:rFonts w:hint="eastAsia" w:ascii="仿宋_GB2312" w:hAnsi="华文楷体" w:eastAsia="仿宋_GB2312" w:cs="仿宋_GB2312"/>
                <w:bCs/>
                <w:szCs w:val="21"/>
              </w:rPr>
              <w:t>设区的市级人民政府卫生主管部门</w:t>
            </w:r>
          </w:p>
        </w:tc>
      </w:tr>
      <w:tr w14:paraId="0F58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1FFC9AA3">
            <w:pPr>
              <w:jc w:val="center"/>
              <w:rPr>
                <w:sz w:val="30"/>
                <w:szCs w:val="30"/>
              </w:rPr>
            </w:pPr>
            <w:r>
              <w:rPr>
                <w:rFonts w:hint="eastAsia"/>
                <w:sz w:val="30"/>
                <w:szCs w:val="30"/>
              </w:rPr>
              <w:t>36</w:t>
            </w:r>
          </w:p>
        </w:tc>
        <w:tc>
          <w:tcPr>
            <w:tcW w:w="3180" w:type="dxa"/>
            <w:vAlign w:val="center"/>
          </w:tcPr>
          <w:p w14:paraId="7306C464">
            <w:pPr>
              <w:adjustRightInd w:val="0"/>
              <w:snapToGrid w:val="0"/>
              <w:spacing w:line="300" w:lineRule="exact"/>
              <w:rPr>
                <w:rFonts w:ascii="仿宋_GB2312" w:hAnsi="华文楷体" w:eastAsia="仿宋_GB2312" w:cs="仿宋_GB2312"/>
                <w:bCs/>
                <w:szCs w:val="21"/>
              </w:rPr>
            </w:pPr>
            <w:r>
              <w:rPr>
                <w:rFonts w:hint="eastAsia" w:ascii="仿宋_GB2312" w:hAnsi="华文楷体" w:eastAsia="仿宋_GB2312" w:cs="仿宋_GB2312"/>
                <w:bCs/>
                <w:szCs w:val="21"/>
              </w:rPr>
              <w:t>紧急借用麻醉药品和第一类精神药品后未备案的；</w:t>
            </w:r>
          </w:p>
        </w:tc>
        <w:tc>
          <w:tcPr>
            <w:tcW w:w="5820" w:type="dxa"/>
            <w:vAlign w:val="center"/>
          </w:tcPr>
          <w:p w14:paraId="1183CE04">
            <w:pPr>
              <w:adjustRightInd w:val="0"/>
              <w:snapToGrid w:val="0"/>
              <w:spacing w:line="300" w:lineRule="exact"/>
              <w:rPr>
                <w:rFonts w:ascii="仿宋_GB2312" w:hAnsi="华文楷体" w:eastAsia="仿宋_GB2312" w:cs="仿宋_GB2312"/>
                <w:bCs/>
                <w:szCs w:val="21"/>
              </w:rPr>
            </w:pPr>
            <w:r>
              <w:rPr>
                <w:rFonts w:hint="eastAsia" w:ascii="仿宋_GB2312" w:hAnsi="华文楷体" w:eastAsia="仿宋_GB2312" w:cs="仿宋_GB2312"/>
                <w:bCs/>
                <w:szCs w:val="21"/>
              </w:rPr>
              <w:t>《麻醉药品和精神药品管理条例》第七十二条 取得印鉴卡的医疗机构违反本条例的规定，有下列情形之一的，由设区的市级人民政府卫生主管部门责令限期改正，给予警告；逾期不改正的，处五千元以上一万元以下的罚款；情节严重的，吊销其印鉴卡；对直接负责的主管人员和其他直接责任人员，依法给予降级、撤职、开除的处分：（四）紧急借用麻醉药品和第一类精神药品后未备案的；</w:t>
            </w:r>
          </w:p>
        </w:tc>
        <w:tc>
          <w:tcPr>
            <w:tcW w:w="2670" w:type="dxa"/>
            <w:vAlign w:val="center"/>
          </w:tcPr>
          <w:p w14:paraId="6E1C6D91">
            <w:pPr>
              <w:rPr>
                <w:rFonts w:ascii="仿宋_GB2312" w:hAnsi="华文楷体" w:eastAsia="仿宋_GB2312" w:cs="仿宋_GB2312"/>
                <w:bCs/>
                <w:szCs w:val="21"/>
              </w:rPr>
            </w:pPr>
            <w:r>
              <w:rPr>
                <w:rFonts w:hint="eastAsia" w:ascii="仿宋_GB2312" w:hAnsi="华文楷体" w:eastAsia="仿宋_GB2312" w:cs="仿宋_GB2312"/>
                <w:bCs/>
                <w:szCs w:val="21"/>
              </w:rPr>
              <w:t>1.造成麻醉药品和第一类精神药品遗失或者流入非法渠道；2.紧急借用麻醉药品和第一类精神药品后未备案超过五十个最小包装单位的；3.造成其他不良后果的</w:t>
            </w:r>
          </w:p>
        </w:tc>
        <w:tc>
          <w:tcPr>
            <w:tcW w:w="1597" w:type="dxa"/>
            <w:vAlign w:val="center"/>
          </w:tcPr>
          <w:p w14:paraId="0BF8494B">
            <w:pPr>
              <w:rPr>
                <w:rFonts w:ascii="仿宋_GB2312" w:hAnsi="华文楷体" w:eastAsia="仿宋_GB2312" w:cs="仿宋_GB2312"/>
                <w:bCs/>
                <w:szCs w:val="21"/>
              </w:rPr>
            </w:pPr>
            <w:r>
              <w:rPr>
                <w:rFonts w:hint="eastAsia" w:ascii="仿宋_GB2312" w:hAnsi="华文楷体" w:eastAsia="仿宋_GB2312" w:cs="仿宋_GB2312"/>
                <w:bCs/>
                <w:szCs w:val="21"/>
              </w:rPr>
              <w:t>设区的市级人民政府卫生主管部门</w:t>
            </w:r>
          </w:p>
        </w:tc>
      </w:tr>
      <w:tr w14:paraId="1FFF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26BED3B8">
            <w:pPr>
              <w:jc w:val="center"/>
              <w:rPr>
                <w:sz w:val="30"/>
                <w:szCs w:val="30"/>
              </w:rPr>
            </w:pPr>
            <w:r>
              <w:rPr>
                <w:rFonts w:hint="eastAsia"/>
                <w:sz w:val="30"/>
                <w:szCs w:val="30"/>
              </w:rPr>
              <w:t>37</w:t>
            </w:r>
          </w:p>
        </w:tc>
        <w:tc>
          <w:tcPr>
            <w:tcW w:w="3180" w:type="dxa"/>
            <w:vAlign w:val="center"/>
          </w:tcPr>
          <w:p w14:paraId="6E77E1B8">
            <w:pPr>
              <w:adjustRightInd w:val="0"/>
              <w:snapToGrid w:val="0"/>
              <w:spacing w:line="300" w:lineRule="exact"/>
              <w:rPr>
                <w:rFonts w:ascii="仿宋_GB2312" w:hAnsi="华文楷体" w:eastAsia="仿宋_GB2312" w:cs="仿宋_GB2312"/>
                <w:bCs/>
                <w:szCs w:val="21"/>
              </w:rPr>
            </w:pPr>
            <w:r>
              <w:rPr>
                <w:rFonts w:hint="eastAsia" w:ascii="仿宋_GB2312" w:hAnsi="华文楷体" w:eastAsia="仿宋_GB2312" w:cs="仿宋_GB2312"/>
                <w:bCs/>
                <w:szCs w:val="21"/>
              </w:rPr>
              <w:t>未依照规定销毁麻醉药品和精神药品的</w:t>
            </w:r>
          </w:p>
        </w:tc>
        <w:tc>
          <w:tcPr>
            <w:tcW w:w="5820" w:type="dxa"/>
            <w:vAlign w:val="center"/>
          </w:tcPr>
          <w:p w14:paraId="6E217853">
            <w:pPr>
              <w:adjustRightInd w:val="0"/>
              <w:snapToGrid w:val="0"/>
              <w:spacing w:line="300" w:lineRule="exact"/>
              <w:rPr>
                <w:rFonts w:ascii="仿宋_GB2312" w:hAnsi="华文楷体" w:eastAsia="仿宋_GB2312" w:cs="仿宋_GB2312"/>
                <w:bCs/>
                <w:szCs w:val="21"/>
              </w:rPr>
            </w:pPr>
            <w:r>
              <w:rPr>
                <w:rFonts w:hint="eastAsia" w:ascii="仿宋_GB2312" w:hAnsi="华文楷体" w:eastAsia="仿宋_GB2312" w:cs="仿宋_GB2312"/>
                <w:bCs/>
                <w:szCs w:val="21"/>
              </w:rPr>
              <w:t>《麻醉药品和精神药品管理条例》第七十二条 取得印鉴卡的医疗机构违反本条例的规定，有下列情形之一的，由设区的市级人民政府卫生主管部门责令限期改正，给予警告；逾期不改正的，处五千元以上一万元以下的罚款；情节严重的，吊销其印鉴卡；对直接负责的主管人员和其他直接责任人员，依法给予降级、撤职、开除的处分：（五）未依照规定销毁麻醉药品和精神药品的。</w:t>
            </w:r>
          </w:p>
        </w:tc>
        <w:tc>
          <w:tcPr>
            <w:tcW w:w="2670" w:type="dxa"/>
            <w:vAlign w:val="center"/>
          </w:tcPr>
          <w:p w14:paraId="61C767F1">
            <w:pPr>
              <w:rPr>
                <w:rFonts w:ascii="仿宋_GB2312" w:hAnsi="华文楷体" w:eastAsia="仿宋_GB2312" w:cs="仿宋_GB2312"/>
                <w:bCs/>
                <w:szCs w:val="21"/>
              </w:rPr>
            </w:pPr>
            <w:r>
              <w:rPr>
                <w:rFonts w:hint="eastAsia" w:ascii="仿宋_GB2312" w:hAnsi="华文楷体" w:eastAsia="仿宋_GB2312" w:cs="仿宋_GB2312"/>
                <w:bCs/>
                <w:szCs w:val="21"/>
              </w:rPr>
              <w:t>1.造成麻醉药品和第一类精神药品遗失或者流入非法渠道;2.未依照规定销毁麻醉药品和精神药品超过一百个最小包装单位的；3.造成其他不良后果的</w:t>
            </w:r>
          </w:p>
        </w:tc>
        <w:tc>
          <w:tcPr>
            <w:tcW w:w="1597" w:type="dxa"/>
            <w:vAlign w:val="center"/>
          </w:tcPr>
          <w:p w14:paraId="6A6927D2">
            <w:pPr>
              <w:rPr>
                <w:rFonts w:ascii="仿宋_GB2312" w:hAnsi="华文楷体" w:eastAsia="仿宋_GB2312" w:cs="仿宋_GB2312"/>
                <w:bCs/>
                <w:szCs w:val="21"/>
              </w:rPr>
            </w:pPr>
            <w:r>
              <w:rPr>
                <w:rFonts w:hint="eastAsia" w:ascii="仿宋_GB2312" w:hAnsi="华文楷体" w:eastAsia="仿宋_GB2312" w:cs="仿宋_GB2312"/>
                <w:bCs/>
                <w:szCs w:val="21"/>
              </w:rPr>
              <w:t>设区的市级人民政府卫生主管部门</w:t>
            </w:r>
          </w:p>
        </w:tc>
      </w:tr>
      <w:tr w14:paraId="4873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0964237C">
            <w:pPr>
              <w:jc w:val="center"/>
              <w:rPr>
                <w:sz w:val="30"/>
                <w:szCs w:val="30"/>
              </w:rPr>
            </w:pPr>
            <w:r>
              <w:rPr>
                <w:rFonts w:hint="eastAsia"/>
                <w:sz w:val="30"/>
                <w:szCs w:val="30"/>
              </w:rPr>
              <w:t>38</w:t>
            </w:r>
          </w:p>
        </w:tc>
        <w:tc>
          <w:tcPr>
            <w:tcW w:w="3180" w:type="dxa"/>
            <w:vAlign w:val="center"/>
          </w:tcPr>
          <w:p w14:paraId="68559F2F">
            <w:pPr>
              <w:adjustRightInd w:val="0"/>
              <w:snapToGrid w:val="0"/>
              <w:spacing w:line="300" w:lineRule="exact"/>
              <w:rPr>
                <w:sz w:val="30"/>
                <w:szCs w:val="30"/>
              </w:rPr>
            </w:pPr>
            <w:r>
              <w:rPr>
                <w:rFonts w:hint="eastAsia" w:ascii="仿宋_GB2312" w:hAnsi="华文楷体" w:eastAsia="仿宋_GB2312" w:cs="仿宋_GB2312"/>
                <w:bCs/>
                <w:szCs w:val="21"/>
              </w:rPr>
              <w:t>具有麻醉药品和第一类精神药品处方资格的执业医师，违反《麻醉药品和精神药品管理条例》的规定开具麻醉药品和第一类精神药品处方，或者未按照临床应用指导原则的要求使用麻醉药品和第一类精神药品</w:t>
            </w:r>
          </w:p>
        </w:tc>
        <w:tc>
          <w:tcPr>
            <w:tcW w:w="5820" w:type="dxa"/>
            <w:vAlign w:val="center"/>
          </w:tcPr>
          <w:p w14:paraId="638F843B">
            <w:pPr>
              <w:adjustRightInd w:val="0"/>
              <w:snapToGrid w:val="0"/>
              <w:spacing w:line="300" w:lineRule="exact"/>
              <w:rPr>
                <w:sz w:val="30"/>
                <w:szCs w:val="30"/>
              </w:rPr>
            </w:pPr>
            <w:r>
              <w:rPr>
                <w:rFonts w:hint="eastAsia" w:ascii="仿宋_GB2312" w:hAnsi="华文楷体" w:eastAsia="仿宋_GB2312" w:cs="仿宋_GB2312"/>
                <w:bCs/>
                <w:szCs w:val="21"/>
              </w:rPr>
              <w:t>《麻醉药品和精神药品管理条例》第七十三条第一款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tc>
        <w:tc>
          <w:tcPr>
            <w:tcW w:w="2670" w:type="dxa"/>
            <w:vAlign w:val="center"/>
          </w:tcPr>
          <w:p w14:paraId="6FCF11A1">
            <w:pPr>
              <w:rPr>
                <w:sz w:val="30"/>
                <w:szCs w:val="30"/>
              </w:rPr>
            </w:pPr>
            <w:r>
              <w:rPr>
                <w:rFonts w:hint="eastAsia" w:ascii="仿宋_GB2312" w:hAnsi="华文楷体" w:eastAsia="仿宋_GB2312" w:cs="仿宋_GB2312"/>
                <w:bCs/>
                <w:szCs w:val="21"/>
              </w:rPr>
              <w:t>1.处方在三十张以上的；2.造成严重损害或社会影响的</w:t>
            </w:r>
          </w:p>
        </w:tc>
        <w:tc>
          <w:tcPr>
            <w:tcW w:w="1597" w:type="dxa"/>
            <w:vAlign w:val="center"/>
          </w:tcPr>
          <w:p w14:paraId="67E72B02">
            <w:pPr>
              <w:rPr>
                <w:sz w:val="30"/>
                <w:szCs w:val="30"/>
              </w:rPr>
            </w:pPr>
            <w:r>
              <w:rPr>
                <w:rFonts w:hint="eastAsia" w:ascii="仿宋_GB2312" w:hAnsi="华文楷体" w:eastAsia="仿宋_GB2312" w:cs="仿宋_GB2312"/>
                <w:bCs/>
                <w:szCs w:val="21"/>
              </w:rPr>
              <w:t>卫生行政主管部门</w:t>
            </w:r>
          </w:p>
        </w:tc>
      </w:tr>
      <w:tr w14:paraId="7111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5A6453D4">
            <w:pPr>
              <w:jc w:val="center"/>
              <w:rPr>
                <w:sz w:val="30"/>
                <w:szCs w:val="30"/>
              </w:rPr>
            </w:pPr>
            <w:r>
              <w:rPr>
                <w:rFonts w:hint="eastAsia"/>
                <w:sz w:val="30"/>
                <w:szCs w:val="30"/>
              </w:rPr>
              <w:t>39</w:t>
            </w:r>
          </w:p>
        </w:tc>
        <w:tc>
          <w:tcPr>
            <w:tcW w:w="3180" w:type="dxa"/>
            <w:vAlign w:val="center"/>
          </w:tcPr>
          <w:p w14:paraId="1B255970">
            <w:pPr>
              <w:adjustRightInd w:val="0"/>
              <w:snapToGrid w:val="0"/>
              <w:spacing w:line="300" w:lineRule="exact"/>
              <w:rPr>
                <w:sz w:val="30"/>
                <w:szCs w:val="30"/>
              </w:rPr>
            </w:pPr>
            <w:r>
              <w:rPr>
                <w:rFonts w:hint="eastAsia" w:ascii="仿宋_GB2312" w:hAnsi="华文楷体" w:eastAsia="仿宋_GB2312" w:cs="仿宋_GB2312"/>
                <w:bCs/>
                <w:szCs w:val="21"/>
              </w:rPr>
              <w:t>执业医师未按照临床应用指导原则的要求使用第二类精神药品或者未使用专用处方开具第二类精神药品，造成严重后果的</w:t>
            </w:r>
          </w:p>
        </w:tc>
        <w:tc>
          <w:tcPr>
            <w:tcW w:w="5820" w:type="dxa"/>
            <w:vAlign w:val="center"/>
          </w:tcPr>
          <w:p w14:paraId="31BEE2C3">
            <w:pPr>
              <w:adjustRightInd w:val="0"/>
              <w:snapToGrid w:val="0"/>
              <w:spacing w:line="300" w:lineRule="exact"/>
              <w:rPr>
                <w:sz w:val="30"/>
                <w:szCs w:val="30"/>
              </w:rPr>
            </w:pPr>
            <w:r>
              <w:rPr>
                <w:rFonts w:hint="eastAsia" w:ascii="仿宋_GB2312" w:hAnsi="华文楷体" w:eastAsia="仿宋_GB2312" w:cs="仿宋_GB2312"/>
                <w:bCs/>
                <w:szCs w:val="21"/>
              </w:rPr>
              <w:t>《麻醉药品和精神药品管理条例》第七十三条第一款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tc>
        <w:tc>
          <w:tcPr>
            <w:tcW w:w="2670" w:type="dxa"/>
            <w:vAlign w:val="center"/>
          </w:tcPr>
          <w:p w14:paraId="70614CD6">
            <w:pPr>
              <w:rPr>
                <w:sz w:val="30"/>
                <w:szCs w:val="30"/>
              </w:rPr>
            </w:pPr>
            <w:r>
              <w:rPr>
                <w:rFonts w:hint="eastAsia" w:ascii="仿宋_GB2312" w:hAnsi="华文楷体" w:eastAsia="仿宋_GB2312" w:cs="仿宋_GB2312"/>
                <w:bCs/>
                <w:szCs w:val="21"/>
              </w:rPr>
              <w:t>1.处方在三十张以上的；2.造成严重损害或社会影响的</w:t>
            </w:r>
          </w:p>
        </w:tc>
        <w:tc>
          <w:tcPr>
            <w:tcW w:w="1597" w:type="dxa"/>
            <w:vAlign w:val="center"/>
          </w:tcPr>
          <w:p w14:paraId="0BA1DA1B">
            <w:pPr>
              <w:rPr>
                <w:sz w:val="30"/>
                <w:szCs w:val="30"/>
              </w:rPr>
            </w:pPr>
            <w:r>
              <w:rPr>
                <w:rFonts w:hint="eastAsia" w:ascii="仿宋_GB2312" w:hAnsi="华文楷体" w:eastAsia="仿宋_GB2312" w:cs="仿宋_GB2312"/>
                <w:bCs/>
                <w:szCs w:val="21"/>
              </w:rPr>
              <w:t>卫生行政主管部门</w:t>
            </w:r>
          </w:p>
        </w:tc>
      </w:tr>
      <w:tr w14:paraId="1F02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2C7EFD26">
            <w:pPr>
              <w:jc w:val="center"/>
              <w:rPr>
                <w:sz w:val="30"/>
                <w:szCs w:val="30"/>
              </w:rPr>
            </w:pPr>
            <w:r>
              <w:rPr>
                <w:rFonts w:hint="eastAsia"/>
                <w:sz w:val="30"/>
                <w:szCs w:val="30"/>
              </w:rPr>
              <w:t>40</w:t>
            </w:r>
          </w:p>
        </w:tc>
        <w:tc>
          <w:tcPr>
            <w:tcW w:w="3180" w:type="dxa"/>
            <w:vAlign w:val="center"/>
          </w:tcPr>
          <w:p w14:paraId="2031033E">
            <w:pPr>
              <w:adjustRightInd w:val="0"/>
              <w:snapToGrid w:val="0"/>
              <w:spacing w:line="300" w:lineRule="exact"/>
              <w:rPr>
                <w:sz w:val="30"/>
                <w:szCs w:val="30"/>
              </w:rPr>
            </w:pPr>
            <w:r>
              <w:rPr>
                <w:rFonts w:hint="eastAsia" w:ascii="仿宋_GB2312" w:hAnsi="华文楷体" w:eastAsia="仿宋_GB2312" w:cs="仿宋_GB2312"/>
                <w:bCs/>
                <w:szCs w:val="21"/>
              </w:rPr>
              <w:t>未取得麻醉药品和第一类精神药品处方资格的执业医师擅自开具麻醉药品和第一类精神药品处方的</w:t>
            </w:r>
          </w:p>
        </w:tc>
        <w:tc>
          <w:tcPr>
            <w:tcW w:w="5820" w:type="dxa"/>
            <w:vAlign w:val="center"/>
          </w:tcPr>
          <w:p w14:paraId="09D628EB">
            <w:pPr>
              <w:adjustRightInd w:val="0"/>
              <w:snapToGrid w:val="0"/>
              <w:spacing w:line="300" w:lineRule="exact"/>
              <w:rPr>
                <w:rFonts w:ascii="仿宋_GB2312" w:hAnsi="华文楷体" w:eastAsia="仿宋_GB2312" w:cs="仿宋_GB2312"/>
                <w:bCs/>
                <w:szCs w:val="21"/>
              </w:rPr>
            </w:pPr>
            <w:r>
              <w:rPr>
                <w:rFonts w:hint="eastAsia" w:ascii="仿宋_GB2312" w:hAnsi="华文楷体" w:eastAsia="仿宋_GB2312" w:cs="仿宋_GB2312"/>
                <w:bCs/>
                <w:szCs w:val="21"/>
              </w:rPr>
              <w:t>《麻醉药品和精神药品管理条例》第七十三条第二款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14:paraId="2D5378DD">
            <w:pPr>
              <w:adjustRightInd w:val="0"/>
              <w:snapToGrid w:val="0"/>
              <w:spacing w:line="300" w:lineRule="exact"/>
              <w:rPr>
                <w:sz w:val="30"/>
                <w:szCs w:val="30"/>
              </w:rPr>
            </w:pPr>
            <w:r>
              <w:rPr>
                <w:rFonts w:hint="eastAsia" w:ascii="仿宋_GB2312" w:hAnsi="华文楷体" w:eastAsia="仿宋_GB2312" w:cs="仿宋_GB2312"/>
                <w:bCs/>
                <w:szCs w:val="21"/>
              </w:rPr>
              <w:t>处方的调配人、核对人违反本条例的规定未对麻醉药品和第一类精神药品处方进行核对，造成严重后果的，由原发证部门吊销其执业证书。</w:t>
            </w:r>
          </w:p>
        </w:tc>
        <w:tc>
          <w:tcPr>
            <w:tcW w:w="2670" w:type="dxa"/>
            <w:vAlign w:val="center"/>
          </w:tcPr>
          <w:p w14:paraId="013B85B0">
            <w:pPr>
              <w:rPr>
                <w:sz w:val="30"/>
                <w:szCs w:val="30"/>
              </w:rPr>
            </w:pPr>
            <w:r>
              <w:rPr>
                <w:rFonts w:hint="eastAsia" w:ascii="仿宋_GB2312" w:hAnsi="华文楷体" w:eastAsia="仿宋_GB2312" w:cs="仿宋_GB2312"/>
                <w:bCs/>
                <w:szCs w:val="21"/>
              </w:rPr>
              <w:t>1.处方在三十张以上的；2.造成严重损害或社会影响的</w:t>
            </w:r>
          </w:p>
        </w:tc>
        <w:tc>
          <w:tcPr>
            <w:tcW w:w="1597" w:type="dxa"/>
            <w:vAlign w:val="center"/>
          </w:tcPr>
          <w:p w14:paraId="06B10FDE">
            <w:pPr>
              <w:rPr>
                <w:sz w:val="30"/>
                <w:szCs w:val="30"/>
              </w:rPr>
            </w:pPr>
            <w:r>
              <w:rPr>
                <w:rFonts w:hint="eastAsia" w:ascii="仿宋_GB2312" w:hAnsi="华文楷体" w:eastAsia="仿宋_GB2312" w:cs="仿宋_GB2312"/>
                <w:bCs/>
                <w:szCs w:val="21"/>
              </w:rPr>
              <w:t>以上人民政府卫生主管部门</w:t>
            </w:r>
          </w:p>
        </w:tc>
      </w:tr>
      <w:tr w14:paraId="7D94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06E857FA">
            <w:pPr>
              <w:jc w:val="center"/>
              <w:rPr>
                <w:sz w:val="30"/>
                <w:szCs w:val="30"/>
              </w:rPr>
            </w:pPr>
            <w:r>
              <w:rPr>
                <w:rFonts w:hint="eastAsia"/>
                <w:sz w:val="30"/>
                <w:szCs w:val="30"/>
              </w:rPr>
              <w:t>41</w:t>
            </w:r>
          </w:p>
        </w:tc>
        <w:tc>
          <w:tcPr>
            <w:tcW w:w="3180" w:type="dxa"/>
            <w:vAlign w:val="center"/>
          </w:tcPr>
          <w:p w14:paraId="60149318">
            <w:pPr>
              <w:adjustRightInd w:val="0"/>
              <w:snapToGrid w:val="0"/>
              <w:spacing w:line="300" w:lineRule="exact"/>
              <w:rPr>
                <w:sz w:val="30"/>
                <w:szCs w:val="30"/>
              </w:rPr>
            </w:pPr>
            <w:r>
              <w:rPr>
                <w:rFonts w:hint="eastAsia" w:ascii="仿宋_GB2312" w:hAnsi="华文楷体" w:eastAsia="仿宋_GB2312" w:cs="仿宋_GB2312"/>
                <w:bCs/>
                <w:szCs w:val="21"/>
              </w:rPr>
              <w:t>处方的调配人、核对人违反本条例的规定未对麻醉药品和第一类精神药品处方进行核对，造成严重后果的</w:t>
            </w:r>
          </w:p>
        </w:tc>
        <w:tc>
          <w:tcPr>
            <w:tcW w:w="5820" w:type="dxa"/>
            <w:vAlign w:val="center"/>
          </w:tcPr>
          <w:p w14:paraId="35D7419A">
            <w:pPr>
              <w:adjustRightInd w:val="0"/>
              <w:snapToGrid w:val="0"/>
              <w:spacing w:line="300" w:lineRule="exact"/>
              <w:rPr>
                <w:sz w:val="30"/>
                <w:szCs w:val="30"/>
              </w:rPr>
            </w:pPr>
            <w:r>
              <w:rPr>
                <w:rFonts w:hint="eastAsia" w:ascii="仿宋_GB2312" w:hAnsi="华文楷体" w:eastAsia="仿宋_GB2312" w:cs="仿宋_GB2312"/>
                <w:bCs/>
                <w:szCs w:val="21"/>
              </w:rPr>
              <w:t>《麻醉药品和精神药品管理条例》第七十三条第三款 处方的调配人、核对人违反本条例的规定未对麻醉药品和第一类精神药品处方进行核对，造成严重后果的，由原发证部门吊销其执业证书。</w:t>
            </w:r>
          </w:p>
        </w:tc>
        <w:tc>
          <w:tcPr>
            <w:tcW w:w="2670" w:type="dxa"/>
            <w:vAlign w:val="center"/>
          </w:tcPr>
          <w:p w14:paraId="5C2B8DE4">
            <w:pPr>
              <w:rPr>
                <w:sz w:val="30"/>
                <w:szCs w:val="30"/>
              </w:rPr>
            </w:pPr>
            <w:r>
              <w:rPr>
                <w:rFonts w:hint="eastAsia" w:ascii="仿宋_GB2312" w:hAnsi="华文楷体" w:eastAsia="仿宋_GB2312" w:cs="仿宋_GB2312"/>
                <w:bCs/>
                <w:szCs w:val="21"/>
              </w:rPr>
              <w:t>造成严重损害或社会影响的</w:t>
            </w:r>
          </w:p>
        </w:tc>
        <w:tc>
          <w:tcPr>
            <w:tcW w:w="1597" w:type="dxa"/>
            <w:vAlign w:val="center"/>
          </w:tcPr>
          <w:p w14:paraId="4899AD7D">
            <w:pPr>
              <w:rPr>
                <w:sz w:val="30"/>
                <w:szCs w:val="30"/>
              </w:rPr>
            </w:pPr>
            <w:r>
              <w:rPr>
                <w:rFonts w:hint="eastAsia" w:ascii="仿宋_GB2312" w:hAnsi="华文楷体" w:eastAsia="仿宋_GB2312" w:cs="仿宋_GB2312"/>
                <w:bCs/>
                <w:szCs w:val="21"/>
              </w:rPr>
              <w:t>以上人民政府卫生主管部门</w:t>
            </w:r>
          </w:p>
        </w:tc>
      </w:tr>
      <w:tr w14:paraId="1D96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6BA5C42D">
            <w:pPr>
              <w:jc w:val="center"/>
              <w:rPr>
                <w:sz w:val="30"/>
                <w:szCs w:val="30"/>
              </w:rPr>
            </w:pPr>
            <w:r>
              <w:rPr>
                <w:rFonts w:hint="eastAsia"/>
                <w:sz w:val="30"/>
                <w:szCs w:val="30"/>
              </w:rPr>
              <w:t>42</w:t>
            </w:r>
          </w:p>
        </w:tc>
        <w:tc>
          <w:tcPr>
            <w:tcW w:w="3180" w:type="dxa"/>
            <w:vAlign w:val="center"/>
          </w:tcPr>
          <w:p w14:paraId="324E5F6E">
            <w:pPr>
              <w:adjustRightInd w:val="0"/>
              <w:snapToGrid w:val="0"/>
              <w:spacing w:line="300" w:lineRule="exact"/>
              <w:rPr>
                <w:sz w:val="30"/>
                <w:szCs w:val="30"/>
              </w:rPr>
            </w:pPr>
            <w:r>
              <w:rPr>
                <w:rFonts w:hint="eastAsia" w:ascii="仿宋_GB2312" w:hAnsi="华文楷体" w:eastAsia="仿宋_GB2312" w:cs="仿宋_GB2312"/>
                <w:bCs/>
                <w:szCs w:val="21"/>
              </w:rPr>
              <w:t>发生麻醉药品和精神药品被盗、被抢、丢失案件的单位，违反《麻醉药品和精神药品管理条例》的规定未采取必要的控制措施或者未依照本条例的规定报告的</w:t>
            </w:r>
          </w:p>
        </w:tc>
        <w:tc>
          <w:tcPr>
            <w:tcW w:w="5820" w:type="dxa"/>
            <w:vAlign w:val="center"/>
          </w:tcPr>
          <w:p w14:paraId="00F095D6">
            <w:pPr>
              <w:adjustRightInd w:val="0"/>
              <w:snapToGrid w:val="0"/>
              <w:spacing w:line="300" w:lineRule="exact"/>
              <w:rPr>
                <w:sz w:val="30"/>
                <w:szCs w:val="30"/>
              </w:rPr>
            </w:pPr>
            <w:r>
              <w:rPr>
                <w:rFonts w:hint="eastAsia" w:ascii="仿宋_GB2312" w:hAnsi="华文楷体" w:eastAsia="仿宋_GB2312" w:cs="仿宋_GB2312"/>
                <w:bCs/>
                <w:szCs w:val="21"/>
              </w:rPr>
              <w:t>《麻醉药品和精神药品管理条例》第八十条  规定发生麻醉药品和精神药品被盗、被抢、丢失案件的单位，违反本条例的规定未采取必要的控制措施或者未依照本条例的规定报告的，由卫生主管部门依照各自职责，责令改正，给予警告；情节严重的，处五千元以上一万元以下的罚款</w:t>
            </w:r>
          </w:p>
        </w:tc>
        <w:tc>
          <w:tcPr>
            <w:tcW w:w="2670" w:type="dxa"/>
            <w:vAlign w:val="center"/>
          </w:tcPr>
          <w:p w14:paraId="081AB415">
            <w:pPr>
              <w:rPr>
                <w:sz w:val="30"/>
                <w:szCs w:val="30"/>
              </w:rPr>
            </w:pPr>
            <w:r>
              <w:rPr>
                <w:rFonts w:hint="eastAsia" w:ascii="仿宋_GB2312" w:hAnsi="仿宋_GB2312" w:eastAsia="仿宋_GB2312" w:cs="仿宋_GB2312"/>
                <w:szCs w:val="21"/>
              </w:rPr>
              <w:t>1.造成损害后果或严重社会影响的；2.其他严重情节</w:t>
            </w:r>
          </w:p>
        </w:tc>
        <w:tc>
          <w:tcPr>
            <w:tcW w:w="1597" w:type="dxa"/>
            <w:vAlign w:val="center"/>
          </w:tcPr>
          <w:p w14:paraId="68C700AD">
            <w:pPr>
              <w:rPr>
                <w:sz w:val="30"/>
                <w:szCs w:val="30"/>
              </w:rPr>
            </w:pPr>
            <w:r>
              <w:rPr>
                <w:rFonts w:hint="eastAsia" w:ascii="仿宋_GB2312" w:hAnsi="华文楷体" w:eastAsia="仿宋_GB2312" w:cs="仿宋_GB2312"/>
                <w:bCs/>
                <w:szCs w:val="21"/>
              </w:rPr>
              <w:t>以上人民政府卫生主管部门</w:t>
            </w:r>
          </w:p>
        </w:tc>
      </w:tr>
      <w:tr w14:paraId="0954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907" w:type="dxa"/>
            <w:vAlign w:val="center"/>
          </w:tcPr>
          <w:p w14:paraId="30CDEABE">
            <w:pPr>
              <w:jc w:val="center"/>
              <w:rPr>
                <w:sz w:val="30"/>
                <w:szCs w:val="30"/>
              </w:rPr>
            </w:pPr>
            <w:r>
              <w:rPr>
                <w:rFonts w:hint="eastAsia"/>
                <w:sz w:val="30"/>
                <w:szCs w:val="30"/>
              </w:rPr>
              <w:t>43</w:t>
            </w:r>
          </w:p>
        </w:tc>
        <w:tc>
          <w:tcPr>
            <w:tcW w:w="3180" w:type="dxa"/>
            <w:vAlign w:val="center"/>
          </w:tcPr>
          <w:p w14:paraId="6E6217C4">
            <w:pPr>
              <w:widowControl/>
              <w:jc w:val="left"/>
              <w:textAlignment w:val="center"/>
              <w:rPr>
                <w:rFonts w:ascii="仿宋_GB2312" w:hAnsi="华文楷体" w:eastAsia="仿宋_GB2312" w:cs="仿宋_GB2312"/>
                <w:bCs/>
                <w:kern w:val="0"/>
                <w:szCs w:val="21"/>
              </w:rPr>
            </w:pPr>
            <w:r>
              <w:rPr>
                <w:rFonts w:hint="eastAsia" w:ascii="仿宋_GB2312" w:hAnsi="华文楷体" w:eastAsia="仿宋_GB2312" w:cs="仿宋_GB2312"/>
                <w:bCs/>
                <w:kern w:val="0"/>
                <w:szCs w:val="21"/>
              </w:rPr>
              <w:t xml:space="preserve">对有关单位提供虚假材料、隐瞒有关情况或者采取其他欺骗手段取得麻醉药品和精神药品的实验研究、生产、经营、使用资格等行为的处罚 </w:t>
            </w:r>
          </w:p>
          <w:p w14:paraId="1D6A0FDD">
            <w:pPr>
              <w:widowControl/>
              <w:jc w:val="left"/>
              <w:textAlignment w:val="center"/>
              <w:rPr>
                <w:rFonts w:ascii="仿宋_GB2312" w:hAnsi="华文楷体" w:eastAsia="仿宋_GB2312" w:cs="仿宋_GB2312"/>
                <w:bCs/>
                <w:kern w:val="0"/>
                <w:szCs w:val="21"/>
              </w:rPr>
            </w:pPr>
          </w:p>
          <w:p w14:paraId="5A8ECA9C">
            <w:pPr>
              <w:widowControl/>
              <w:jc w:val="left"/>
              <w:textAlignment w:val="center"/>
              <w:rPr>
                <w:sz w:val="30"/>
                <w:szCs w:val="30"/>
              </w:rPr>
            </w:pPr>
          </w:p>
        </w:tc>
        <w:tc>
          <w:tcPr>
            <w:tcW w:w="5820" w:type="dxa"/>
            <w:vAlign w:val="center"/>
          </w:tcPr>
          <w:p w14:paraId="640ED1BA">
            <w:pPr>
              <w:widowControl/>
              <w:jc w:val="left"/>
              <w:textAlignment w:val="center"/>
              <w:rPr>
                <w:sz w:val="30"/>
                <w:szCs w:val="30"/>
              </w:rPr>
            </w:pPr>
            <w:r>
              <w:rPr>
                <w:rFonts w:hint="eastAsia" w:ascii="仿宋_GB2312" w:hAnsi="华文楷体" w:eastAsia="仿宋_GB2312" w:cs="仿宋_GB2312"/>
                <w:bCs/>
                <w:kern w:val="0"/>
                <w:szCs w:val="21"/>
              </w:rPr>
              <w:t>《麻醉药品和精神药品管理条例》第七十五条：提供虚假材料、隐瞒有关情况，或者采取其他欺骗手段取得麻醉药品和精神药品的实验研究、生产、经营、使用资格的，由原审批部门撤销其已取得的资格，五年内不得提出有关麻醉药品和精神药品的申请；情节严重的，处一万元以上三万元以下的罚款，有药品生产许可证、药品经营许可证、医疗机构执业许可证的，依法吊销其许可证明文件。</w:t>
            </w:r>
          </w:p>
        </w:tc>
        <w:tc>
          <w:tcPr>
            <w:tcW w:w="2670" w:type="dxa"/>
            <w:vAlign w:val="center"/>
          </w:tcPr>
          <w:p w14:paraId="2349233F">
            <w:pPr>
              <w:jc w:val="left"/>
              <w:rPr>
                <w:rFonts w:ascii="仿宋_GB2312" w:hAnsi="华文楷体" w:eastAsia="仿宋_GB2312" w:cs="仿宋_GB2312"/>
                <w:bCs/>
                <w:kern w:val="0"/>
                <w:szCs w:val="21"/>
              </w:rPr>
            </w:pPr>
            <w:r>
              <w:rPr>
                <w:rFonts w:hint="eastAsia" w:ascii="仿宋_GB2312" w:hAnsi="华文楷体" w:eastAsia="仿宋_GB2312" w:cs="仿宋_GB2312"/>
                <w:bCs/>
                <w:kern w:val="0"/>
                <w:szCs w:val="21"/>
              </w:rPr>
              <w:t>1.造成人员死亡、器官组织损伤导致严重功能障碍的；2.造成严重社会影响的</w:t>
            </w:r>
          </w:p>
          <w:p w14:paraId="13750DE5">
            <w:pPr>
              <w:rPr>
                <w:rFonts w:eastAsia="仿宋_GB2312"/>
                <w:sz w:val="30"/>
                <w:szCs w:val="30"/>
              </w:rPr>
            </w:pPr>
          </w:p>
        </w:tc>
        <w:tc>
          <w:tcPr>
            <w:tcW w:w="1597" w:type="dxa"/>
            <w:vAlign w:val="center"/>
          </w:tcPr>
          <w:p w14:paraId="3EAE6633">
            <w:pPr>
              <w:rPr>
                <w:sz w:val="30"/>
                <w:szCs w:val="30"/>
              </w:rPr>
            </w:pPr>
            <w:r>
              <w:rPr>
                <w:rFonts w:hint="eastAsia" w:ascii="仿宋_GB2312" w:hAnsi="华文楷体" w:eastAsia="仿宋_GB2312" w:cs="仿宋_GB2312"/>
                <w:bCs/>
                <w:szCs w:val="21"/>
              </w:rPr>
              <w:t>以上人民政府卫生主管部门</w:t>
            </w:r>
          </w:p>
        </w:tc>
      </w:tr>
      <w:tr w14:paraId="48C7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7C87AD77">
            <w:pPr>
              <w:jc w:val="center"/>
              <w:rPr>
                <w:sz w:val="30"/>
                <w:szCs w:val="30"/>
              </w:rPr>
            </w:pPr>
            <w:r>
              <w:rPr>
                <w:rFonts w:hint="eastAsia"/>
                <w:sz w:val="30"/>
                <w:szCs w:val="30"/>
              </w:rPr>
              <w:t>44</w:t>
            </w:r>
          </w:p>
        </w:tc>
        <w:tc>
          <w:tcPr>
            <w:tcW w:w="3180" w:type="dxa"/>
            <w:vAlign w:val="center"/>
          </w:tcPr>
          <w:p w14:paraId="73DFC74F">
            <w:pPr>
              <w:adjustRightInd w:val="0"/>
              <w:snapToGrid w:val="0"/>
              <w:spacing w:line="300" w:lineRule="exact"/>
              <w:rPr>
                <w:sz w:val="30"/>
                <w:szCs w:val="30"/>
              </w:rPr>
            </w:pPr>
            <w:r>
              <w:rPr>
                <w:rFonts w:hint="eastAsia" w:ascii="仿宋_GB2312" w:hAnsi="华文楷体" w:eastAsia="仿宋_GB2312" w:cs="仿宋_GB2312"/>
                <w:bCs/>
                <w:szCs w:val="21"/>
              </w:rPr>
              <w:t>实施人体器官移植手术的医疗机构及其医务人员违反本条例规定，未对人体器官捐献人进行医学检查或者未采取措施，导致接受人因人体器官移植手术感染疾病的</w:t>
            </w:r>
          </w:p>
        </w:tc>
        <w:tc>
          <w:tcPr>
            <w:tcW w:w="5820" w:type="dxa"/>
            <w:vAlign w:val="center"/>
          </w:tcPr>
          <w:p w14:paraId="2323E25A">
            <w:pPr>
              <w:adjustRightInd w:val="0"/>
              <w:snapToGrid w:val="0"/>
              <w:spacing w:line="300" w:lineRule="exact"/>
              <w:rPr>
                <w:rFonts w:ascii="仿宋_GB2312" w:hAnsi="华文楷体" w:eastAsia="仿宋_GB2312" w:cs="仿宋_GB2312"/>
                <w:bCs/>
                <w:szCs w:val="21"/>
              </w:rPr>
            </w:pPr>
            <w:r>
              <w:rPr>
                <w:rFonts w:hint="eastAsia" w:ascii="仿宋_GB2312" w:hAnsi="华文楷体" w:eastAsia="仿宋_GB2312" w:cs="仿宋_GB2312"/>
                <w:bCs/>
                <w:szCs w:val="21"/>
              </w:rPr>
              <w:t>《人体器官移植条例》第二十七条第二款  实施人体器官移植手术的医疗机构及其医务人员违反本条例规定，未对人体器官捐献人进行医学检查或者未采取措施，导致接受人因人体器官移植手术感染疾病的，依照《医疗事故处理条例》的规定予以处罚。</w:t>
            </w:r>
          </w:p>
          <w:p w14:paraId="76AEEBD6">
            <w:pPr>
              <w:adjustRightInd w:val="0"/>
              <w:snapToGrid w:val="0"/>
              <w:spacing w:line="300" w:lineRule="exact"/>
              <w:rPr>
                <w:rFonts w:ascii="仿宋_GB2312" w:hAnsi="华文楷体" w:eastAsia="仿宋_GB2312" w:cs="仿宋_GB2312"/>
                <w:bCs/>
                <w:szCs w:val="21"/>
              </w:rPr>
            </w:pPr>
            <w:r>
              <w:rPr>
                <w:rFonts w:hint="eastAsia" w:ascii="仿宋_GB2312" w:hAnsi="华文楷体" w:eastAsia="仿宋_GB2312" w:cs="仿宋_GB2312"/>
                <w:bCs/>
                <w:szCs w:val="21"/>
              </w:rPr>
              <w:t>《医疗事故处理条例》第五十五条  医疗机构发生医疗事故的，由卫生行政部门根据医疗事故等级和情节，给予警告；情节严重的，责令限期停业整顿直至由原发证部门吊销执业许可证</w:t>
            </w:r>
          </w:p>
        </w:tc>
        <w:tc>
          <w:tcPr>
            <w:tcW w:w="2670" w:type="dxa"/>
            <w:vAlign w:val="center"/>
          </w:tcPr>
          <w:p w14:paraId="33305D33">
            <w:pPr>
              <w:rPr>
                <w:sz w:val="30"/>
                <w:szCs w:val="30"/>
              </w:rPr>
            </w:pPr>
            <w:r>
              <w:rPr>
                <w:rFonts w:hint="eastAsia" w:ascii="仿宋_GB2312" w:hAnsi="华文楷体" w:eastAsia="仿宋_GB2312" w:cs="仿宋_GB2312"/>
                <w:bCs/>
                <w:szCs w:val="21"/>
              </w:rPr>
              <w:t>造成患者残疾、死亡等情节严重的</w:t>
            </w:r>
          </w:p>
        </w:tc>
        <w:tc>
          <w:tcPr>
            <w:tcW w:w="1597" w:type="dxa"/>
            <w:vAlign w:val="center"/>
          </w:tcPr>
          <w:p w14:paraId="77A0EBF8">
            <w:pPr>
              <w:rPr>
                <w:sz w:val="30"/>
                <w:szCs w:val="30"/>
              </w:rPr>
            </w:pPr>
            <w:r>
              <w:rPr>
                <w:rFonts w:hint="eastAsia" w:ascii="仿宋_GB2312" w:hAnsi="华文楷体" w:eastAsia="仿宋_GB2312" w:cs="仿宋_GB2312"/>
                <w:bCs/>
                <w:szCs w:val="21"/>
              </w:rPr>
              <w:t>卫生行政部门</w:t>
            </w:r>
          </w:p>
        </w:tc>
      </w:tr>
      <w:tr w14:paraId="7A8E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68269ACA">
            <w:pPr>
              <w:jc w:val="center"/>
              <w:rPr>
                <w:sz w:val="30"/>
                <w:szCs w:val="30"/>
              </w:rPr>
            </w:pPr>
            <w:r>
              <w:rPr>
                <w:rFonts w:hint="eastAsia"/>
                <w:sz w:val="30"/>
                <w:szCs w:val="30"/>
              </w:rPr>
              <w:t>45</w:t>
            </w:r>
          </w:p>
        </w:tc>
        <w:tc>
          <w:tcPr>
            <w:tcW w:w="3180" w:type="dxa"/>
            <w:vAlign w:val="center"/>
          </w:tcPr>
          <w:p w14:paraId="648A58B4">
            <w:pPr>
              <w:adjustRightInd w:val="0"/>
              <w:snapToGrid w:val="0"/>
              <w:spacing w:line="300" w:lineRule="exact"/>
              <w:rPr>
                <w:sz w:val="30"/>
                <w:szCs w:val="30"/>
              </w:rPr>
            </w:pPr>
            <w:r>
              <w:rPr>
                <w:rFonts w:hint="eastAsia" w:ascii="仿宋_GB2312" w:hAnsi="华文楷体" w:eastAsia="仿宋_GB2312" w:cs="仿宋_GB2312"/>
                <w:bCs/>
                <w:szCs w:val="21"/>
              </w:rPr>
              <w:t>（一）未经人体器官移植技术临床应用与伦理委员会审查同意摘取人体器官的；（二）摘取活体器官前未依照本条例第十九条的规定履行说明、查验、确认义务的；（三）对摘取器官完毕的尸体未进行符合伦理原则的医学处理，恢复尸体原貌的。</w:t>
            </w:r>
          </w:p>
        </w:tc>
        <w:tc>
          <w:tcPr>
            <w:tcW w:w="5820" w:type="dxa"/>
            <w:vAlign w:val="center"/>
          </w:tcPr>
          <w:p w14:paraId="1F40B252">
            <w:pPr>
              <w:adjustRightInd w:val="0"/>
              <w:snapToGrid w:val="0"/>
              <w:spacing w:line="300" w:lineRule="exact"/>
              <w:rPr>
                <w:sz w:val="30"/>
                <w:szCs w:val="30"/>
              </w:rPr>
            </w:pPr>
            <w:r>
              <w:rPr>
                <w:rFonts w:hint="eastAsia" w:ascii="仿宋_GB2312" w:hAnsi="华文楷体" w:eastAsia="仿宋_GB2312" w:cs="仿宋_GB2312"/>
                <w:bCs/>
                <w:szCs w:val="21"/>
              </w:rPr>
              <w:t>《人体器官移植条例》第二十八条  医务人员有下列情形之一的，依法给予处分；情节严重的，由县级以上地方人民政府卫生主管部门依照职责分工暂停其六个月以上一年以下执业活动；情节特别严重的，由原发证部门吊销其执业证书：（一）未经人体器官移植技术临床应用与伦理委员会审查同意摘取人体器官的；（二）摘取活体器官前未依照本条例第十九条的规定履行说明、查验、确认义务的；（三）对摘取器官完毕的尸体未进行符合伦理原则的医学处理，恢复尸体原貌的。</w:t>
            </w:r>
          </w:p>
        </w:tc>
        <w:tc>
          <w:tcPr>
            <w:tcW w:w="2670" w:type="dxa"/>
            <w:vAlign w:val="center"/>
          </w:tcPr>
          <w:p w14:paraId="2041A114">
            <w:pPr>
              <w:rPr>
                <w:sz w:val="30"/>
                <w:szCs w:val="30"/>
              </w:rPr>
            </w:pPr>
            <w:r>
              <w:rPr>
                <w:rFonts w:hint="eastAsia" w:ascii="仿宋_GB2312" w:hAnsi="华文楷体" w:eastAsia="仿宋_GB2312"/>
                <w:bCs/>
                <w:szCs w:val="21"/>
              </w:rPr>
              <w:t>1.例数在三例及以上；2.造成患者死亡；3.产生恶劣社会影响的。</w:t>
            </w:r>
          </w:p>
        </w:tc>
        <w:tc>
          <w:tcPr>
            <w:tcW w:w="1597" w:type="dxa"/>
            <w:vAlign w:val="center"/>
          </w:tcPr>
          <w:p w14:paraId="7F98D75C">
            <w:pPr>
              <w:rPr>
                <w:sz w:val="30"/>
                <w:szCs w:val="30"/>
              </w:rPr>
            </w:pPr>
            <w:r>
              <w:rPr>
                <w:rFonts w:hint="eastAsia" w:ascii="仿宋_GB2312" w:hAnsi="华文楷体" w:eastAsia="仿宋_GB2312" w:cs="仿宋_GB2312"/>
                <w:bCs/>
                <w:szCs w:val="21"/>
              </w:rPr>
              <w:t>县级以上地方人民政府卫生主管部门</w:t>
            </w:r>
          </w:p>
        </w:tc>
      </w:tr>
      <w:tr w14:paraId="5D02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08412E77">
            <w:pPr>
              <w:jc w:val="center"/>
              <w:rPr>
                <w:sz w:val="30"/>
                <w:szCs w:val="30"/>
              </w:rPr>
            </w:pPr>
            <w:r>
              <w:rPr>
                <w:rFonts w:hint="eastAsia"/>
                <w:sz w:val="30"/>
                <w:szCs w:val="30"/>
              </w:rPr>
              <w:t>46</w:t>
            </w:r>
          </w:p>
        </w:tc>
        <w:tc>
          <w:tcPr>
            <w:tcW w:w="3180" w:type="dxa"/>
            <w:vAlign w:val="center"/>
          </w:tcPr>
          <w:p w14:paraId="6C68666D">
            <w:pPr>
              <w:adjustRightInd w:val="0"/>
              <w:snapToGrid w:val="0"/>
              <w:spacing w:line="300" w:lineRule="exact"/>
              <w:rPr>
                <w:sz w:val="30"/>
                <w:szCs w:val="30"/>
              </w:rPr>
            </w:pPr>
            <w:r>
              <w:rPr>
                <w:rFonts w:hint="eastAsia" w:ascii="仿宋_GB2312" w:hAnsi="华文楷体" w:eastAsia="仿宋_GB2312" w:cs="仿宋_GB2312"/>
                <w:bCs/>
                <w:color w:val="000000" w:themeColor="text1"/>
                <w:szCs w:val="21"/>
              </w:rPr>
              <w:t>医疗机构篡改、伪造、隐匿、毁灭病历资料的</w:t>
            </w:r>
          </w:p>
        </w:tc>
        <w:tc>
          <w:tcPr>
            <w:tcW w:w="5820" w:type="dxa"/>
            <w:vAlign w:val="center"/>
          </w:tcPr>
          <w:p w14:paraId="6B5C139D">
            <w:pPr>
              <w:adjustRightInd w:val="0"/>
              <w:snapToGrid w:val="0"/>
              <w:spacing w:line="300" w:lineRule="exact"/>
              <w:rPr>
                <w:sz w:val="30"/>
                <w:szCs w:val="30"/>
              </w:rPr>
            </w:pPr>
            <w:r>
              <w:rPr>
                <w:rFonts w:hint="eastAsia" w:ascii="仿宋_GB2312" w:hAnsi="华文楷体" w:eastAsia="仿宋_GB2312" w:cs="仿宋_GB2312"/>
                <w:bCs/>
                <w:color w:val="000000" w:themeColor="text1"/>
                <w:szCs w:val="21"/>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六个月以上一年以下执业活动；造成严重后果的，对直接负责的主管人员和其他直接责任人员给予或者责令给予开除的处分，对有关医务人员由原发证部门吊销执业证书；构成犯罪的，依法追究刑事责任。</w:t>
            </w:r>
          </w:p>
        </w:tc>
        <w:tc>
          <w:tcPr>
            <w:tcW w:w="2670" w:type="dxa"/>
            <w:vAlign w:val="center"/>
          </w:tcPr>
          <w:p w14:paraId="5774EE07">
            <w:pPr>
              <w:rPr>
                <w:sz w:val="30"/>
                <w:szCs w:val="30"/>
              </w:rPr>
            </w:pPr>
            <w:r>
              <w:rPr>
                <w:rFonts w:hint="eastAsia" w:ascii="仿宋_GB2312" w:hAnsi="华文楷体" w:eastAsia="仿宋_GB2312" w:cs="仿宋_GB2312"/>
                <w:bCs/>
                <w:szCs w:val="21"/>
              </w:rPr>
              <w:t>1.医疗机构篡改、伪造、隐匿、毁灭三份及以上病历资料的；2.造成严重后果的</w:t>
            </w:r>
          </w:p>
        </w:tc>
        <w:tc>
          <w:tcPr>
            <w:tcW w:w="1597" w:type="dxa"/>
            <w:vAlign w:val="center"/>
          </w:tcPr>
          <w:p w14:paraId="42EA3D9C">
            <w:pPr>
              <w:rPr>
                <w:sz w:val="30"/>
                <w:szCs w:val="30"/>
              </w:rPr>
            </w:pPr>
            <w:r>
              <w:rPr>
                <w:rFonts w:hint="eastAsia" w:ascii="仿宋_GB2312" w:hAnsi="华文楷体" w:eastAsia="仿宋_GB2312" w:cs="仿宋_GB2312"/>
                <w:bCs/>
                <w:szCs w:val="21"/>
              </w:rPr>
              <w:t>县级以上地方人民政府卫生主管部门</w:t>
            </w:r>
          </w:p>
        </w:tc>
      </w:tr>
      <w:tr w14:paraId="2485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57BD7256">
            <w:pPr>
              <w:jc w:val="center"/>
              <w:rPr>
                <w:sz w:val="30"/>
                <w:szCs w:val="30"/>
              </w:rPr>
            </w:pPr>
            <w:r>
              <w:rPr>
                <w:rFonts w:hint="eastAsia"/>
                <w:sz w:val="30"/>
                <w:szCs w:val="30"/>
              </w:rPr>
              <w:t>47</w:t>
            </w:r>
          </w:p>
        </w:tc>
        <w:tc>
          <w:tcPr>
            <w:tcW w:w="3180" w:type="dxa"/>
            <w:vAlign w:val="center"/>
          </w:tcPr>
          <w:p w14:paraId="0940926C">
            <w:pPr>
              <w:adjustRightInd w:val="0"/>
              <w:snapToGrid w:val="0"/>
              <w:spacing w:line="300" w:lineRule="exact"/>
              <w:rPr>
                <w:sz w:val="30"/>
                <w:szCs w:val="30"/>
              </w:rPr>
            </w:pPr>
            <w:r>
              <w:rPr>
                <w:rFonts w:hint="eastAsia" w:ascii="仿宋_GB2312" w:hAnsi="华文楷体" w:eastAsia="仿宋_GB2312" w:cs="仿宋_GB2312"/>
                <w:bCs/>
                <w:color w:val="000000" w:themeColor="text1"/>
                <w:szCs w:val="21"/>
              </w:rPr>
              <w:t>医疗机构将未通过技术评估和伦理审查的医疗新技术应用于临床的</w:t>
            </w:r>
          </w:p>
        </w:tc>
        <w:tc>
          <w:tcPr>
            <w:tcW w:w="5820" w:type="dxa"/>
            <w:vAlign w:val="center"/>
          </w:tcPr>
          <w:p w14:paraId="2F4D2AF2">
            <w:pPr>
              <w:adjustRightInd w:val="0"/>
              <w:snapToGrid w:val="0"/>
              <w:spacing w:line="300" w:lineRule="exact"/>
              <w:rPr>
                <w:sz w:val="30"/>
                <w:szCs w:val="30"/>
              </w:rPr>
            </w:pPr>
            <w:r>
              <w:rPr>
                <w:rFonts w:hint="eastAsia" w:ascii="仿宋_GB2312" w:hAnsi="华文楷体" w:eastAsia="仿宋_GB2312" w:cs="仿宋_GB2312"/>
                <w:bCs/>
                <w:color w:val="000000" w:themeColor="text1"/>
                <w:szCs w:val="21"/>
              </w:rPr>
              <w:t>《医疗纠纷预防和处理条例》第四十六条　医疗机构将未通过技术评估和伦理审查的医疗新技术应用于临床的，由县级以上人民政府卫生主管部门没收违法所得，并处五万元以上十万元以下罚款，对直接负责的主管人员和其他直接责任人员给予或者责令给予降低岗位等级或者撤职的处分，对有关医务人员责令暂停六个月以上一年以下执业活动；情节严重的，对直接负责的主管人员和其他直接责任人员给予或者责令给予开除的处分，对有关医务人员由原发证部门吊销执业证书；构成犯罪的，依法追究刑事责任。</w:t>
            </w:r>
          </w:p>
        </w:tc>
        <w:tc>
          <w:tcPr>
            <w:tcW w:w="2670" w:type="dxa"/>
            <w:vAlign w:val="center"/>
          </w:tcPr>
          <w:p w14:paraId="4EBC5B06">
            <w:pPr>
              <w:rPr>
                <w:rFonts w:eastAsia="仿宋_GB2312"/>
                <w:sz w:val="30"/>
                <w:szCs w:val="30"/>
              </w:rPr>
            </w:pPr>
            <w:r>
              <w:rPr>
                <w:rFonts w:hint="eastAsia" w:ascii="仿宋_GB2312" w:hAnsi="华文楷体" w:eastAsia="仿宋_GB2312" w:cs="仿宋_GB2312"/>
                <w:bCs/>
                <w:szCs w:val="21"/>
              </w:rPr>
              <w:t>1.五例次及以上的;2.造成患者重度残疾或死亡；3.造成恶劣社会影响的</w:t>
            </w:r>
          </w:p>
        </w:tc>
        <w:tc>
          <w:tcPr>
            <w:tcW w:w="1597" w:type="dxa"/>
            <w:vAlign w:val="center"/>
          </w:tcPr>
          <w:p w14:paraId="3D8DCA77">
            <w:pPr>
              <w:rPr>
                <w:sz w:val="30"/>
                <w:szCs w:val="30"/>
              </w:rPr>
            </w:pPr>
            <w:r>
              <w:rPr>
                <w:rFonts w:hint="eastAsia" w:ascii="仿宋_GB2312" w:hAnsi="华文楷体" w:eastAsia="仿宋_GB2312" w:cs="仿宋_GB2312"/>
                <w:bCs/>
                <w:szCs w:val="21"/>
              </w:rPr>
              <w:t>县级以上地方人民政府卫生主管部门</w:t>
            </w:r>
          </w:p>
        </w:tc>
      </w:tr>
      <w:tr w14:paraId="1E78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4DB696E3">
            <w:pPr>
              <w:jc w:val="center"/>
              <w:rPr>
                <w:sz w:val="30"/>
                <w:szCs w:val="30"/>
              </w:rPr>
            </w:pPr>
            <w:r>
              <w:rPr>
                <w:rFonts w:hint="eastAsia"/>
                <w:sz w:val="30"/>
                <w:szCs w:val="30"/>
              </w:rPr>
              <w:t>48</w:t>
            </w:r>
          </w:p>
        </w:tc>
        <w:tc>
          <w:tcPr>
            <w:tcW w:w="3180" w:type="dxa"/>
            <w:vAlign w:val="center"/>
          </w:tcPr>
          <w:p w14:paraId="6B46B04D">
            <w:pPr>
              <w:adjustRightInd w:val="0"/>
              <w:snapToGrid w:val="0"/>
              <w:spacing w:line="300" w:lineRule="exact"/>
              <w:rPr>
                <w:sz w:val="30"/>
                <w:szCs w:val="30"/>
              </w:rPr>
            </w:pPr>
            <w:r>
              <w:rPr>
                <w:rFonts w:hint="eastAsia" w:ascii="仿宋_GB2312" w:hAnsi="华文楷体" w:eastAsia="仿宋_GB2312" w:cs="仿宋_GB2312"/>
                <w:bCs/>
                <w:color w:val="000000" w:themeColor="text1"/>
                <w:szCs w:val="21"/>
              </w:rPr>
              <w:t>未按规定制定和实施医疗质量安全管理制度</w:t>
            </w:r>
          </w:p>
        </w:tc>
        <w:tc>
          <w:tcPr>
            <w:tcW w:w="5820" w:type="dxa"/>
            <w:vAlign w:val="center"/>
          </w:tcPr>
          <w:p w14:paraId="1A354597">
            <w:pPr>
              <w:adjustRightInd w:val="0"/>
              <w:snapToGrid w:val="0"/>
              <w:spacing w:line="300" w:lineRule="exact"/>
              <w:rPr>
                <w:sz w:val="30"/>
                <w:szCs w:val="30"/>
              </w:rPr>
            </w:pPr>
            <w:r>
              <w:rPr>
                <w:rFonts w:hint="eastAsia" w:ascii="仿宋_GB2312" w:hAnsi="华文楷体" w:eastAsia="仿宋_GB2312" w:cs="仿宋_GB2312"/>
                <w:bCs/>
                <w:color w:val="000000" w:themeColor="text1"/>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一）未按规定制定和实施医疗质量安全管理制度；</w:t>
            </w:r>
          </w:p>
        </w:tc>
        <w:tc>
          <w:tcPr>
            <w:tcW w:w="2670" w:type="dxa"/>
            <w:vAlign w:val="center"/>
          </w:tcPr>
          <w:p w14:paraId="6E02124D">
            <w:pPr>
              <w:rPr>
                <w:rFonts w:eastAsia="仿宋_GB2312"/>
                <w:sz w:val="30"/>
                <w:szCs w:val="30"/>
              </w:rPr>
            </w:pPr>
            <w:r>
              <w:rPr>
                <w:rFonts w:hint="eastAsia" w:ascii="仿宋_GB2312" w:hAnsi="华文楷体" w:eastAsia="仿宋_GB2312" w:cs="仿宋_GB2312"/>
                <w:bCs/>
                <w:color w:val="000000" w:themeColor="text1"/>
                <w:szCs w:val="21"/>
              </w:rPr>
              <w:t>1.情节严重</w:t>
            </w:r>
            <w:r>
              <w:rPr>
                <w:rFonts w:hint="eastAsia" w:ascii="仿宋_GB2312" w:hAnsi="华文楷体" w:eastAsia="仿宋_GB2312"/>
                <w:bCs/>
                <w:szCs w:val="21"/>
              </w:rPr>
              <w:t>未按规定制定和实施医疗质量安全管理制度七项及以上的；2.</w:t>
            </w:r>
            <w:r>
              <w:rPr>
                <w:rFonts w:hint="eastAsia" w:ascii="仿宋_GB2312" w:hAnsi="宋体" w:eastAsia="仿宋_GB2312" w:cs="Tahoma"/>
                <w:color w:val="000000"/>
                <w:szCs w:val="21"/>
              </w:rPr>
              <w:t>未按规定实施医疗质量安全核心管理制度造成严重后果等情形的</w:t>
            </w:r>
          </w:p>
        </w:tc>
        <w:tc>
          <w:tcPr>
            <w:tcW w:w="1597" w:type="dxa"/>
            <w:vAlign w:val="center"/>
          </w:tcPr>
          <w:p w14:paraId="2C665CBD">
            <w:pPr>
              <w:rPr>
                <w:sz w:val="30"/>
                <w:szCs w:val="30"/>
              </w:rPr>
            </w:pPr>
            <w:r>
              <w:rPr>
                <w:rFonts w:hint="eastAsia" w:ascii="仿宋_GB2312" w:hAnsi="华文楷体" w:eastAsia="仿宋_GB2312" w:cs="仿宋_GB2312"/>
                <w:bCs/>
                <w:color w:val="000000" w:themeColor="text1"/>
                <w:szCs w:val="21"/>
              </w:rPr>
              <w:t>县级以上人民政府卫生主管部门</w:t>
            </w:r>
          </w:p>
        </w:tc>
      </w:tr>
      <w:tr w14:paraId="0BB6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3111B6B9">
            <w:pPr>
              <w:jc w:val="center"/>
              <w:rPr>
                <w:sz w:val="30"/>
                <w:szCs w:val="30"/>
              </w:rPr>
            </w:pPr>
            <w:r>
              <w:rPr>
                <w:rFonts w:hint="eastAsia"/>
                <w:sz w:val="30"/>
                <w:szCs w:val="30"/>
              </w:rPr>
              <w:t>49</w:t>
            </w:r>
          </w:p>
        </w:tc>
        <w:tc>
          <w:tcPr>
            <w:tcW w:w="3180" w:type="dxa"/>
            <w:vAlign w:val="center"/>
          </w:tcPr>
          <w:p w14:paraId="1AE7F26E">
            <w:pPr>
              <w:adjustRightInd w:val="0"/>
              <w:snapToGrid w:val="0"/>
              <w:spacing w:line="300" w:lineRule="exact"/>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未按规定告知患者病情、医疗措施、医疗风险、替代医疗方案等</w:t>
            </w:r>
          </w:p>
        </w:tc>
        <w:tc>
          <w:tcPr>
            <w:tcW w:w="5820" w:type="dxa"/>
            <w:vAlign w:val="center"/>
          </w:tcPr>
          <w:p w14:paraId="1AC83C06">
            <w:pPr>
              <w:adjustRightInd w:val="0"/>
              <w:snapToGrid w:val="0"/>
              <w:spacing w:line="300" w:lineRule="exact"/>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二）未按规定告知患者病情、医疗措施、医疗风险、替代医疗方案等；</w:t>
            </w:r>
          </w:p>
        </w:tc>
        <w:tc>
          <w:tcPr>
            <w:tcW w:w="2670" w:type="dxa"/>
            <w:vAlign w:val="center"/>
          </w:tcPr>
          <w:p w14:paraId="151BF513">
            <w:pPr>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1</w:t>
            </w:r>
            <w:r>
              <w:rPr>
                <w:rFonts w:hint="eastAsia" w:ascii="仿宋_GB2312" w:hAnsi="华文楷体" w:eastAsia="仿宋_GB2312" w:cs="仿宋_GB2312"/>
                <w:bCs/>
                <w:szCs w:val="21"/>
              </w:rPr>
              <w:t>.</w:t>
            </w:r>
            <w:r>
              <w:rPr>
                <w:rFonts w:hint="eastAsia" w:ascii="仿宋_GB2312" w:hAnsi="华文楷体" w:eastAsia="仿宋_GB2312"/>
                <w:bCs/>
                <w:szCs w:val="21"/>
              </w:rPr>
              <w:t>涉及六人及以上的；2.造成严重后果的</w:t>
            </w:r>
          </w:p>
        </w:tc>
        <w:tc>
          <w:tcPr>
            <w:tcW w:w="1597" w:type="dxa"/>
            <w:vAlign w:val="center"/>
          </w:tcPr>
          <w:p w14:paraId="41C3D59E">
            <w:pPr>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县级以上人民政府卫生主管部门</w:t>
            </w:r>
          </w:p>
        </w:tc>
      </w:tr>
      <w:tr w14:paraId="2422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419A9884">
            <w:pPr>
              <w:jc w:val="center"/>
              <w:rPr>
                <w:sz w:val="30"/>
                <w:szCs w:val="30"/>
              </w:rPr>
            </w:pPr>
            <w:r>
              <w:rPr>
                <w:rFonts w:hint="eastAsia"/>
                <w:sz w:val="30"/>
                <w:szCs w:val="30"/>
              </w:rPr>
              <w:t>50</w:t>
            </w:r>
          </w:p>
        </w:tc>
        <w:tc>
          <w:tcPr>
            <w:tcW w:w="3180" w:type="dxa"/>
            <w:vAlign w:val="center"/>
          </w:tcPr>
          <w:p w14:paraId="404AE1DB">
            <w:pPr>
              <w:adjustRightInd w:val="0"/>
              <w:snapToGrid w:val="0"/>
              <w:spacing w:line="300" w:lineRule="exact"/>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开展具有较高医疗风险的诊疗活动，未提前预备应对方案防范突发风险</w:t>
            </w:r>
          </w:p>
        </w:tc>
        <w:tc>
          <w:tcPr>
            <w:tcW w:w="5820" w:type="dxa"/>
            <w:vAlign w:val="center"/>
          </w:tcPr>
          <w:p w14:paraId="25890581">
            <w:pPr>
              <w:adjustRightInd w:val="0"/>
              <w:snapToGrid w:val="0"/>
              <w:spacing w:line="300" w:lineRule="exact"/>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三）开展具有较高医疗风险的诊疗活动，未提前预备应对方案防范突发风险；</w:t>
            </w:r>
          </w:p>
        </w:tc>
        <w:tc>
          <w:tcPr>
            <w:tcW w:w="2670" w:type="dxa"/>
            <w:vAlign w:val="center"/>
          </w:tcPr>
          <w:p w14:paraId="232748ED">
            <w:pPr>
              <w:rPr>
                <w:rFonts w:ascii="仿宋_GB2312" w:hAnsi="华文楷体" w:eastAsia="仿宋_GB2312" w:cs="仿宋_GB2312"/>
                <w:bCs/>
                <w:color w:val="000000" w:themeColor="text1"/>
                <w:szCs w:val="21"/>
              </w:rPr>
            </w:pPr>
            <w:r>
              <w:rPr>
                <w:rFonts w:hint="eastAsia" w:ascii="仿宋_GB2312" w:hAnsi="华文楷体" w:eastAsia="仿宋_GB2312"/>
                <w:bCs/>
                <w:szCs w:val="21"/>
              </w:rPr>
              <w:t>1.开展三例及以上的；2.导致患者人身伤害，以及其他严重后果的</w:t>
            </w:r>
          </w:p>
        </w:tc>
        <w:tc>
          <w:tcPr>
            <w:tcW w:w="1597" w:type="dxa"/>
            <w:vAlign w:val="center"/>
          </w:tcPr>
          <w:p w14:paraId="4C2154DB">
            <w:pPr>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县级以上人民政府卫生主管部门</w:t>
            </w:r>
          </w:p>
        </w:tc>
      </w:tr>
      <w:tr w14:paraId="6BF6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0463326E">
            <w:pPr>
              <w:jc w:val="center"/>
              <w:rPr>
                <w:sz w:val="30"/>
                <w:szCs w:val="30"/>
              </w:rPr>
            </w:pPr>
            <w:r>
              <w:rPr>
                <w:rFonts w:hint="eastAsia"/>
                <w:sz w:val="30"/>
                <w:szCs w:val="30"/>
              </w:rPr>
              <w:t>51</w:t>
            </w:r>
          </w:p>
        </w:tc>
        <w:tc>
          <w:tcPr>
            <w:tcW w:w="3180" w:type="dxa"/>
            <w:vAlign w:val="center"/>
          </w:tcPr>
          <w:p w14:paraId="4DD4ACF9">
            <w:pPr>
              <w:adjustRightInd w:val="0"/>
              <w:snapToGrid w:val="0"/>
              <w:spacing w:line="300" w:lineRule="exact"/>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未按规定填写、保管病历资料，或者未按规定补记抢救病历；</w:t>
            </w:r>
          </w:p>
        </w:tc>
        <w:tc>
          <w:tcPr>
            <w:tcW w:w="5820" w:type="dxa"/>
            <w:vAlign w:val="center"/>
          </w:tcPr>
          <w:p w14:paraId="6F03CA89">
            <w:pPr>
              <w:adjustRightInd w:val="0"/>
              <w:snapToGrid w:val="0"/>
              <w:spacing w:line="300" w:lineRule="exact"/>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四）未按规定填写、保管病历资料，或者未按规定补记抢救病历；</w:t>
            </w:r>
          </w:p>
        </w:tc>
        <w:tc>
          <w:tcPr>
            <w:tcW w:w="2670" w:type="dxa"/>
            <w:vAlign w:val="center"/>
          </w:tcPr>
          <w:p w14:paraId="3DD8499D">
            <w:pPr>
              <w:rPr>
                <w:rFonts w:ascii="仿宋_GB2312" w:hAnsi="华文楷体" w:eastAsia="仿宋_GB2312" w:cs="仿宋_GB2312"/>
                <w:bCs/>
                <w:color w:val="000000" w:themeColor="text1"/>
                <w:szCs w:val="21"/>
              </w:rPr>
            </w:pPr>
            <w:r>
              <w:rPr>
                <w:rFonts w:hint="eastAsia" w:ascii="仿宋_GB2312" w:hAnsi="华文楷体" w:eastAsia="仿宋_GB2312" w:cs="仿宋_GB2312"/>
                <w:bCs/>
                <w:szCs w:val="21"/>
              </w:rPr>
              <w:t>1.未按规定填写、保管病历资料，或者未按规定补记抢救病历七至九份的；或单份病历问题七至九项的；2.未按规定填写、保管病历资料，或者未按规定补记抢救病历十份及以上的；或单份病历问题十项及以上的；3.</w:t>
            </w:r>
            <w:r>
              <w:rPr>
                <w:rFonts w:hint="eastAsia" w:ascii="仿宋_GB2312" w:hAnsi="华文楷体" w:eastAsia="仿宋_GB2312"/>
                <w:bCs/>
                <w:szCs w:val="21"/>
              </w:rPr>
              <w:t>造成严重后果的</w:t>
            </w:r>
          </w:p>
        </w:tc>
        <w:tc>
          <w:tcPr>
            <w:tcW w:w="1597" w:type="dxa"/>
            <w:vAlign w:val="center"/>
          </w:tcPr>
          <w:p w14:paraId="1A0FE56B">
            <w:pPr>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县级以上人民政府卫生主管部门</w:t>
            </w:r>
          </w:p>
        </w:tc>
      </w:tr>
      <w:tr w14:paraId="4F38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72D500B4">
            <w:pPr>
              <w:jc w:val="center"/>
              <w:rPr>
                <w:sz w:val="30"/>
                <w:szCs w:val="30"/>
              </w:rPr>
            </w:pPr>
            <w:r>
              <w:rPr>
                <w:rFonts w:hint="eastAsia"/>
                <w:sz w:val="30"/>
                <w:szCs w:val="30"/>
              </w:rPr>
              <w:t>52</w:t>
            </w:r>
          </w:p>
        </w:tc>
        <w:tc>
          <w:tcPr>
            <w:tcW w:w="3180" w:type="dxa"/>
            <w:vAlign w:val="center"/>
          </w:tcPr>
          <w:p w14:paraId="17DA85AB">
            <w:pPr>
              <w:adjustRightInd w:val="0"/>
              <w:snapToGrid w:val="0"/>
              <w:spacing w:line="300" w:lineRule="exact"/>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拒绝为患者提供查阅、复制病历资料服务</w:t>
            </w:r>
          </w:p>
        </w:tc>
        <w:tc>
          <w:tcPr>
            <w:tcW w:w="5820" w:type="dxa"/>
            <w:vAlign w:val="center"/>
          </w:tcPr>
          <w:p w14:paraId="3AD04A8B">
            <w:pPr>
              <w:adjustRightInd w:val="0"/>
              <w:snapToGrid w:val="0"/>
              <w:spacing w:line="300" w:lineRule="exact"/>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五）拒绝为患者提供查阅、复制病历资料服务；</w:t>
            </w:r>
          </w:p>
        </w:tc>
        <w:tc>
          <w:tcPr>
            <w:tcW w:w="2670" w:type="dxa"/>
            <w:vAlign w:val="center"/>
          </w:tcPr>
          <w:p w14:paraId="7F283B6A">
            <w:pPr>
              <w:rPr>
                <w:rFonts w:ascii="仿宋_GB2312" w:hAnsi="华文楷体" w:eastAsia="仿宋_GB2312" w:cs="仿宋_GB2312"/>
                <w:bCs/>
                <w:color w:val="000000" w:themeColor="text1"/>
                <w:szCs w:val="21"/>
              </w:rPr>
            </w:pPr>
            <w:r>
              <w:rPr>
                <w:rFonts w:hint="eastAsia" w:ascii="仿宋_GB2312" w:hAnsi="华文楷体" w:eastAsia="仿宋_GB2312"/>
                <w:bCs/>
                <w:szCs w:val="21"/>
              </w:rPr>
              <w:t>1.拒绝六人以上的;2.导致患者延误病情，造成严重后果的</w:t>
            </w:r>
          </w:p>
        </w:tc>
        <w:tc>
          <w:tcPr>
            <w:tcW w:w="1597" w:type="dxa"/>
            <w:vAlign w:val="center"/>
          </w:tcPr>
          <w:p w14:paraId="5E273B3F">
            <w:pPr>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县级以上人民政府卫生主管部门</w:t>
            </w:r>
          </w:p>
        </w:tc>
      </w:tr>
      <w:tr w14:paraId="6022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0C5C70B7">
            <w:pPr>
              <w:jc w:val="center"/>
              <w:rPr>
                <w:sz w:val="30"/>
                <w:szCs w:val="30"/>
              </w:rPr>
            </w:pPr>
            <w:r>
              <w:rPr>
                <w:rFonts w:hint="eastAsia"/>
                <w:sz w:val="30"/>
                <w:szCs w:val="30"/>
              </w:rPr>
              <w:t>53</w:t>
            </w:r>
          </w:p>
        </w:tc>
        <w:tc>
          <w:tcPr>
            <w:tcW w:w="3180" w:type="dxa"/>
            <w:vAlign w:val="center"/>
          </w:tcPr>
          <w:p w14:paraId="23899155">
            <w:pPr>
              <w:adjustRightInd w:val="0"/>
              <w:snapToGrid w:val="0"/>
              <w:spacing w:line="300" w:lineRule="exact"/>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未建立投诉接待制度、设置统一投诉管理部门或者配备专（兼）职人员</w:t>
            </w:r>
          </w:p>
        </w:tc>
        <w:tc>
          <w:tcPr>
            <w:tcW w:w="5820" w:type="dxa"/>
            <w:vAlign w:val="center"/>
          </w:tcPr>
          <w:p w14:paraId="594B2EB7">
            <w:pPr>
              <w:adjustRightInd w:val="0"/>
              <w:snapToGrid w:val="0"/>
              <w:spacing w:line="300" w:lineRule="exact"/>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六）未建立投诉接待制度、设置统一投诉管理部门或者配备专（兼）职人员；</w:t>
            </w:r>
          </w:p>
        </w:tc>
        <w:tc>
          <w:tcPr>
            <w:tcW w:w="2670" w:type="dxa"/>
            <w:vAlign w:val="center"/>
          </w:tcPr>
          <w:p w14:paraId="48B26EDF">
            <w:pPr>
              <w:rPr>
                <w:rFonts w:ascii="仿宋_GB2312" w:hAnsi="华文楷体" w:eastAsia="仿宋_GB2312" w:cs="仿宋_GB2312"/>
                <w:bCs/>
                <w:color w:val="000000" w:themeColor="text1"/>
                <w:szCs w:val="21"/>
              </w:rPr>
            </w:pPr>
            <w:r>
              <w:rPr>
                <w:rFonts w:hint="eastAsia" w:ascii="仿宋_GB2312" w:hAnsi="华文楷体" w:eastAsia="仿宋_GB2312"/>
                <w:bCs/>
                <w:szCs w:val="21"/>
              </w:rPr>
              <w:t>导致医患矛盾激化，引发严重医疗纠纷，或造成恶劣社会影响的。</w:t>
            </w:r>
          </w:p>
        </w:tc>
        <w:tc>
          <w:tcPr>
            <w:tcW w:w="1597" w:type="dxa"/>
            <w:vAlign w:val="center"/>
          </w:tcPr>
          <w:p w14:paraId="4C4F9AC1">
            <w:pPr>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县级以上人民政府卫生主管部门</w:t>
            </w:r>
          </w:p>
        </w:tc>
      </w:tr>
      <w:tr w14:paraId="53C6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664C79DE">
            <w:pPr>
              <w:jc w:val="center"/>
              <w:rPr>
                <w:sz w:val="30"/>
                <w:szCs w:val="30"/>
              </w:rPr>
            </w:pPr>
            <w:r>
              <w:rPr>
                <w:rFonts w:hint="eastAsia"/>
                <w:sz w:val="30"/>
                <w:szCs w:val="30"/>
              </w:rPr>
              <w:t>54</w:t>
            </w:r>
          </w:p>
        </w:tc>
        <w:tc>
          <w:tcPr>
            <w:tcW w:w="3180" w:type="dxa"/>
            <w:vAlign w:val="center"/>
          </w:tcPr>
          <w:p w14:paraId="482AD66A">
            <w:pPr>
              <w:adjustRightInd w:val="0"/>
              <w:snapToGrid w:val="0"/>
              <w:spacing w:line="300" w:lineRule="exact"/>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未按规定封存、保管、启封病历资料和现场实物</w:t>
            </w:r>
          </w:p>
        </w:tc>
        <w:tc>
          <w:tcPr>
            <w:tcW w:w="5820" w:type="dxa"/>
            <w:vAlign w:val="center"/>
          </w:tcPr>
          <w:p w14:paraId="612A2124">
            <w:pPr>
              <w:adjustRightInd w:val="0"/>
              <w:snapToGrid w:val="0"/>
              <w:spacing w:line="300" w:lineRule="exact"/>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七）未按规定封存、保管、启封病历资料和现场实物；</w:t>
            </w:r>
          </w:p>
        </w:tc>
        <w:tc>
          <w:tcPr>
            <w:tcW w:w="2670" w:type="dxa"/>
            <w:vAlign w:val="center"/>
          </w:tcPr>
          <w:p w14:paraId="0C2872B4">
            <w:pPr>
              <w:rPr>
                <w:rFonts w:ascii="仿宋_GB2312" w:hAnsi="华文楷体" w:eastAsia="仿宋_GB2312" w:cs="仿宋_GB2312"/>
                <w:bCs/>
                <w:color w:val="000000" w:themeColor="text1"/>
                <w:szCs w:val="21"/>
              </w:rPr>
            </w:pPr>
            <w:r>
              <w:rPr>
                <w:rFonts w:hint="eastAsia" w:ascii="仿宋_GB2312" w:hAnsi="华文楷体" w:eastAsia="仿宋_GB2312" w:cs="仿宋_GB2312"/>
                <w:bCs/>
                <w:szCs w:val="21"/>
              </w:rPr>
              <w:t>导致医患矛盾激化，引发严重医疗纠纷，影响医学鉴定，或造成恶劣社会影响等的</w:t>
            </w:r>
          </w:p>
        </w:tc>
        <w:tc>
          <w:tcPr>
            <w:tcW w:w="1597" w:type="dxa"/>
            <w:vAlign w:val="center"/>
          </w:tcPr>
          <w:p w14:paraId="78C91266">
            <w:pPr>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县级以上人民政府卫生主管部门</w:t>
            </w:r>
          </w:p>
        </w:tc>
      </w:tr>
      <w:tr w14:paraId="2735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75F6345A">
            <w:pPr>
              <w:jc w:val="center"/>
              <w:rPr>
                <w:sz w:val="30"/>
                <w:szCs w:val="30"/>
              </w:rPr>
            </w:pPr>
            <w:r>
              <w:rPr>
                <w:rFonts w:hint="eastAsia"/>
                <w:sz w:val="30"/>
                <w:szCs w:val="30"/>
              </w:rPr>
              <w:t>55</w:t>
            </w:r>
          </w:p>
        </w:tc>
        <w:tc>
          <w:tcPr>
            <w:tcW w:w="3180" w:type="dxa"/>
            <w:vAlign w:val="center"/>
          </w:tcPr>
          <w:p w14:paraId="5A560984">
            <w:pPr>
              <w:adjustRightInd w:val="0"/>
              <w:snapToGrid w:val="0"/>
              <w:spacing w:line="300" w:lineRule="exact"/>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未按规定向卫生主管部门报告重大医疗纠纷</w:t>
            </w:r>
          </w:p>
        </w:tc>
        <w:tc>
          <w:tcPr>
            <w:tcW w:w="5820" w:type="dxa"/>
            <w:vAlign w:val="center"/>
          </w:tcPr>
          <w:p w14:paraId="5D067CB6">
            <w:pPr>
              <w:adjustRightInd w:val="0"/>
              <w:snapToGrid w:val="0"/>
              <w:spacing w:line="300" w:lineRule="exact"/>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八）未按规定向卫生主管部门报告重大医疗纠纷；</w:t>
            </w:r>
          </w:p>
        </w:tc>
        <w:tc>
          <w:tcPr>
            <w:tcW w:w="2670" w:type="dxa"/>
            <w:vAlign w:val="center"/>
          </w:tcPr>
          <w:p w14:paraId="36F48B37">
            <w:pPr>
              <w:rPr>
                <w:rFonts w:ascii="仿宋_GB2312" w:hAnsi="华文楷体" w:eastAsia="仿宋_GB2312" w:cs="仿宋_GB2312"/>
                <w:bCs/>
                <w:color w:val="000000" w:themeColor="text1"/>
                <w:szCs w:val="21"/>
              </w:rPr>
            </w:pPr>
            <w:r>
              <w:rPr>
                <w:rFonts w:hint="eastAsia" w:ascii="仿宋_GB2312" w:hAnsi="华文楷体" w:eastAsia="仿宋_GB2312"/>
                <w:bCs/>
                <w:szCs w:val="21"/>
              </w:rPr>
              <w:t>导致发生治安案件或造成恶劣社会影响等严重情形的</w:t>
            </w:r>
          </w:p>
        </w:tc>
        <w:tc>
          <w:tcPr>
            <w:tcW w:w="1597" w:type="dxa"/>
            <w:vAlign w:val="center"/>
          </w:tcPr>
          <w:p w14:paraId="5E94620B">
            <w:pPr>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县级以上人民政府卫生主管部门</w:t>
            </w:r>
          </w:p>
        </w:tc>
      </w:tr>
      <w:tr w14:paraId="420C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6865DEEF">
            <w:pPr>
              <w:jc w:val="center"/>
              <w:rPr>
                <w:sz w:val="30"/>
                <w:szCs w:val="30"/>
              </w:rPr>
            </w:pPr>
            <w:r>
              <w:rPr>
                <w:rFonts w:hint="eastAsia"/>
                <w:sz w:val="30"/>
                <w:szCs w:val="30"/>
              </w:rPr>
              <w:t>56</w:t>
            </w:r>
          </w:p>
        </w:tc>
        <w:tc>
          <w:tcPr>
            <w:tcW w:w="3180" w:type="dxa"/>
            <w:vAlign w:val="center"/>
          </w:tcPr>
          <w:p w14:paraId="003A591A">
            <w:pPr>
              <w:adjustRightInd w:val="0"/>
              <w:snapToGrid w:val="0"/>
              <w:spacing w:line="300" w:lineRule="exact"/>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其他未履行本条例规定义务的情形</w:t>
            </w:r>
          </w:p>
        </w:tc>
        <w:tc>
          <w:tcPr>
            <w:tcW w:w="5820" w:type="dxa"/>
            <w:vAlign w:val="center"/>
          </w:tcPr>
          <w:p w14:paraId="4315217A">
            <w:pPr>
              <w:adjustRightInd w:val="0"/>
              <w:snapToGrid w:val="0"/>
              <w:spacing w:line="300" w:lineRule="exact"/>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九）其他未履行本条例规定义务的情形。</w:t>
            </w:r>
          </w:p>
        </w:tc>
        <w:tc>
          <w:tcPr>
            <w:tcW w:w="2670" w:type="dxa"/>
            <w:vAlign w:val="center"/>
          </w:tcPr>
          <w:p w14:paraId="47DD27B7">
            <w:pPr>
              <w:rPr>
                <w:rFonts w:ascii="仿宋_GB2312" w:hAnsi="华文楷体" w:eastAsia="仿宋_GB2312" w:cs="仿宋_GB2312"/>
                <w:bCs/>
                <w:color w:val="000000" w:themeColor="text1"/>
                <w:szCs w:val="21"/>
              </w:rPr>
            </w:pPr>
            <w:r>
              <w:rPr>
                <w:rFonts w:hint="eastAsia" w:ascii="仿宋_GB2312" w:hAnsi="华文楷体" w:eastAsia="仿宋_GB2312" w:cs="仿宋_GB2312"/>
                <w:bCs/>
                <w:szCs w:val="21"/>
              </w:rPr>
              <w:t>情节严重的</w:t>
            </w:r>
          </w:p>
        </w:tc>
        <w:tc>
          <w:tcPr>
            <w:tcW w:w="1597" w:type="dxa"/>
            <w:vAlign w:val="center"/>
          </w:tcPr>
          <w:p w14:paraId="3A3BEC39">
            <w:pPr>
              <w:rPr>
                <w:rFonts w:ascii="仿宋_GB2312" w:hAnsi="华文楷体" w:eastAsia="仿宋_GB2312" w:cs="仿宋_GB2312"/>
                <w:bCs/>
                <w:color w:val="000000" w:themeColor="text1"/>
                <w:szCs w:val="21"/>
              </w:rPr>
            </w:pPr>
            <w:r>
              <w:rPr>
                <w:rFonts w:hint="eastAsia" w:ascii="仿宋_GB2312" w:hAnsi="华文楷体" w:eastAsia="仿宋_GB2312" w:cs="仿宋_GB2312"/>
                <w:bCs/>
                <w:color w:val="000000" w:themeColor="text1"/>
                <w:szCs w:val="21"/>
              </w:rPr>
              <w:t>县级以上人民政府卫生主管部门</w:t>
            </w:r>
          </w:p>
        </w:tc>
      </w:tr>
      <w:tr w14:paraId="3A5B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3369042E">
            <w:pPr>
              <w:jc w:val="center"/>
              <w:rPr>
                <w:sz w:val="30"/>
                <w:szCs w:val="30"/>
              </w:rPr>
            </w:pPr>
            <w:r>
              <w:rPr>
                <w:rFonts w:hint="eastAsia"/>
                <w:sz w:val="30"/>
                <w:szCs w:val="30"/>
              </w:rPr>
              <w:t>57</w:t>
            </w:r>
          </w:p>
        </w:tc>
        <w:tc>
          <w:tcPr>
            <w:tcW w:w="3180" w:type="dxa"/>
            <w:vAlign w:val="center"/>
          </w:tcPr>
          <w:p w14:paraId="2AD2C731">
            <w:pPr>
              <w:adjustRightInd w:val="0"/>
              <w:snapToGrid w:val="0"/>
              <w:spacing w:line="300" w:lineRule="exact"/>
              <w:rPr>
                <w:sz w:val="30"/>
                <w:szCs w:val="30"/>
              </w:rPr>
            </w:pPr>
            <w:r>
              <w:rPr>
                <w:rFonts w:hint="eastAsia" w:ascii="仿宋_GB2312" w:hAnsi="华文楷体" w:eastAsia="仿宋_GB2312" w:cs="仿宋_GB2312"/>
                <w:bCs/>
                <w:szCs w:val="21"/>
              </w:rPr>
              <w:t>医疗机构未经批准擅自开展医疗气功活动的</w:t>
            </w:r>
          </w:p>
        </w:tc>
        <w:tc>
          <w:tcPr>
            <w:tcW w:w="5820" w:type="dxa"/>
            <w:vAlign w:val="center"/>
          </w:tcPr>
          <w:p w14:paraId="496BF272">
            <w:pPr>
              <w:adjustRightInd w:val="0"/>
              <w:snapToGrid w:val="0"/>
              <w:spacing w:line="300" w:lineRule="exact"/>
              <w:rPr>
                <w:sz w:val="30"/>
                <w:szCs w:val="30"/>
              </w:rPr>
            </w:pPr>
            <w:r>
              <w:rPr>
                <w:rFonts w:hint="eastAsia" w:ascii="仿宋_GB2312" w:hAnsi="华文楷体" w:eastAsia="仿宋_GB2312" w:cs="仿宋_GB2312"/>
                <w:bCs/>
                <w:szCs w:val="21"/>
              </w:rPr>
              <w:t>《医疗气功管理暂行规定》第二十三条　违反本规定，医疗机构未经批准擅自开展医疗气功活动的，按照《医疗机构管理条例》第四十七条的规定进行处罚。</w:t>
            </w:r>
          </w:p>
        </w:tc>
        <w:tc>
          <w:tcPr>
            <w:tcW w:w="2670" w:type="dxa"/>
            <w:vAlign w:val="center"/>
          </w:tcPr>
          <w:p w14:paraId="42A9DC01">
            <w:pPr>
              <w:rPr>
                <w:rFonts w:eastAsia="仿宋_GB2312"/>
                <w:sz w:val="30"/>
                <w:szCs w:val="30"/>
              </w:rPr>
            </w:pPr>
            <w:r>
              <w:rPr>
                <w:rFonts w:hint="eastAsia" w:ascii="仿宋_GB2312" w:hAnsi="华文楷体" w:eastAsia="仿宋_GB2312" w:cs="仿宋_GB2312"/>
                <w:bCs/>
                <w:szCs w:val="21"/>
              </w:rPr>
              <w:t>1.医疗机构未经批准擅自开展医疗气功活动的累计收入在三千元以上；2.造成严重后果或社会影响</w:t>
            </w:r>
          </w:p>
        </w:tc>
        <w:tc>
          <w:tcPr>
            <w:tcW w:w="1597" w:type="dxa"/>
            <w:vAlign w:val="center"/>
          </w:tcPr>
          <w:p w14:paraId="1D571C8F">
            <w:pPr>
              <w:rPr>
                <w:sz w:val="30"/>
                <w:szCs w:val="30"/>
              </w:rPr>
            </w:pPr>
            <w:r>
              <w:rPr>
                <w:rFonts w:hint="eastAsia" w:ascii="仿宋_GB2312" w:hAnsi="华文楷体" w:eastAsia="仿宋_GB2312" w:cs="仿宋_GB2312"/>
                <w:bCs/>
                <w:szCs w:val="21"/>
              </w:rPr>
              <w:t>县级以上人民政府中医药行政管理机构</w:t>
            </w:r>
          </w:p>
        </w:tc>
      </w:tr>
      <w:tr w14:paraId="08BC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4166C4B8">
            <w:pPr>
              <w:jc w:val="center"/>
              <w:rPr>
                <w:sz w:val="30"/>
                <w:szCs w:val="30"/>
              </w:rPr>
            </w:pPr>
            <w:r>
              <w:rPr>
                <w:rFonts w:hint="eastAsia"/>
                <w:sz w:val="30"/>
                <w:szCs w:val="30"/>
              </w:rPr>
              <w:t>58</w:t>
            </w:r>
          </w:p>
        </w:tc>
        <w:tc>
          <w:tcPr>
            <w:tcW w:w="3180" w:type="dxa"/>
            <w:vAlign w:val="center"/>
          </w:tcPr>
          <w:p w14:paraId="136286FA">
            <w:pPr>
              <w:adjustRightInd w:val="0"/>
              <w:snapToGrid w:val="0"/>
              <w:spacing w:line="300" w:lineRule="exact"/>
              <w:rPr>
                <w:sz w:val="30"/>
                <w:szCs w:val="30"/>
              </w:rPr>
            </w:pPr>
            <w:r>
              <w:rPr>
                <w:rFonts w:hint="eastAsia" w:ascii="仿宋_GB2312" w:hAnsi="华文楷体" w:eastAsia="仿宋_GB2312" w:cs="仿宋_GB2312"/>
                <w:bCs/>
                <w:szCs w:val="21"/>
              </w:rPr>
              <w:t>使用非医疗气功人员开展医疗气功活动的</w:t>
            </w:r>
          </w:p>
        </w:tc>
        <w:tc>
          <w:tcPr>
            <w:tcW w:w="5820" w:type="dxa"/>
            <w:vAlign w:val="center"/>
          </w:tcPr>
          <w:p w14:paraId="71ED257F">
            <w:pPr>
              <w:adjustRightInd w:val="0"/>
              <w:snapToGrid w:val="0"/>
              <w:spacing w:line="300" w:lineRule="exact"/>
              <w:rPr>
                <w:sz w:val="30"/>
                <w:szCs w:val="30"/>
              </w:rPr>
            </w:pPr>
            <w:r>
              <w:rPr>
                <w:rFonts w:hint="eastAsia" w:ascii="仿宋_GB2312" w:hAnsi="华文楷体" w:eastAsia="仿宋_GB2312" w:cs="仿宋_GB2312"/>
                <w:bCs/>
                <w:szCs w:val="21"/>
              </w:rPr>
              <w:t>《医疗气功管理暂行规定》第二十四条 违反本规定，使用非医疗气功人员开展医疗气功活动的，按照《医疗机构管理条例实施细则》第八十一条的规定进行处罚。</w:t>
            </w:r>
          </w:p>
        </w:tc>
        <w:tc>
          <w:tcPr>
            <w:tcW w:w="2670" w:type="dxa"/>
            <w:vAlign w:val="center"/>
          </w:tcPr>
          <w:p w14:paraId="6A1529B4">
            <w:pPr>
              <w:spacing w:line="300" w:lineRule="exact"/>
              <w:jc w:val="left"/>
              <w:rPr>
                <w:rFonts w:ascii="仿宋_GB2312" w:hAnsi="华文楷体" w:eastAsia="仿宋_GB2312"/>
                <w:bCs/>
                <w:szCs w:val="21"/>
              </w:rPr>
            </w:pPr>
            <w:r>
              <w:rPr>
                <w:rFonts w:hint="eastAsia" w:ascii="仿宋_GB2312" w:hAnsi="华文楷体" w:eastAsia="仿宋_GB2312"/>
                <w:bCs/>
                <w:szCs w:val="21"/>
              </w:rPr>
              <w:t>有下列情形之一的：</w:t>
            </w:r>
          </w:p>
          <w:p w14:paraId="55F53587">
            <w:pPr>
              <w:spacing w:line="300" w:lineRule="exact"/>
              <w:jc w:val="left"/>
              <w:rPr>
                <w:sz w:val="30"/>
                <w:szCs w:val="30"/>
              </w:rPr>
            </w:pPr>
            <w:r>
              <w:rPr>
                <w:rFonts w:hint="eastAsia" w:ascii="仿宋_GB2312" w:hAnsi="华文楷体" w:eastAsia="仿宋_GB2312"/>
                <w:bCs/>
                <w:szCs w:val="21"/>
              </w:rPr>
              <w:t>1.使用两名及以上非卫生技术人员开展医疗气功活动;2.使用非医疗气功人员开展医疗气功活动，造成患者严重损害的</w:t>
            </w:r>
          </w:p>
        </w:tc>
        <w:tc>
          <w:tcPr>
            <w:tcW w:w="1597" w:type="dxa"/>
            <w:vAlign w:val="center"/>
          </w:tcPr>
          <w:p w14:paraId="13CFE458">
            <w:pPr>
              <w:rPr>
                <w:sz w:val="30"/>
                <w:szCs w:val="30"/>
              </w:rPr>
            </w:pPr>
            <w:r>
              <w:rPr>
                <w:rFonts w:hint="eastAsia" w:ascii="仿宋_GB2312" w:hAnsi="华文楷体" w:eastAsia="仿宋_GB2312" w:cs="仿宋_GB2312"/>
                <w:bCs/>
                <w:szCs w:val="21"/>
              </w:rPr>
              <w:t>县级以上人民政府中医药行政管理机构</w:t>
            </w:r>
          </w:p>
        </w:tc>
      </w:tr>
      <w:tr w14:paraId="60D3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14F9335C">
            <w:pPr>
              <w:jc w:val="center"/>
              <w:rPr>
                <w:sz w:val="30"/>
                <w:szCs w:val="30"/>
              </w:rPr>
            </w:pPr>
            <w:r>
              <w:rPr>
                <w:rFonts w:hint="eastAsia"/>
                <w:sz w:val="30"/>
                <w:szCs w:val="30"/>
              </w:rPr>
              <w:t>59</w:t>
            </w:r>
          </w:p>
        </w:tc>
        <w:tc>
          <w:tcPr>
            <w:tcW w:w="3180" w:type="dxa"/>
            <w:vAlign w:val="center"/>
          </w:tcPr>
          <w:p w14:paraId="4D216D52">
            <w:pPr>
              <w:adjustRightInd w:val="0"/>
              <w:snapToGrid w:val="0"/>
              <w:spacing w:line="300" w:lineRule="exact"/>
              <w:rPr>
                <w:sz w:val="30"/>
                <w:szCs w:val="30"/>
              </w:rPr>
            </w:pPr>
            <w:r>
              <w:rPr>
                <w:rFonts w:hint="eastAsia" w:ascii="仿宋_GB2312" w:hAnsi="华文楷体" w:eastAsia="仿宋_GB2312" w:cs="仿宋_GB2312"/>
                <w:bCs/>
                <w:szCs w:val="21"/>
              </w:rPr>
              <w:t>医疗气功人员在医疗气功活动中违反医学常规或医疗气功基本操作规范，造成严重后果的</w:t>
            </w:r>
          </w:p>
        </w:tc>
        <w:tc>
          <w:tcPr>
            <w:tcW w:w="5820" w:type="dxa"/>
            <w:vAlign w:val="center"/>
          </w:tcPr>
          <w:p w14:paraId="62816A1D">
            <w:pPr>
              <w:adjustRightInd w:val="0"/>
              <w:snapToGrid w:val="0"/>
              <w:spacing w:line="300" w:lineRule="exact"/>
              <w:rPr>
                <w:sz w:val="30"/>
                <w:szCs w:val="30"/>
              </w:rPr>
            </w:pPr>
            <w:r>
              <w:rPr>
                <w:rFonts w:hint="eastAsia" w:ascii="仿宋_GB2312" w:hAnsi="华文楷体" w:eastAsia="仿宋_GB2312" w:cs="仿宋_GB2312"/>
                <w:bCs/>
                <w:szCs w:val="21"/>
              </w:rPr>
              <w:t>《医疗气功管理暂行规定》第二十五条 违反本规定，医疗气功人员在医疗气功活动中违反医学常规或医疗气功基本操作规范，造成严重后果的，按照《执业医师法》第三十七条的规定进行处罚；构成犯罪的，依法追究刑事责任。</w:t>
            </w:r>
          </w:p>
        </w:tc>
        <w:tc>
          <w:tcPr>
            <w:tcW w:w="2670" w:type="dxa"/>
            <w:vAlign w:val="center"/>
          </w:tcPr>
          <w:p w14:paraId="1D67E98F">
            <w:pPr>
              <w:rPr>
                <w:sz w:val="30"/>
                <w:szCs w:val="30"/>
              </w:rPr>
            </w:pPr>
            <w:r>
              <w:rPr>
                <w:rFonts w:hint="eastAsia" w:ascii="仿宋_GB2312" w:hAnsi="华文楷体" w:eastAsia="仿宋_GB2312" w:cs="仿宋_GB2312"/>
                <w:bCs/>
                <w:szCs w:val="21"/>
              </w:rPr>
              <w:t>导致患者死亡的</w:t>
            </w:r>
          </w:p>
        </w:tc>
        <w:tc>
          <w:tcPr>
            <w:tcW w:w="1597" w:type="dxa"/>
            <w:vAlign w:val="center"/>
          </w:tcPr>
          <w:p w14:paraId="5B911E36">
            <w:pPr>
              <w:rPr>
                <w:sz w:val="30"/>
                <w:szCs w:val="30"/>
              </w:rPr>
            </w:pPr>
            <w:r>
              <w:rPr>
                <w:rFonts w:hint="eastAsia" w:ascii="仿宋_GB2312" w:hAnsi="华文楷体" w:eastAsia="仿宋_GB2312" w:cs="仿宋_GB2312"/>
                <w:bCs/>
                <w:szCs w:val="21"/>
              </w:rPr>
              <w:t>县级以上人民政府中医药行政管理机构</w:t>
            </w:r>
          </w:p>
        </w:tc>
      </w:tr>
      <w:tr w14:paraId="7F7C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1816FC04">
            <w:pPr>
              <w:jc w:val="center"/>
              <w:rPr>
                <w:sz w:val="30"/>
                <w:szCs w:val="30"/>
              </w:rPr>
            </w:pPr>
            <w:r>
              <w:rPr>
                <w:rFonts w:hint="eastAsia"/>
                <w:sz w:val="30"/>
                <w:szCs w:val="30"/>
              </w:rPr>
              <w:t>60</w:t>
            </w:r>
          </w:p>
        </w:tc>
        <w:tc>
          <w:tcPr>
            <w:tcW w:w="3180" w:type="dxa"/>
            <w:vAlign w:val="center"/>
          </w:tcPr>
          <w:p w14:paraId="583BC0C9">
            <w:pPr>
              <w:adjustRightInd w:val="0"/>
              <w:snapToGrid w:val="0"/>
              <w:spacing w:line="300" w:lineRule="exact"/>
              <w:rPr>
                <w:sz w:val="30"/>
                <w:szCs w:val="30"/>
              </w:rPr>
            </w:pPr>
            <w:r>
              <w:rPr>
                <w:rFonts w:hint="eastAsia" w:ascii="仿宋_GB2312" w:hAnsi="华文楷体" w:eastAsia="仿宋_GB2312" w:cs="仿宋_GB2312"/>
                <w:bCs/>
                <w:szCs w:val="21"/>
              </w:rPr>
              <w:t>(一)医疗气功人员在注册的执业地点以外开展医疗气功活动的；(二)借医疗气功之名损害公民身心健康、宣扬迷信、骗人敛财的；(三)非医疗气功人员开展医疗气功活动的；(四)制造、使用、经营、散发宣称具有医疗气功效力物品的；(五)未经批准擅自组织开展大型医疗气功讲座、大型现场性医疗气功活动，或未经批准擅自开展国家中医药管理局规定必须严格管理的其它医疗气功活动的。</w:t>
            </w:r>
          </w:p>
        </w:tc>
        <w:tc>
          <w:tcPr>
            <w:tcW w:w="5820" w:type="dxa"/>
            <w:vAlign w:val="center"/>
          </w:tcPr>
          <w:p w14:paraId="0DEF025E">
            <w:pPr>
              <w:adjustRightInd w:val="0"/>
              <w:snapToGrid w:val="0"/>
              <w:spacing w:line="300" w:lineRule="exact"/>
              <w:rPr>
                <w:sz w:val="30"/>
                <w:szCs w:val="30"/>
              </w:rPr>
            </w:pPr>
            <w:r>
              <w:rPr>
                <w:rFonts w:hint="eastAsia" w:ascii="仿宋_GB2312" w:hAnsi="华文楷体" w:eastAsia="仿宋_GB2312" w:cs="仿宋_GB2312"/>
                <w:bCs/>
                <w:szCs w:val="21"/>
              </w:rPr>
              <w:t>《医疗气功管理暂行规定》第二十六条　违反本规定，有下列情形之一的，由县级以上人民政府中医药行政管理机构责令其停止活动，给予警告，并可以处以一万元以下罚款；情节严重的，处以一万元以上三万元以下罚款；构成犯罪的，依法追究刑事责任：(一)医疗气功人员在注册的执业地点以外开展医疗气功活动的；(二)借医疗气功之名损害公民身心健康、宣扬迷信、骗人敛财的；(三)非医疗气功人员开展医疗气功活动的；(四)制造、使用、经营、散发宣称具有医疗气功效力物品的；(五)未经批准擅自组织开展大型医疗气功讲座、大型现场性医疗气功活动，或未经批准擅自开展国家中医药管理局规定必须严格管理的其它医疗气功活动的。</w:t>
            </w:r>
          </w:p>
        </w:tc>
        <w:tc>
          <w:tcPr>
            <w:tcW w:w="2670" w:type="dxa"/>
            <w:vAlign w:val="center"/>
          </w:tcPr>
          <w:p w14:paraId="4659A5C7">
            <w:pPr>
              <w:rPr>
                <w:sz w:val="30"/>
                <w:szCs w:val="30"/>
              </w:rPr>
            </w:pPr>
            <w:r>
              <w:rPr>
                <w:rFonts w:hint="eastAsia" w:ascii="仿宋_GB2312" w:hAnsi="仿宋_GB2312" w:eastAsia="仿宋_GB2312" w:cs="仿宋_GB2312"/>
                <w:szCs w:val="21"/>
              </w:rPr>
              <w:t>1.造成损害后果或严重社会影响的；2.其他严重情节</w:t>
            </w:r>
          </w:p>
        </w:tc>
        <w:tc>
          <w:tcPr>
            <w:tcW w:w="1597" w:type="dxa"/>
            <w:vAlign w:val="center"/>
          </w:tcPr>
          <w:p w14:paraId="317337A8">
            <w:pPr>
              <w:rPr>
                <w:sz w:val="30"/>
                <w:szCs w:val="30"/>
              </w:rPr>
            </w:pPr>
            <w:r>
              <w:rPr>
                <w:rFonts w:hint="eastAsia" w:ascii="仿宋_GB2312" w:hAnsi="华文楷体" w:eastAsia="仿宋_GB2312" w:cs="仿宋_GB2312"/>
                <w:bCs/>
                <w:szCs w:val="21"/>
              </w:rPr>
              <w:t>县级以上人民政府中医药行政管理机构</w:t>
            </w:r>
          </w:p>
        </w:tc>
      </w:tr>
      <w:tr w14:paraId="71B0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00D99C5A">
            <w:pPr>
              <w:jc w:val="center"/>
              <w:rPr>
                <w:sz w:val="30"/>
                <w:szCs w:val="30"/>
              </w:rPr>
            </w:pPr>
            <w:r>
              <w:rPr>
                <w:rFonts w:hint="eastAsia"/>
                <w:sz w:val="30"/>
                <w:szCs w:val="30"/>
              </w:rPr>
              <w:t>61</w:t>
            </w:r>
          </w:p>
        </w:tc>
        <w:tc>
          <w:tcPr>
            <w:tcW w:w="3180" w:type="dxa"/>
            <w:vAlign w:val="center"/>
          </w:tcPr>
          <w:p w14:paraId="534C57AE">
            <w:pPr>
              <w:adjustRightInd w:val="0"/>
              <w:snapToGrid w:val="0"/>
              <w:spacing w:line="300" w:lineRule="exact"/>
              <w:rPr>
                <w:sz w:val="30"/>
                <w:szCs w:val="30"/>
              </w:rPr>
            </w:pPr>
            <w:r>
              <w:rPr>
                <w:rFonts w:hint="eastAsia" w:ascii="仿宋_GB2312" w:hAnsi="华文楷体" w:eastAsia="仿宋_GB2312" w:cs="仿宋_GB2312"/>
                <w:bCs/>
                <w:szCs w:val="21"/>
              </w:rPr>
              <w:t>（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tc>
        <w:tc>
          <w:tcPr>
            <w:tcW w:w="5820" w:type="dxa"/>
            <w:vAlign w:val="center"/>
          </w:tcPr>
          <w:p w14:paraId="7B23232D">
            <w:pPr>
              <w:adjustRightInd w:val="0"/>
              <w:snapToGrid w:val="0"/>
              <w:spacing w:line="300" w:lineRule="exact"/>
              <w:rPr>
                <w:sz w:val="30"/>
                <w:szCs w:val="30"/>
              </w:rPr>
            </w:pPr>
            <w:r>
              <w:rPr>
                <w:rFonts w:hint="eastAsia" w:ascii="仿宋_GB2312" w:hAnsi="华文楷体" w:eastAsia="仿宋_GB2312" w:cs="仿宋_GB2312"/>
                <w:bCs/>
                <w:szCs w:val="21"/>
              </w:rPr>
              <w:t>《处方管理办法》第五十四条 医疗机构有下列情形之一的，由县级以上卫生行政部门按照《医疗机构管理条例》第四十八条的规定，责令限期改正，并可处以五千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tc>
        <w:tc>
          <w:tcPr>
            <w:tcW w:w="2670" w:type="dxa"/>
            <w:vAlign w:val="center"/>
          </w:tcPr>
          <w:p w14:paraId="166EB607">
            <w:pPr>
              <w:rPr>
                <w:sz w:val="30"/>
                <w:szCs w:val="30"/>
              </w:rPr>
            </w:pPr>
            <w:r>
              <w:rPr>
                <w:rFonts w:hint="eastAsia" w:ascii="仿宋_GB2312" w:hAnsi="仿宋_GB2312" w:eastAsia="仿宋_GB2312" w:cs="仿宋_GB2312"/>
                <w:szCs w:val="21"/>
              </w:rPr>
              <w:t>1.造成损害后果或严重社会影响的；2.其他严重情节</w:t>
            </w:r>
          </w:p>
        </w:tc>
        <w:tc>
          <w:tcPr>
            <w:tcW w:w="1597" w:type="dxa"/>
            <w:vAlign w:val="center"/>
          </w:tcPr>
          <w:p w14:paraId="7E3C09B3">
            <w:pPr>
              <w:rPr>
                <w:sz w:val="30"/>
                <w:szCs w:val="30"/>
              </w:rPr>
            </w:pPr>
            <w:r>
              <w:rPr>
                <w:rFonts w:hint="eastAsia" w:ascii="仿宋_GB2312" w:hAnsi="华文楷体" w:eastAsia="仿宋_GB2312" w:cs="仿宋_GB2312"/>
                <w:bCs/>
                <w:szCs w:val="21"/>
              </w:rPr>
              <w:t>县级以上人民政府中医药行政管理机构</w:t>
            </w:r>
          </w:p>
        </w:tc>
      </w:tr>
      <w:tr w14:paraId="35C2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339494C5">
            <w:pPr>
              <w:jc w:val="center"/>
              <w:rPr>
                <w:sz w:val="30"/>
                <w:szCs w:val="30"/>
              </w:rPr>
            </w:pPr>
            <w:r>
              <w:rPr>
                <w:rFonts w:hint="eastAsia"/>
                <w:sz w:val="30"/>
                <w:szCs w:val="30"/>
              </w:rPr>
              <w:t>62</w:t>
            </w:r>
          </w:p>
        </w:tc>
        <w:tc>
          <w:tcPr>
            <w:tcW w:w="3180" w:type="dxa"/>
            <w:vAlign w:val="center"/>
          </w:tcPr>
          <w:p w14:paraId="6048B632">
            <w:pPr>
              <w:adjustRightInd w:val="0"/>
              <w:snapToGrid w:val="0"/>
              <w:spacing w:line="300" w:lineRule="exact"/>
              <w:rPr>
                <w:sz w:val="30"/>
                <w:szCs w:val="30"/>
              </w:rPr>
            </w:pPr>
            <w:r>
              <w:rPr>
                <w:rFonts w:hint="eastAsia" w:ascii="仿宋_GB2312" w:hAnsi="华文楷体" w:eastAsia="仿宋_GB2312" w:cs="仿宋_GB2312"/>
                <w:bCs/>
                <w:szCs w:val="21"/>
              </w:rPr>
              <w:t>医疗机构未按照规定保管麻醉药品和精神药品处方，或者未依照规定进行专册登记的</w:t>
            </w:r>
          </w:p>
        </w:tc>
        <w:tc>
          <w:tcPr>
            <w:tcW w:w="5820" w:type="dxa"/>
            <w:vAlign w:val="center"/>
          </w:tcPr>
          <w:p w14:paraId="43CF3BC0">
            <w:pPr>
              <w:adjustRightInd w:val="0"/>
              <w:snapToGrid w:val="0"/>
              <w:spacing w:line="300" w:lineRule="exact"/>
              <w:rPr>
                <w:sz w:val="30"/>
                <w:szCs w:val="30"/>
              </w:rPr>
            </w:pPr>
            <w:r>
              <w:rPr>
                <w:rFonts w:hint="eastAsia" w:ascii="仿宋_GB2312" w:hAnsi="华文楷体" w:eastAsia="仿宋_GB2312" w:cs="仿宋_GB2312"/>
                <w:bCs/>
                <w:szCs w:val="21"/>
              </w:rPr>
              <w:t>《处方管理办法》第五十五条  医疗机构未按照规定保管麻醉药品和精神药品处方，或者未依照规定进行专册登记的，按照《麻醉药品和精神药品管理条例》第七十二条的规定，由设区的市级卫生行政部门责令限期改正，给予警告；逾期不改正的，处五千元以上一万元以下的罚款；情节严重的，吊销其印鉴卡；对直接负责的主管人员和其他直接责任人员，依法给予降级、撤职、开除的处分。</w:t>
            </w:r>
          </w:p>
        </w:tc>
        <w:tc>
          <w:tcPr>
            <w:tcW w:w="2670" w:type="dxa"/>
            <w:vAlign w:val="center"/>
          </w:tcPr>
          <w:p w14:paraId="12D9FF94">
            <w:pPr>
              <w:rPr>
                <w:rFonts w:eastAsia="仿宋_GB2312"/>
                <w:sz w:val="30"/>
                <w:szCs w:val="30"/>
              </w:rPr>
            </w:pPr>
            <w:r>
              <w:rPr>
                <w:rFonts w:hint="eastAsia" w:ascii="仿宋_GB2312" w:hAnsi="华文楷体" w:eastAsia="仿宋_GB2312" w:cs="仿宋_GB2312"/>
                <w:bCs/>
                <w:szCs w:val="21"/>
              </w:rPr>
              <w:t>1.造成麻醉药品和第一类精神药品遗失或者流入非法渠道；2.造成损害后果或社会影响的</w:t>
            </w:r>
          </w:p>
        </w:tc>
        <w:tc>
          <w:tcPr>
            <w:tcW w:w="1597" w:type="dxa"/>
            <w:vAlign w:val="center"/>
          </w:tcPr>
          <w:p w14:paraId="5AD43562">
            <w:pPr>
              <w:rPr>
                <w:sz w:val="30"/>
                <w:szCs w:val="30"/>
              </w:rPr>
            </w:pPr>
            <w:r>
              <w:rPr>
                <w:rFonts w:hint="eastAsia" w:ascii="仿宋_GB2312" w:hAnsi="华文楷体" w:eastAsia="仿宋_GB2312" w:cs="仿宋_GB2312"/>
                <w:bCs/>
                <w:szCs w:val="21"/>
              </w:rPr>
              <w:t>县级以上卫生行政部门</w:t>
            </w:r>
          </w:p>
        </w:tc>
      </w:tr>
      <w:tr w14:paraId="4BBA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7295E5A3">
            <w:pPr>
              <w:jc w:val="center"/>
              <w:rPr>
                <w:sz w:val="30"/>
                <w:szCs w:val="30"/>
              </w:rPr>
            </w:pPr>
            <w:r>
              <w:rPr>
                <w:rFonts w:hint="eastAsia"/>
                <w:sz w:val="30"/>
                <w:szCs w:val="30"/>
              </w:rPr>
              <w:t>63</w:t>
            </w:r>
          </w:p>
        </w:tc>
        <w:tc>
          <w:tcPr>
            <w:tcW w:w="3180" w:type="dxa"/>
            <w:vAlign w:val="center"/>
          </w:tcPr>
          <w:p w14:paraId="2BB7B469">
            <w:pPr>
              <w:adjustRightInd w:val="0"/>
              <w:snapToGrid w:val="0"/>
              <w:spacing w:line="300" w:lineRule="exact"/>
              <w:rPr>
                <w:sz w:val="30"/>
                <w:szCs w:val="30"/>
              </w:rPr>
            </w:pPr>
            <w:r>
              <w:rPr>
                <w:rFonts w:hint="eastAsia" w:ascii="仿宋_GB2312" w:hAnsi="华文楷体" w:eastAsia="仿宋_GB2312" w:cs="仿宋_GB2312"/>
                <w:bCs/>
                <w:szCs w:val="21"/>
                <w:shd w:val="clear" w:color="auto" w:fill="FFFFFF"/>
              </w:rPr>
              <w:t>(一)未取得麻醉药品和第一类精神药品处方资格的医师擅自开具麻醉药品和第一类精神药品处方的;（二）</w:t>
            </w:r>
            <w:r>
              <w:rPr>
                <w:rFonts w:hint="eastAsia" w:ascii="仿宋_GB2312" w:hAnsi="华文楷体" w:eastAsia="仿宋_GB2312" w:cs="仿宋_GB2312"/>
                <w:bCs/>
                <w:szCs w:val="21"/>
              </w:rPr>
              <w:t>具有麻醉药品和第一类精神药品处方医师未按照规定开具麻醉药品和第一类精神药品处方，或者未按照卫生部制定的麻醉药品和精神药品临床应用指导原则使用麻醉药品和第一类精神药品的；</w:t>
            </w:r>
          </w:p>
        </w:tc>
        <w:tc>
          <w:tcPr>
            <w:tcW w:w="5820" w:type="dxa"/>
            <w:vAlign w:val="center"/>
          </w:tcPr>
          <w:p w14:paraId="2660B8CC">
            <w:pPr>
              <w:adjustRightInd w:val="0"/>
              <w:snapToGrid w:val="0"/>
              <w:spacing w:line="300" w:lineRule="exact"/>
              <w:rPr>
                <w:rFonts w:eastAsia="仿宋_GB2312"/>
                <w:sz w:val="30"/>
                <w:szCs w:val="30"/>
              </w:rPr>
            </w:pPr>
            <w:r>
              <w:rPr>
                <w:rFonts w:hint="eastAsia" w:ascii="仿宋_GB2312" w:hAnsi="华文楷体" w:eastAsia="仿宋_GB2312" w:cs="仿宋_GB2312"/>
                <w:bCs/>
                <w:szCs w:val="21"/>
              </w:rPr>
              <w:t xml:space="preserve">《处方管理办法》第五十六条  </w:t>
            </w:r>
            <w:r>
              <w:rPr>
                <w:rFonts w:hint="eastAsia" w:ascii="华文楷体" w:hAnsi="华文楷体" w:eastAsia="仿宋_GB2312" w:cs="仿宋_GB2312"/>
                <w:bCs/>
                <w:szCs w:val="21"/>
                <w:shd w:val="clear" w:color="auto" w:fill="FFFFFF"/>
              </w:rPr>
              <w:t> </w:t>
            </w:r>
            <w:r>
              <w:rPr>
                <w:rFonts w:hint="eastAsia" w:ascii="仿宋_GB2312" w:hAnsi="华文楷体" w:eastAsia="仿宋_GB2312" w:cs="仿宋_GB2312"/>
                <w:bCs/>
                <w:szCs w:val="21"/>
                <w:shd w:val="clear" w:color="auto" w:fill="FFFFFF"/>
              </w:rPr>
              <w:t>医师和药师出现下列情形之一的，由县级以上卫生行政部门按照《</w:t>
            </w:r>
            <w:r>
              <w:fldChar w:fldCharType="begin"/>
            </w:r>
            <w:r>
              <w:instrText xml:space="preserve"> HYPERLINK "https://baike.so.com/doc/6261101-6474521.html" \t "https://baike.so.com/doc/_blank" </w:instrText>
            </w:r>
            <w:r>
              <w:fldChar w:fldCharType="separate"/>
            </w:r>
            <w:r>
              <w:rPr>
                <w:rStyle w:val="8"/>
                <w:rFonts w:hint="eastAsia" w:ascii="仿宋_GB2312" w:hAnsi="华文楷体" w:eastAsia="仿宋_GB2312" w:cs="仿宋_GB2312"/>
                <w:bCs/>
                <w:color w:val="auto"/>
                <w:szCs w:val="21"/>
                <w:u w:val="none"/>
                <w:shd w:val="clear" w:color="auto" w:fill="FFFFFF"/>
              </w:rPr>
              <w:t>麻醉药品和精神药品管理条例</w:t>
            </w:r>
            <w:r>
              <w:rPr>
                <w:rStyle w:val="8"/>
                <w:rFonts w:hint="eastAsia" w:ascii="仿宋_GB2312" w:hAnsi="华文楷体" w:eastAsia="仿宋_GB2312" w:cs="仿宋_GB2312"/>
                <w:bCs/>
                <w:color w:val="auto"/>
                <w:szCs w:val="21"/>
                <w:u w:val="none"/>
                <w:shd w:val="clear" w:color="auto" w:fill="FFFFFF"/>
              </w:rPr>
              <w:fldChar w:fldCharType="end"/>
            </w:r>
            <w:r>
              <w:rPr>
                <w:rFonts w:hint="eastAsia" w:ascii="仿宋_GB2312" w:hAnsi="华文楷体" w:eastAsia="仿宋_GB2312" w:cs="仿宋_GB2312"/>
                <w:bCs/>
                <w:szCs w:val="21"/>
                <w:shd w:val="clear" w:color="auto" w:fill="FFFFFF"/>
              </w:rPr>
              <w:t>》第七十三条的规定予以处罚:(一)未取得麻醉药品和第一类精神药品处方资格的医师擅自开具麻醉药品和第一类精神药品处方的;（二）</w:t>
            </w:r>
            <w:r>
              <w:rPr>
                <w:rFonts w:hint="eastAsia" w:ascii="仿宋_GB2312" w:hAnsi="华文楷体" w:eastAsia="仿宋_GB2312" w:cs="仿宋_GB2312"/>
                <w:bCs/>
                <w:szCs w:val="21"/>
              </w:rPr>
              <w:t>具有麻醉药品和第一类精神药品处方医师未按照规定开具麻醉药品和第一类精神药品处方，或者未按照卫生部制定的麻醉药品和精神药品临床应用指导原则使用麻醉药品和第一类精神药品的；</w:t>
            </w:r>
          </w:p>
        </w:tc>
        <w:tc>
          <w:tcPr>
            <w:tcW w:w="2670" w:type="dxa"/>
            <w:vAlign w:val="center"/>
          </w:tcPr>
          <w:p w14:paraId="1FA8C475">
            <w:pPr>
              <w:rPr>
                <w:sz w:val="30"/>
                <w:szCs w:val="30"/>
              </w:rPr>
            </w:pPr>
            <w:r>
              <w:rPr>
                <w:rFonts w:hint="eastAsia" w:ascii="仿宋_GB2312" w:hAnsi="华文楷体" w:eastAsia="仿宋_GB2312" w:cs="仿宋_GB2312"/>
                <w:bCs/>
                <w:szCs w:val="21"/>
              </w:rPr>
              <w:t>造成就诊人死亡、轻度残疾、器官组织损伤导致一般功能障碍的</w:t>
            </w:r>
          </w:p>
        </w:tc>
        <w:tc>
          <w:tcPr>
            <w:tcW w:w="1597" w:type="dxa"/>
            <w:vAlign w:val="center"/>
          </w:tcPr>
          <w:p w14:paraId="1298C0A0">
            <w:pPr>
              <w:rPr>
                <w:sz w:val="30"/>
                <w:szCs w:val="30"/>
              </w:rPr>
            </w:pPr>
            <w:r>
              <w:rPr>
                <w:rFonts w:hint="eastAsia" w:ascii="仿宋_GB2312" w:hAnsi="华文楷体" w:eastAsia="仿宋_GB2312" w:cs="仿宋_GB2312"/>
                <w:bCs/>
                <w:szCs w:val="21"/>
              </w:rPr>
              <w:t>县级以上卫生行政部门</w:t>
            </w:r>
          </w:p>
        </w:tc>
      </w:tr>
      <w:tr w14:paraId="7B07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2066042C">
            <w:pPr>
              <w:jc w:val="center"/>
              <w:rPr>
                <w:sz w:val="30"/>
                <w:szCs w:val="30"/>
              </w:rPr>
            </w:pPr>
            <w:r>
              <w:rPr>
                <w:rFonts w:hint="eastAsia"/>
                <w:sz w:val="30"/>
                <w:szCs w:val="30"/>
              </w:rPr>
              <w:t>64</w:t>
            </w:r>
          </w:p>
        </w:tc>
        <w:tc>
          <w:tcPr>
            <w:tcW w:w="3180" w:type="dxa"/>
            <w:vAlign w:val="center"/>
          </w:tcPr>
          <w:p w14:paraId="0A8999CF">
            <w:pPr>
              <w:adjustRightInd w:val="0"/>
              <w:snapToGrid w:val="0"/>
              <w:spacing w:line="300" w:lineRule="exact"/>
              <w:rPr>
                <w:rFonts w:ascii="仿宋_GB2312" w:hAnsi="华文楷体" w:eastAsia="仿宋_GB2312" w:cs="仿宋_GB2312"/>
                <w:bCs/>
                <w:szCs w:val="21"/>
                <w:shd w:val="clear" w:color="auto" w:fill="FFFFFF"/>
              </w:rPr>
            </w:pPr>
            <w:r>
              <w:rPr>
                <w:rFonts w:hint="eastAsia" w:ascii="仿宋_GB2312" w:hAnsi="华文楷体" w:eastAsia="仿宋_GB2312" w:cs="仿宋_GB2312"/>
                <w:bCs/>
                <w:szCs w:val="21"/>
              </w:rPr>
              <w:t>药师未按照规定调剂麻醉药品、精神药品处方的</w:t>
            </w:r>
          </w:p>
        </w:tc>
        <w:tc>
          <w:tcPr>
            <w:tcW w:w="5820" w:type="dxa"/>
            <w:vAlign w:val="center"/>
          </w:tcPr>
          <w:p w14:paraId="1F6EDAB8">
            <w:pPr>
              <w:adjustRightInd w:val="0"/>
              <w:snapToGrid w:val="0"/>
              <w:spacing w:line="300" w:lineRule="exact"/>
              <w:rPr>
                <w:rFonts w:ascii="仿宋_GB2312" w:hAnsi="华文楷体" w:eastAsia="仿宋_GB2312" w:cs="仿宋_GB2312"/>
                <w:bCs/>
                <w:szCs w:val="21"/>
              </w:rPr>
            </w:pPr>
            <w:r>
              <w:rPr>
                <w:rFonts w:hint="eastAsia" w:ascii="仿宋_GB2312" w:hAnsi="华文楷体" w:eastAsia="仿宋_GB2312" w:cs="仿宋_GB2312"/>
                <w:bCs/>
                <w:szCs w:val="21"/>
              </w:rPr>
              <w:t xml:space="preserve">《处方管理办法》第五十六条  </w:t>
            </w:r>
            <w:r>
              <w:rPr>
                <w:rFonts w:hint="eastAsia" w:ascii="华文楷体" w:hAnsi="华文楷体" w:eastAsia="仿宋_GB2312" w:cs="仿宋_GB2312"/>
                <w:bCs/>
                <w:szCs w:val="21"/>
                <w:shd w:val="clear" w:color="auto" w:fill="FFFFFF"/>
              </w:rPr>
              <w:t> </w:t>
            </w:r>
            <w:r>
              <w:rPr>
                <w:rFonts w:hint="eastAsia" w:ascii="仿宋_GB2312" w:hAnsi="华文楷体" w:eastAsia="仿宋_GB2312" w:cs="仿宋_GB2312"/>
                <w:bCs/>
                <w:szCs w:val="21"/>
                <w:shd w:val="clear" w:color="auto" w:fill="FFFFFF"/>
              </w:rPr>
              <w:t>医师和药师出现下列情形之一的，由县级以上卫生行政部门按照《</w:t>
            </w:r>
            <w:r>
              <w:fldChar w:fldCharType="begin"/>
            </w:r>
            <w:r>
              <w:instrText xml:space="preserve"> HYPERLINK "https://baike.so.com/doc/6261101-6474521.html" \t "https://baike.so.com/doc/_blank" </w:instrText>
            </w:r>
            <w:r>
              <w:fldChar w:fldCharType="separate"/>
            </w:r>
            <w:r>
              <w:rPr>
                <w:rStyle w:val="8"/>
                <w:rFonts w:hint="eastAsia" w:ascii="仿宋_GB2312" w:hAnsi="华文楷体" w:eastAsia="仿宋_GB2312" w:cs="仿宋_GB2312"/>
                <w:bCs/>
                <w:color w:val="auto"/>
                <w:szCs w:val="21"/>
                <w:u w:val="none"/>
                <w:shd w:val="clear" w:color="auto" w:fill="FFFFFF"/>
              </w:rPr>
              <w:t>麻醉药品和精神药品管理条例</w:t>
            </w:r>
            <w:r>
              <w:rPr>
                <w:rStyle w:val="8"/>
                <w:rFonts w:hint="eastAsia" w:ascii="仿宋_GB2312" w:hAnsi="华文楷体" w:eastAsia="仿宋_GB2312" w:cs="仿宋_GB2312"/>
                <w:bCs/>
                <w:color w:val="auto"/>
                <w:szCs w:val="21"/>
                <w:u w:val="none"/>
                <w:shd w:val="clear" w:color="auto" w:fill="FFFFFF"/>
              </w:rPr>
              <w:fldChar w:fldCharType="end"/>
            </w:r>
            <w:r>
              <w:rPr>
                <w:rFonts w:hint="eastAsia" w:ascii="仿宋_GB2312" w:hAnsi="华文楷体" w:eastAsia="仿宋_GB2312" w:cs="仿宋_GB2312"/>
                <w:bCs/>
                <w:szCs w:val="21"/>
                <w:shd w:val="clear" w:color="auto" w:fill="FFFFFF"/>
              </w:rPr>
              <w:t>》第七十三条的规定予以处罚:（三）</w:t>
            </w:r>
            <w:r>
              <w:rPr>
                <w:rFonts w:hint="eastAsia" w:ascii="仿宋_GB2312" w:hAnsi="华文楷体" w:eastAsia="仿宋_GB2312" w:cs="仿宋_GB2312"/>
                <w:bCs/>
                <w:szCs w:val="21"/>
              </w:rPr>
              <w:t>药师未按照规定调剂麻醉药品、精神药品处方的。</w:t>
            </w:r>
          </w:p>
        </w:tc>
        <w:tc>
          <w:tcPr>
            <w:tcW w:w="2670" w:type="dxa"/>
            <w:vAlign w:val="center"/>
          </w:tcPr>
          <w:p w14:paraId="7E514125">
            <w:pPr>
              <w:rPr>
                <w:rFonts w:ascii="仿宋_GB2312" w:hAnsi="华文楷体" w:eastAsia="仿宋_GB2312" w:cs="仿宋_GB2312"/>
                <w:bCs/>
                <w:szCs w:val="21"/>
              </w:rPr>
            </w:pPr>
            <w:r>
              <w:rPr>
                <w:rFonts w:hint="eastAsia" w:ascii="仿宋_GB2312" w:hAnsi="华文楷体" w:eastAsia="仿宋_GB2312" w:cs="仿宋_GB2312"/>
                <w:bCs/>
                <w:szCs w:val="21"/>
              </w:rPr>
              <w:t>药师未按照规定调剂麻醉药品、精神药品处方的，造成严重后果的</w:t>
            </w:r>
          </w:p>
        </w:tc>
        <w:tc>
          <w:tcPr>
            <w:tcW w:w="1597" w:type="dxa"/>
            <w:vAlign w:val="center"/>
          </w:tcPr>
          <w:p w14:paraId="19569D1E">
            <w:pPr>
              <w:rPr>
                <w:rFonts w:ascii="仿宋_GB2312" w:hAnsi="华文楷体" w:eastAsia="仿宋_GB2312" w:cs="仿宋_GB2312"/>
                <w:bCs/>
                <w:szCs w:val="21"/>
              </w:rPr>
            </w:pPr>
          </w:p>
        </w:tc>
      </w:tr>
      <w:tr w14:paraId="420A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5CF5D276">
            <w:pPr>
              <w:jc w:val="center"/>
              <w:rPr>
                <w:sz w:val="30"/>
                <w:szCs w:val="30"/>
              </w:rPr>
            </w:pPr>
            <w:r>
              <w:rPr>
                <w:rFonts w:hint="eastAsia"/>
                <w:sz w:val="30"/>
                <w:szCs w:val="30"/>
              </w:rPr>
              <w:t>65</w:t>
            </w:r>
          </w:p>
        </w:tc>
        <w:tc>
          <w:tcPr>
            <w:tcW w:w="3180" w:type="dxa"/>
            <w:vAlign w:val="center"/>
          </w:tcPr>
          <w:p w14:paraId="4C6F9E1A">
            <w:pPr>
              <w:adjustRightInd w:val="0"/>
              <w:snapToGrid w:val="0"/>
              <w:spacing w:line="300" w:lineRule="exact"/>
              <w:rPr>
                <w:sz w:val="30"/>
                <w:szCs w:val="30"/>
              </w:rPr>
            </w:pPr>
            <w:r>
              <w:rPr>
                <w:rFonts w:hint="eastAsia" w:ascii="仿宋_GB2312" w:hAnsi="华文楷体" w:eastAsia="仿宋_GB2312" w:cs="仿宋_GB2312"/>
                <w:bCs/>
                <w:szCs w:val="21"/>
              </w:rPr>
              <w:t>（一）未取得处方权或者被取消处方权后开具药品处方的；（二）未按照本办法规定开具药品处方的；（三）违反本办法其他规定的。</w:t>
            </w:r>
          </w:p>
        </w:tc>
        <w:tc>
          <w:tcPr>
            <w:tcW w:w="5820" w:type="dxa"/>
            <w:vAlign w:val="center"/>
          </w:tcPr>
          <w:p w14:paraId="426DFBEF">
            <w:pPr>
              <w:adjustRightInd w:val="0"/>
              <w:snapToGrid w:val="0"/>
              <w:spacing w:line="300" w:lineRule="exact"/>
              <w:rPr>
                <w:sz w:val="30"/>
                <w:szCs w:val="30"/>
              </w:rPr>
            </w:pPr>
            <w:r>
              <w:rPr>
                <w:rFonts w:hint="eastAsia" w:ascii="仿宋_GB2312" w:hAnsi="华文楷体" w:eastAsia="仿宋_GB2312" w:cs="仿宋_GB2312"/>
                <w:bCs/>
                <w:szCs w:val="21"/>
              </w:rPr>
              <w:t>《处方管理办法》第五十七条 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的；（二）未按照本办法规定开具药品处方的；（三）违反本办法其他规定的。</w:t>
            </w:r>
          </w:p>
        </w:tc>
        <w:tc>
          <w:tcPr>
            <w:tcW w:w="2670" w:type="dxa"/>
            <w:vAlign w:val="center"/>
          </w:tcPr>
          <w:p w14:paraId="668EAB28">
            <w:pPr>
              <w:rPr>
                <w:sz w:val="30"/>
                <w:szCs w:val="30"/>
              </w:rPr>
            </w:pPr>
            <w:r>
              <w:rPr>
                <w:rFonts w:hint="eastAsia" w:ascii="仿宋_GB2312" w:hAnsi="华文楷体" w:eastAsia="仿宋_GB2312" w:cs="仿宋_GB2312"/>
                <w:bCs/>
                <w:szCs w:val="21"/>
              </w:rPr>
              <w:t>六份及以上或情节严重的</w:t>
            </w:r>
          </w:p>
        </w:tc>
        <w:tc>
          <w:tcPr>
            <w:tcW w:w="1597" w:type="dxa"/>
            <w:vAlign w:val="center"/>
          </w:tcPr>
          <w:p w14:paraId="280F9CC9">
            <w:pPr>
              <w:rPr>
                <w:sz w:val="30"/>
                <w:szCs w:val="30"/>
              </w:rPr>
            </w:pPr>
            <w:r>
              <w:rPr>
                <w:rFonts w:hint="eastAsia" w:ascii="仿宋_GB2312" w:hAnsi="华文楷体" w:eastAsia="仿宋_GB2312" w:cs="仿宋_GB2312"/>
                <w:bCs/>
                <w:szCs w:val="21"/>
                <w:shd w:val="clear" w:color="auto" w:fill="FFFFFF"/>
              </w:rPr>
              <w:t>县级以上卫生行政部门</w:t>
            </w:r>
          </w:p>
        </w:tc>
      </w:tr>
      <w:tr w14:paraId="30F9D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3E248A39">
            <w:pPr>
              <w:jc w:val="center"/>
              <w:rPr>
                <w:sz w:val="30"/>
                <w:szCs w:val="30"/>
              </w:rPr>
            </w:pPr>
            <w:r>
              <w:rPr>
                <w:rFonts w:hint="eastAsia"/>
                <w:sz w:val="30"/>
                <w:szCs w:val="30"/>
              </w:rPr>
              <w:t>66</w:t>
            </w:r>
          </w:p>
        </w:tc>
        <w:tc>
          <w:tcPr>
            <w:tcW w:w="3180" w:type="dxa"/>
            <w:vAlign w:val="center"/>
          </w:tcPr>
          <w:p w14:paraId="2717A97C">
            <w:pPr>
              <w:adjustRightInd w:val="0"/>
              <w:snapToGrid w:val="0"/>
              <w:spacing w:line="300" w:lineRule="exact"/>
              <w:rPr>
                <w:sz w:val="30"/>
                <w:szCs w:val="30"/>
              </w:rPr>
            </w:pPr>
            <w:r>
              <w:rPr>
                <w:rFonts w:hint="eastAsia" w:ascii="仿宋_GB2312" w:hAnsi="华文楷体" w:eastAsia="仿宋_GB2312" w:cs="仿宋_GB2312"/>
                <w:bCs/>
                <w:szCs w:val="21"/>
              </w:rPr>
              <w:t>医疗机构违反本办法规定发布医疗广告</w:t>
            </w:r>
          </w:p>
        </w:tc>
        <w:tc>
          <w:tcPr>
            <w:tcW w:w="5820" w:type="dxa"/>
            <w:vAlign w:val="center"/>
          </w:tcPr>
          <w:p w14:paraId="5353AE04">
            <w:pPr>
              <w:adjustRightInd w:val="0"/>
              <w:snapToGrid w:val="0"/>
              <w:spacing w:line="300" w:lineRule="exact"/>
              <w:rPr>
                <w:sz w:val="30"/>
                <w:szCs w:val="30"/>
              </w:rPr>
            </w:pPr>
            <w:r>
              <w:rPr>
                <w:rFonts w:hint="eastAsia" w:ascii="仿宋_GB2312" w:hAnsi="华文楷体" w:eastAsia="仿宋_GB2312" w:cs="仿宋_GB2312"/>
                <w:bCs/>
                <w:szCs w:val="21"/>
              </w:rPr>
              <w:t>《医疗广告管理办法》第二十条 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w:t>
            </w:r>
          </w:p>
        </w:tc>
        <w:tc>
          <w:tcPr>
            <w:tcW w:w="2670" w:type="dxa"/>
            <w:vAlign w:val="center"/>
          </w:tcPr>
          <w:p w14:paraId="419BA554">
            <w:pPr>
              <w:rPr>
                <w:sz w:val="30"/>
                <w:szCs w:val="30"/>
              </w:rPr>
            </w:pPr>
            <w:r>
              <w:rPr>
                <w:rFonts w:hint="eastAsia" w:ascii="仿宋_GB2312" w:hAnsi="华文楷体" w:eastAsia="仿宋_GB2312" w:cs="仿宋_GB2312"/>
                <w:bCs/>
                <w:szCs w:val="21"/>
              </w:rPr>
              <w:t>情节严重的</w:t>
            </w:r>
          </w:p>
        </w:tc>
        <w:tc>
          <w:tcPr>
            <w:tcW w:w="1597" w:type="dxa"/>
            <w:vAlign w:val="center"/>
          </w:tcPr>
          <w:p w14:paraId="5C3E5532">
            <w:pPr>
              <w:rPr>
                <w:sz w:val="30"/>
                <w:szCs w:val="30"/>
              </w:rPr>
            </w:pPr>
            <w:r>
              <w:rPr>
                <w:rFonts w:hint="eastAsia" w:ascii="仿宋_GB2312" w:hAnsi="华文楷体" w:eastAsia="仿宋_GB2312" w:cs="仿宋_GB2312"/>
                <w:bCs/>
                <w:szCs w:val="21"/>
              </w:rPr>
              <w:t>县级以上卫生行政部门</w:t>
            </w:r>
          </w:p>
        </w:tc>
      </w:tr>
      <w:tr w14:paraId="39E1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597B9F15">
            <w:pPr>
              <w:jc w:val="center"/>
              <w:rPr>
                <w:sz w:val="30"/>
                <w:szCs w:val="30"/>
              </w:rPr>
            </w:pPr>
            <w:r>
              <w:rPr>
                <w:rFonts w:hint="eastAsia"/>
                <w:sz w:val="30"/>
                <w:szCs w:val="30"/>
              </w:rPr>
              <w:t>67</w:t>
            </w:r>
          </w:p>
        </w:tc>
        <w:tc>
          <w:tcPr>
            <w:tcW w:w="3180" w:type="dxa"/>
            <w:vAlign w:val="center"/>
          </w:tcPr>
          <w:p w14:paraId="32364A95">
            <w:pPr>
              <w:adjustRightInd w:val="0"/>
              <w:snapToGrid w:val="0"/>
              <w:spacing w:line="300" w:lineRule="exact"/>
              <w:rPr>
                <w:sz w:val="30"/>
                <w:szCs w:val="30"/>
              </w:rPr>
            </w:pPr>
            <w:r>
              <w:rPr>
                <w:rFonts w:hint="eastAsia" w:ascii="仿宋_GB2312" w:hAnsi="华文楷体" w:eastAsia="仿宋_GB2312" w:cs="仿宋_GB2312"/>
                <w:bCs/>
                <w:szCs w:val="21"/>
              </w:rPr>
              <w:t>（一）未按照本办法规定开具抗菌药物处方，造成严重后果的；（二）使用未经国家药品监督管理部门批准的抗菌药物的；（三）使用本机构抗菌药物供应目录以外的品种、品规，造成严重后果的；（四）违反本办法其他规定，造成严重后果的。</w:t>
            </w:r>
          </w:p>
        </w:tc>
        <w:tc>
          <w:tcPr>
            <w:tcW w:w="5820" w:type="dxa"/>
            <w:vAlign w:val="center"/>
          </w:tcPr>
          <w:p w14:paraId="51C35072">
            <w:pPr>
              <w:adjustRightInd w:val="0"/>
              <w:snapToGrid w:val="0"/>
              <w:spacing w:line="300" w:lineRule="exact"/>
              <w:rPr>
                <w:rFonts w:ascii="仿宋_GB2312" w:hAnsi="华文楷体" w:eastAsia="仿宋_GB2312" w:cs="仿宋_GB2312"/>
                <w:bCs/>
                <w:szCs w:val="21"/>
              </w:rPr>
            </w:pPr>
            <w:r>
              <w:rPr>
                <w:rFonts w:hint="eastAsia" w:ascii="仿宋_GB2312" w:hAnsi="华文楷体" w:eastAsia="仿宋_GB2312" w:cs="仿宋_GB2312"/>
                <w:bCs/>
                <w:szCs w:val="21"/>
              </w:rPr>
              <w:t>《抗菌药物临床应用管理办法》第五十二条 医师有下列情形之一的，由县级以上卫生行政部门按照《执业医师法》第三十七条的有关规定，给予警告或者责令暂停六个月以上一年以下执业活动；情节严重的，吊销其执业证书；构成犯罪的，依法追究刑事责任：（一）未按照本办法规定开具抗菌药物处方，造成严重后果的；（二）使用未经国家药品监督管理部门批准的抗菌药物的；（三）使用本机构抗菌药物供应目录以外的品种、品规，造成严重后果的；（四）违反本办法其他规定，造成严重后果的。</w:t>
            </w:r>
          </w:p>
          <w:p w14:paraId="1D933020">
            <w:pPr>
              <w:adjustRightInd w:val="0"/>
              <w:snapToGrid w:val="0"/>
              <w:spacing w:line="300" w:lineRule="exact"/>
              <w:rPr>
                <w:sz w:val="30"/>
                <w:szCs w:val="30"/>
              </w:rPr>
            </w:pPr>
            <w:r>
              <w:rPr>
                <w:rFonts w:hint="eastAsia" w:ascii="仿宋_GB2312" w:hAnsi="华文楷体" w:eastAsia="仿宋_GB2312" w:cs="仿宋_GB2312"/>
                <w:bCs/>
                <w:szCs w:val="21"/>
              </w:rPr>
              <w:t>乡村医生有前款规定情形之一的，由县级卫生行政部门按照《乡村</w:t>
            </w:r>
            <w:r>
              <w:rPr>
                <w:rFonts w:hint="eastAsia" w:ascii="仿宋_GB2312" w:hAnsi="华文楷体" w:eastAsia="仿宋_GB2312" w:cs="仿宋_GB2312"/>
                <w:bCs/>
                <w:szCs w:val="21"/>
                <w:lang w:val="en-US" w:eastAsia="zh-CN"/>
              </w:rPr>
              <w:t>医生</w:t>
            </w:r>
            <w:bookmarkStart w:id="0" w:name="_GoBack"/>
            <w:bookmarkEnd w:id="0"/>
            <w:r>
              <w:rPr>
                <w:rFonts w:hint="eastAsia" w:ascii="仿宋_GB2312" w:hAnsi="华文楷体" w:eastAsia="仿宋_GB2312" w:cs="仿宋_GB2312"/>
                <w:bCs/>
                <w:szCs w:val="21"/>
              </w:rPr>
              <w:t>从业管理条例》第三十八条有关规定处理。</w:t>
            </w:r>
          </w:p>
        </w:tc>
        <w:tc>
          <w:tcPr>
            <w:tcW w:w="2670" w:type="dxa"/>
            <w:vAlign w:val="center"/>
          </w:tcPr>
          <w:p w14:paraId="659A42B0">
            <w:pPr>
              <w:widowControl/>
              <w:adjustRightInd w:val="0"/>
              <w:snapToGrid w:val="0"/>
              <w:spacing w:line="300" w:lineRule="exact"/>
              <w:textAlignment w:val="center"/>
              <w:rPr>
                <w:rFonts w:ascii="仿宋_GB2312" w:hAnsi="华文楷体" w:eastAsia="仿宋_GB2312" w:cs="仿宋_GB2312"/>
                <w:bCs/>
                <w:kern w:val="0"/>
                <w:szCs w:val="21"/>
              </w:rPr>
            </w:pPr>
            <w:r>
              <w:rPr>
                <w:rFonts w:hint="eastAsia" w:ascii="仿宋_GB2312" w:hAnsi="华文楷体" w:eastAsia="仿宋_GB2312" w:cs="仿宋_GB2312"/>
                <w:bCs/>
                <w:kern w:val="0"/>
                <w:szCs w:val="21"/>
              </w:rPr>
              <w:t>造成就诊人死亡、残疾、器官组织损伤或其他严重损害后果的</w:t>
            </w:r>
          </w:p>
          <w:p w14:paraId="478E9E6C">
            <w:pPr>
              <w:rPr>
                <w:sz w:val="30"/>
                <w:szCs w:val="30"/>
              </w:rPr>
            </w:pPr>
          </w:p>
        </w:tc>
        <w:tc>
          <w:tcPr>
            <w:tcW w:w="1597" w:type="dxa"/>
            <w:vAlign w:val="center"/>
          </w:tcPr>
          <w:p w14:paraId="4792430D">
            <w:pPr>
              <w:rPr>
                <w:sz w:val="30"/>
                <w:szCs w:val="30"/>
              </w:rPr>
            </w:pPr>
            <w:r>
              <w:rPr>
                <w:rFonts w:hint="eastAsia" w:ascii="仿宋_GB2312" w:hAnsi="华文楷体" w:eastAsia="仿宋_GB2312" w:cs="仿宋_GB2312"/>
                <w:bCs/>
                <w:szCs w:val="21"/>
              </w:rPr>
              <w:t>县级以上卫生行政部门</w:t>
            </w:r>
          </w:p>
        </w:tc>
      </w:tr>
      <w:tr w14:paraId="6BEA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7A0400F7">
            <w:pPr>
              <w:jc w:val="center"/>
              <w:rPr>
                <w:sz w:val="30"/>
                <w:szCs w:val="30"/>
              </w:rPr>
            </w:pPr>
            <w:r>
              <w:rPr>
                <w:rFonts w:hint="eastAsia"/>
                <w:sz w:val="30"/>
                <w:szCs w:val="30"/>
              </w:rPr>
              <w:t>68</w:t>
            </w:r>
          </w:p>
        </w:tc>
        <w:tc>
          <w:tcPr>
            <w:tcW w:w="3180" w:type="dxa"/>
            <w:vAlign w:val="center"/>
          </w:tcPr>
          <w:p w14:paraId="4ED6FC5E">
            <w:pPr>
              <w:adjustRightInd w:val="0"/>
              <w:snapToGrid w:val="0"/>
              <w:spacing w:line="300" w:lineRule="exact"/>
              <w:rPr>
                <w:sz w:val="30"/>
                <w:szCs w:val="30"/>
              </w:rPr>
            </w:pPr>
            <w:r>
              <w:rPr>
                <w:rFonts w:hint="eastAsia" w:ascii="仿宋_GB2312" w:hAnsi="华文楷体" w:eastAsia="仿宋_GB2312" w:cs="仿宋_GB2312"/>
                <w:bCs/>
                <w:szCs w:val="21"/>
              </w:rPr>
              <w:t>（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的；（六）未按照要求向国家和省级医疗技术临床应用信息化管理平台报送相关信息的；</w:t>
            </w:r>
            <w:r>
              <w:rPr>
                <w:rFonts w:hint="eastAsia" w:ascii="华文楷体" w:hAnsi="华文楷体" w:eastAsia="仿宋_GB2312" w:cs="仿宋_GB2312"/>
                <w:bCs/>
                <w:szCs w:val="21"/>
              </w:rPr>
              <w:t> </w:t>
            </w:r>
            <w:r>
              <w:rPr>
                <w:rFonts w:hint="eastAsia" w:ascii="仿宋_GB2312" w:hAnsi="华文楷体" w:eastAsia="仿宋_GB2312" w:cs="仿宋_GB2312"/>
                <w:bCs/>
                <w:szCs w:val="21"/>
              </w:rPr>
              <w:t>（七）未将相关信息纳入院务公开范围向社会公开的；</w:t>
            </w:r>
            <w:r>
              <w:rPr>
                <w:rFonts w:hint="eastAsia" w:ascii="华文楷体" w:hAnsi="华文楷体" w:eastAsia="仿宋_GB2312" w:cs="仿宋_GB2312"/>
                <w:bCs/>
                <w:szCs w:val="21"/>
              </w:rPr>
              <w:t> </w:t>
            </w:r>
            <w:r>
              <w:rPr>
                <w:rFonts w:hint="eastAsia" w:ascii="仿宋_GB2312" w:hAnsi="华文楷体" w:eastAsia="仿宋_GB2312" w:cs="仿宋_GB2312"/>
                <w:bCs/>
                <w:szCs w:val="21"/>
              </w:rPr>
              <w:t>（八）未按要求保障医务人员接受医疗技术临床应用规范化培训权益的。</w:t>
            </w:r>
            <w:r>
              <w:rPr>
                <w:rFonts w:hint="eastAsia" w:ascii="华文楷体" w:hAnsi="华文楷体" w:eastAsia="仿宋_GB2312" w:cs="仿宋_GB2312"/>
                <w:bCs/>
                <w:szCs w:val="21"/>
              </w:rPr>
              <w:t>  </w:t>
            </w:r>
          </w:p>
        </w:tc>
        <w:tc>
          <w:tcPr>
            <w:tcW w:w="5820" w:type="dxa"/>
            <w:vAlign w:val="center"/>
          </w:tcPr>
          <w:p w14:paraId="3551E47D">
            <w:pPr>
              <w:adjustRightInd w:val="0"/>
              <w:snapToGrid w:val="0"/>
              <w:spacing w:line="300" w:lineRule="exact"/>
              <w:rPr>
                <w:sz w:val="30"/>
                <w:szCs w:val="30"/>
              </w:rPr>
            </w:pPr>
            <w:r>
              <w:rPr>
                <w:rFonts w:hint="eastAsia" w:ascii="仿宋_GB2312" w:hAnsi="华文楷体" w:eastAsia="仿宋_GB2312" w:cs="仿宋_GB2312"/>
                <w:bCs/>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的；（六）未按照要求向国家和省级医疗技术临床应用信息化管理平台报送相关信息的；</w:t>
            </w:r>
            <w:r>
              <w:rPr>
                <w:rFonts w:hint="eastAsia" w:ascii="华文楷体" w:hAnsi="华文楷体" w:eastAsia="仿宋_GB2312" w:cs="仿宋_GB2312"/>
                <w:bCs/>
                <w:szCs w:val="21"/>
              </w:rPr>
              <w:t> </w:t>
            </w:r>
            <w:r>
              <w:rPr>
                <w:rFonts w:hint="eastAsia" w:ascii="仿宋_GB2312" w:hAnsi="华文楷体" w:eastAsia="仿宋_GB2312" w:cs="仿宋_GB2312"/>
                <w:bCs/>
                <w:szCs w:val="21"/>
              </w:rPr>
              <w:t>（七）未将相关信息纳入院务公开范围向社会公开的；</w:t>
            </w:r>
            <w:r>
              <w:rPr>
                <w:rFonts w:hint="eastAsia" w:ascii="华文楷体" w:hAnsi="华文楷体" w:eastAsia="仿宋_GB2312" w:cs="仿宋_GB2312"/>
                <w:bCs/>
                <w:szCs w:val="21"/>
              </w:rPr>
              <w:t> </w:t>
            </w:r>
            <w:r>
              <w:rPr>
                <w:rFonts w:hint="eastAsia" w:ascii="仿宋_GB2312" w:hAnsi="华文楷体" w:eastAsia="仿宋_GB2312" w:cs="仿宋_GB2312"/>
                <w:bCs/>
                <w:szCs w:val="21"/>
              </w:rPr>
              <w:t>（八）未按要求保障医务人员接受医疗技术临床应用规范化培训权益的。</w:t>
            </w:r>
            <w:r>
              <w:rPr>
                <w:rFonts w:hint="eastAsia" w:ascii="华文楷体" w:hAnsi="华文楷体" w:eastAsia="仿宋_GB2312" w:cs="仿宋_GB2312"/>
                <w:bCs/>
                <w:szCs w:val="21"/>
              </w:rPr>
              <w:t>  </w:t>
            </w:r>
          </w:p>
        </w:tc>
        <w:tc>
          <w:tcPr>
            <w:tcW w:w="2670" w:type="dxa"/>
            <w:vAlign w:val="center"/>
          </w:tcPr>
          <w:p w14:paraId="75A174AC">
            <w:pPr>
              <w:rPr>
                <w:sz w:val="30"/>
                <w:szCs w:val="30"/>
              </w:rPr>
            </w:pPr>
            <w:r>
              <w:rPr>
                <w:rFonts w:hint="eastAsia" w:ascii="仿宋_GB2312" w:hAnsi="华文楷体" w:eastAsia="仿宋_GB2312" w:cs="仿宋_GB2312"/>
                <w:bCs/>
                <w:szCs w:val="21"/>
              </w:rPr>
              <w:t>造成严重损害或社会影响的</w:t>
            </w:r>
          </w:p>
        </w:tc>
        <w:tc>
          <w:tcPr>
            <w:tcW w:w="1597" w:type="dxa"/>
            <w:vAlign w:val="center"/>
          </w:tcPr>
          <w:p w14:paraId="1FE4FE40">
            <w:pPr>
              <w:rPr>
                <w:sz w:val="30"/>
                <w:szCs w:val="30"/>
              </w:rPr>
            </w:pPr>
            <w:r>
              <w:rPr>
                <w:rFonts w:hint="eastAsia" w:ascii="仿宋_GB2312" w:hAnsi="华文楷体" w:eastAsia="仿宋_GB2312" w:cs="仿宋_GB2312"/>
                <w:bCs/>
                <w:szCs w:val="21"/>
              </w:rPr>
              <w:t>县级以上卫生行政部门</w:t>
            </w:r>
          </w:p>
        </w:tc>
      </w:tr>
      <w:tr w14:paraId="42B6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2131C94C">
            <w:pPr>
              <w:jc w:val="center"/>
              <w:rPr>
                <w:sz w:val="30"/>
                <w:szCs w:val="30"/>
              </w:rPr>
            </w:pPr>
            <w:r>
              <w:rPr>
                <w:rFonts w:hint="eastAsia"/>
                <w:sz w:val="30"/>
                <w:szCs w:val="30"/>
              </w:rPr>
              <w:t>69</w:t>
            </w:r>
          </w:p>
        </w:tc>
        <w:tc>
          <w:tcPr>
            <w:tcW w:w="3180" w:type="dxa"/>
            <w:vAlign w:val="center"/>
          </w:tcPr>
          <w:p w14:paraId="7417A2AA">
            <w:pPr>
              <w:adjustRightInd w:val="0"/>
              <w:snapToGrid w:val="0"/>
              <w:rPr>
                <w:szCs w:val="21"/>
              </w:rPr>
            </w:pPr>
            <w:r>
              <w:rPr>
                <w:rFonts w:hint="eastAsia" w:ascii="仿宋_GB2312" w:hAnsi="宋体" w:eastAsia="仿宋_GB2312" w:cs="仿宋_GB2312"/>
                <w:bCs/>
                <w:szCs w:val="21"/>
              </w:rPr>
              <w:t>介绍、组织孕妇实施非医学需要的胎儿性别鉴定或者选择性别人工终止妊娠的</w:t>
            </w:r>
          </w:p>
        </w:tc>
        <w:tc>
          <w:tcPr>
            <w:tcW w:w="5820" w:type="dxa"/>
            <w:vAlign w:val="center"/>
          </w:tcPr>
          <w:p w14:paraId="2F7C9EF5">
            <w:pPr>
              <w:adjustRightInd w:val="0"/>
              <w:snapToGrid w:val="0"/>
              <w:jc w:val="left"/>
              <w:rPr>
                <w:szCs w:val="21"/>
              </w:rPr>
            </w:pPr>
            <w:r>
              <w:rPr>
                <w:rFonts w:hint="eastAsia" w:ascii="仿宋_GB2312" w:hAnsi="宋体" w:eastAsia="仿宋_GB2312" w:cs="仿宋_GB2312"/>
                <w:bCs/>
                <w:szCs w:val="21"/>
              </w:rPr>
              <w:t>《禁止非医学需要的胎儿性别鉴定选择性别人工终止妊娠的规定》第二十三条  介绍、组织孕妇实施非医学需要的胎儿性别鉴定或者选择性别人工终止妊娠的，由县级以上卫生计生行政部门责令改正，给予警告；情节严重的，没收违法所得，并处五千元以上三万元以下罚款。</w:t>
            </w:r>
          </w:p>
        </w:tc>
        <w:tc>
          <w:tcPr>
            <w:tcW w:w="2670" w:type="dxa"/>
            <w:vAlign w:val="center"/>
          </w:tcPr>
          <w:p w14:paraId="046F0EB5">
            <w:pPr>
              <w:rPr>
                <w:sz w:val="30"/>
                <w:szCs w:val="30"/>
              </w:rPr>
            </w:pPr>
            <w:r>
              <w:rPr>
                <w:rFonts w:hint="eastAsia" w:ascii="仿宋_GB2312" w:hAnsi="仿宋_GB2312" w:eastAsia="仿宋_GB2312" w:cs="仿宋_GB2312"/>
                <w:szCs w:val="21"/>
              </w:rPr>
              <w:t>1.造成损害后果或严重社会影响的；2.其他严重情节</w:t>
            </w:r>
          </w:p>
        </w:tc>
        <w:tc>
          <w:tcPr>
            <w:tcW w:w="1597" w:type="dxa"/>
            <w:vAlign w:val="center"/>
          </w:tcPr>
          <w:p w14:paraId="699C9FBF">
            <w:pPr>
              <w:rPr>
                <w:sz w:val="30"/>
                <w:szCs w:val="30"/>
              </w:rPr>
            </w:pPr>
            <w:r>
              <w:rPr>
                <w:rFonts w:hint="eastAsia" w:ascii="仿宋_GB2312" w:hAnsi="宋体" w:eastAsia="仿宋_GB2312" w:cs="仿宋_GB2312"/>
                <w:bCs/>
                <w:szCs w:val="21"/>
              </w:rPr>
              <w:t>县级以上卫生计生行政部门</w:t>
            </w:r>
          </w:p>
        </w:tc>
      </w:tr>
      <w:tr w14:paraId="3D2E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7" w:type="dxa"/>
            <w:vAlign w:val="center"/>
          </w:tcPr>
          <w:p w14:paraId="68A9485B">
            <w:pPr>
              <w:jc w:val="center"/>
              <w:rPr>
                <w:sz w:val="30"/>
                <w:szCs w:val="30"/>
              </w:rPr>
            </w:pPr>
            <w:r>
              <w:rPr>
                <w:rFonts w:hint="eastAsia"/>
                <w:sz w:val="30"/>
                <w:szCs w:val="30"/>
              </w:rPr>
              <w:t>70</w:t>
            </w:r>
          </w:p>
        </w:tc>
        <w:tc>
          <w:tcPr>
            <w:tcW w:w="3180" w:type="dxa"/>
            <w:vAlign w:val="center"/>
          </w:tcPr>
          <w:p w14:paraId="2F408A31">
            <w:pPr>
              <w:rPr>
                <w:rFonts w:ascii="仿宋_GB2312" w:hAnsi="宋体" w:eastAsia="仿宋_GB2312" w:cs="仿宋_GB2312"/>
                <w:bCs/>
                <w:kern w:val="0"/>
                <w:szCs w:val="21"/>
              </w:rPr>
            </w:pPr>
          </w:p>
          <w:p w14:paraId="6BED8142">
            <w:pPr>
              <w:rPr>
                <w:szCs w:val="21"/>
              </w:rPr>
            </w:pPr>
            <w:r>
              <w:rPr>
                <w:rFonts w:hint="eastAsia" w:ascii="仿宋_GB2312" w:hAnsi="宋体" w:eastAsia="仿宋_GB2312" w:cs="仿宋_GB2312"/>
                <w:bCs/>
                <w:kern w:val="0"/>
                <w:szCs w:val="21"/>
              </w:rPr>
              <w:t>中医诊所超出备案范围开展医疗活动的</w:t>
            </w:r>
          </w:p>
        </w:tc>
        <w:tc>
          <w:tcPr>
            <w:tcW w:w="5820" w:type="dxa"/>
            <w:vAlign w:val="center"/>
          </w:tcPr>
          <w:p w14:paraId="535D9E1A">
            <w:pPr>
              <w:spacing w:line="360" w:lineRule="exact"/>
              <w:jc w:val="left"/>
              <w:textAlignment w:val="baseline"/>
              <w:rPr>
                <w:rFonts w:ascii="仿宋_GB2312" w:hAnsi="宋体" w:eastAsia="仿宋_GB2312" w:cs="仿宋_GB2312"/>
                <w:bCs/>
                <w:kern w:val="0"/>
                <w:szCs w:val="21"/>
              </w:rPr>
            </w:pPr>
            <w:r>
              <w:rPr>
                <w:rFonts w:hint="eastAsia" w:ascii="仿宋_GB2312" w:hAnsi="宋体" w:eastAsia="仿宋_GB2312" w:cs="仿宋_GB2312"/>
                <w:bCs/>
                <w:kern w:val="0"/>
                <w:szCs w:val="21"/>
              </w:rPr>
              <w:t>《中华人民共和国中医药法》第五十四条第一款 违反本法规定，中医诊所超出备案范围开展医疗活动的，由所在地县级人民政府中医药主管部门责令改正，没收违法所得，并处一万元以上三万元以下罚款；情节严重的，责令停止执业活动。</w:t>
            </w:r>
          </w:p>
          <w:p w14:paraId="3F019314">
            <w:pPr>
              <w:jc w:val="left"/>
              <w:textAlignment w:val="baseline"/>
              <w:rPr>
                <w:szCs w:val="21"/>
              </w:rPr>
            </w:pPr>
            <w:r>
              <w:rPr>
                <w:rFonts w:hint="eastAsia" w:ascii="仿宋_GB2312" w:hAnsi="宋体" w:eastAsia="仿宋_GB2312" w:cs="仿宋_GB2312"/>
                <w:bCs/>
                <w:kern w:val="0"/>
                <w:szCs w:val="21"/>
              </w:rPr>
              <w:t>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tc>
        <w:tc>
          <w:tcPr>
            <w:tcW w:w="2670" w:type="dxa"/>
            <w:vAlign w:val="center"/>
          </w:tcPr>
          <w:p w14:paraId="6CDB371A">
            <w:pPr>
              <w:rPr>
                <w:rFonts w:eastAsia="仿宋_GB2312"/>
                <w:sz w:val="30"/>
                <w:szCs w:val="30"/>
              </w:rPr>
            </w:pPr>
            <w:r>
              <w:rPr>
                <w:rFonts w:hint="eastAsia" w:ascii="仿宋_GB2312" w:hAnsi="宋体" w:eastAsia="仿宋_GB2312" w:cs="仿宋_GB2312"/>
                <w:bCs/>
                <w:kern w:val="0"/>
                <w:szCs w:val="21"/>
              </w:rPr>
              <w:t>1.因超出备案范围开展医疗活动曾受过行政处罚的；2.超出备案范围从事医疗活动给患者造成伤害的；3.违反本办法规定造成其他严重后果的</w:t>
            </w:r>
          </w:p>
        </w:tc>
        <w:tc>
          <w:tcPr>
            <w:tcW w:w="1597" w:type="dxa"/>
            <w:vAlign w:val="center"/>
          </w:tcPr>
          <w:p w14:paraId="0EF3A107">
            <w:pPr>
              <w:rPr>
                <w:sz w:val="30"/>
                <w:szCs w:val="30"/>
              </w:rPr>
            </w:pPr>
            <w:r>
              <w:rPr>
                <w:rFonts w:hint="eastAsia" w:ascii="仿宋_GB2312" w:hAnsi="宋体" w:eastAsia="仿宋_GB2312" w:cs="仿宋_GB2312"/>
                <w:bCs/>
                <w:kern w:val="0"/>
                <w:sz w:val="20"/>
                <w:szCs w:val="21"/>
              </w:rPr>
              <w:t>县级以上人民政府中医药主管部门</w:t>
            </w:r>
          </w:p>
        </w:tc>
      </w:tr>
      <w:tr w14:paraId="0B4A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00424EA2">
            <w:pPr>
              <w:jc w:val="center"/>
              <w:rPr>
                <w:sz w:val="30"/>
                <w:szCs w:val="30"/>
              </w:rPr>
            </w:pPr>
            <w:r>
              <w:rPr>
                <w:rFonts w:hint="eastAsia"/>
                <w:sz w:val="30"/>
                <w:szCs w:val="30"/>
              </w:rPr>
              <w:t>71</w:t>
            </w:r>
          </w:p>
        </w:tc>
        <w:tc>
          <w:tcPr>
            <w:tcW w:w="3180" w:type="dxa"/>
            <w:vAlign w:val="center"/>
          </w:tcPr>
          <w:p w14:paraId="67C32534">
            <w:pPr>
              <w:rPr>
                <w:szCs w:val="21"/>
              </w:rPr>
            </w:pPr>
            <w:r>
              <w:rPr>
                <w:rFonts w:hint="eastAsia" w:ascii="仿宋_GB2312" w:hAnsi="宋体" w:eastAsia="仿宋_GB2312" w:cs="仿宋_GB2312"/>
                <w:bCs/>
                <w:kern w:val="0"/>
                <w:szCs w:val="21"/>
              </w:rPr>
              <w:t>医疗机构聘用曾受过行政处罚而不得从事管理工作的人员从事管理工作的</w:t>
            </w:r>
          </w:p>
        </w:tc>
        <w:tc>
          <w:tcPr>
            <w:tcW w:w="5820" w:type="dxa"/>
            <w:vAlign w:val="center"/>
          </w:tcPr>
          <w:p w14:paraId="7941B5AC">
            <w:pPr>
              <w:rPr>
                <w:szCs w:val="21"/>
              </w:rPr>
            </w:pPr>
            <w:r>
              <w:rPr>
                <w:rFonts w:hint="eastAsia" w:ascii="仿宋_GB2312" w:hAnsi="宋体" w:eastAsia="仿宋_GB2312" w:cs="仿宋_GB2312"/>
                <w:bCs/>
                <w:kern w:val="0"/>
                <w:szCs w:val="21"/>
              </w:rPr>
              <w:t>《中华人民共和国中医药法》第五十四条第二款  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tc>
        <w:tc>
          <w:tcPr>
            <w:tcW w:w="2670" w:type="dxa"/>
            <w:vAlign w:val="center"/>
          </w:tcPr>
          <w:p w14:paraId="109FF36D">
            <w:pPr>
              <w:rPr>
                <w:sz w:val="30"/>
                <w:szCs w:val="30"/>
              </w:rPr>
            </w:pPr>
            <w:r>
              <w:rPr>
                <w:rFonts w:hint="eastAsia" w:ascii="仿宋_GB2312" w:hAnsi="宋体" w:eastAsia="仿宋_GB2312" w:cs="仿宋_GB2312"/>
                <w:bCs/>
                <w:kern w:val="0"/>
                <w:szCs w:val="21"/>
              </w:rPr>
              <w:t>情节严重的</w:t>
            </w:r>
          </w:p>
        </w:tc>
        <w:tc>
          <w:tcPr>
            <w:tcW w:w="1597" w:type="dxa"/>
            <w:vAlign w:val="center"/>
          </w:tcPr>
          <w:p w14:paraId="70AAEDB6">
            <w:pPr>
              <w:rPr>
                <w:sz w:val="30"/>
                <w:szCs w:val="30"/>
              </w:rPr>
            </w:pPr>
            <w:r>
              <w:rPr>
                <w:rFonts w:hint="eastAsia" w:ascii="仿宋_GB2312" w:hAnsi="宋体" w:eastAsia="仿宋_GB2312" w:cs="仿宋_GB2312"/>
                <w:bCs/>
                <w:kern w:val="0"/>
                <w:sz w:val="20"/>
                <w:szCs w:val="21"/>
              </w:rPr>
              <w:t>县级以上人民政府中医药主管部门</w:t>
            </w:r>
          </w:p>
        </w:tc>
      </w:tr>
      <w:tr w14:paraId="0F1C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06FAA7A2">
            <w:pPr>
              <w:jc w:val="center"/>
              <w:rPr>
                <w:sz w:val="30"/>
                <w:szCs w:val="30"/>
              </w:rPr>
            </w:pPr>
            <w:r>
              <w:rPr>
                <w:rFonts w:hint="eastAsia"/>
                <w:sz w:val="30"/>
                <w:szCs w:val="30"/>
              </w:rPr>
              <w:t>72</w:t>
            </w:r>
          </w:p>
        </w:tc>
        <w:tc>
          <w:tcPr>
            <w:tcW w:w="3180" w:type="dxa"/>
            <w:vAlign w:val="center"/>
          </w:tcPr>
          <w:p w14:paraId="439F3503">
            <w:pPr>
              <w:jc w:val="center"/>
              <w:textAlignment w:val="baseline"/>
              <w:rPr>
                <w:szCs w:val="21"/>
              </w:rPr>
            </w:pPr>
            <w:r>
              <w:rPr>
                <w:rFonts w:hint="eastAsia" w:ascii="仿宋_GB2312" w:hAnsi="宋体" w:eastAsia="仿宋_GB2312" w:cs="仿宋_GB2312"/>
                <w:bCs/>
                <w:kern w:val="0"/>
                <w:szCs w:val="21"/>
              </w:rPr>
              <w:t>经考核取得医师资格的中医医师超出注册的执业范围从事医疗活动的</w:t>
            </w:r>
          </w:p>
        </w:tc>
        <w:tc>
          <w:tcPr>
            <w:tcW w:w="5820" w:type="dxa"/>
            <w:vAlign w:val="center"/>
          </w:tcPr>
          <w:p w14:paraId="6C8EF53F">
            <w:pPr>
              <w:spacing w:line="360" w:lineRule="exact"/>
              <w:textAlignment w:val="baseline"/>
              <w:rPr>
                <w:szCs w:val="21"/>
              </w:rPr>
            </w:pPr>
            <w:r>
              <w:rPr>
                <w:rFonts w:hint="eastAsia" w:ascii="仿宋_GB2312" w:hAnsi="宋体" w:eastAsia="仿宋_GB2312" w:cs="仿宋_GB2312"/>
                <w:bCs/>
                <w:kern w:val="0"/>
                <w:szCs w:val="21"/>
              </w:rPr>
              <w:t>《中华人民共和国中医药法》第五十五条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tc>
        <w:tc>
          <w:tcPr>
            <w:tcW w:w="2670" w:type="dxa"/>
            <w:vAlign w:val="center"/>
          </w:tcPr>
          <w:p w14:paraId="201166BB">
            <w:pPr>
              <w:rPr>
                <w:sz w:val="30"/>
                <w:szCs w:val="30"/>
              </w:rPr>
            </w:pPr>
            <w:r>
              <w:rPr>
                <w:rStyle w:val="9"/>
                <w:rFonts w:hint="eastAsia" w:ascii="仿宋_GB2312" w:hAnsi="宋体" w:eastAsia="仿宋_GB2312" w:cs="仿宋_GB2312"/>
                <w:bCs/>
                <w:kern w:val="0"/>
              </w:rPr>
              <w:t>造成严重损害就诊人身体健康或重大社会影响</w:t>
            </w:r>
          </w:p>
        </w:tc>
        <w:tc>
          <w:tcPr>
            <w:tcW w:w="1597" w:type="dxa"/>
            <w:vAlign w:val="center"/>
          </w:tcPr>
          <w:p w14:paraId="4C387FC5">
            <w:pPr>
              <w:rPr>
                <w:sz w:val="30"/>
                <w:szCs w:val="30"/>
              </w:rPr>
            </w:pPr>
            <w:r>
              <w:rPr>
                <w:rFonts w:hint="eastAsia" w:ascii="仿宋_GB2312" w:hAnsi="宋体" w:eastAsia="仿宋_GB2312" w:cs="仿宋_GB2312"/>
                <w:bCs/>
                <w:kern w:val="0"/>
                <w:sz w:val="20"/>
                <w:szCs w:val="21"/>
              </w:rPr>
              <w:t>县级以上人民政府中医药主管部门</w:t>
            </w:r>
          </w:p>
        </w:tc>
      </w:tr>
      <w:tr w14:paraId="624F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18765FBA">
            <w:pPr>
              <w:jc w:val="center"/>
              <w:rPr>
                <w:sz w:val="30"/>
                <w:szCs w:val="30"/>
              </w:rPr>
            </w:pPr>
            <w:r>
              <w:rPr>
                <w:rFonts w:hint="eastAsia"/>
                <w:sz w:val="30"/>
                <w:szCs w:val="30"/>
              </w:rPr>
              <w:t>73</w:t>
            </w:r>
          </w:p>
        </w:tc>
        <w:tc>
          <w:tcPr>
            <w:tcW w:w="3180" w:type="dxa"/>
            <w:vAlign w:val="center"/>
          </w:tcPr>
          <w:p w14:paraId="059E667A">
            <w:pPr>
              <w:rPr>
                <w:szCs w:val="21"/>
              </w:rPr>
            </w:pPr>
            <w:r>
              <w:rPr>
                <w:rFonts w:hint="eastAsia" w:ascii="仿宋_GB2312" w:hAnsi="宋体" w:eastAsia="仿宋_GB2312" w:cs="宋体"/>
                <w:kern w:val="0"/>
                <w:szCs w:val="21"/>
              </w:rPr>
              <w:t>中医诊所擅自更改设置未经备案或者实际设置与取得的《中医诊所备案证》记载事项不一致，擅自开展诊疗活动的</w:t>
            </w:r>
          </w:p>
        </w:tc>
        <w:tc>
          <w:tcPr>
            <w:tcW w:w="5820" w:type="dxa"/>
            <w:vAlign w:val="center"/>
          </w:tcPr>
          <w:p w14:paraId="418367F8">
            <w:pPr>
              <w:rPr>
                <w:szCs w:val="21"/>
              </w:rPr>
            </w:pPr>
            <w:r>
              <w:rPr>
                <w:rFonts w:hint="eastAsia" w:ascii="仿宋_GB2312" w:hAnsi="宋体" w:eastAsia="仿宋_GB2312" w:cs="宋体"/>
                <w:kern w:val="0"/>
                <w:szCs w:val="21"/>
              </w:rPr>
              <w:t>《中医诊所备案管理暂行办法》第二十二条 “违反本办法第十条规定，中医诊所擅自更改设置未经备案或者实际设置与取得的《中医诊所备案证》记载事项不一致的，不得开展诊疗活动。擅自开展诊疗活动的，由县级中医药主管部门责令改正，给予警告，并处万一万元以上三万元以下罚款；情节严重的，应当责令其停止执业活动，注销《中医诊所备案证》。”</w:t>
            </w:r>
          </w:p>
        </w:tc>
        <w:tc>
          <w:tcPr>
            <w:tcW w:w="2670" w:type="dxa"/>
            <w:vAlign w:val="center"/>
          </w:tcPr>
          <w:p w14:paraId="29054E99">
            <w:pPr>
              <w:rPr>
                <w:sz w:val="30"/>
                <w:szCs w:val="30"/>
              </w:rPr>
            </w:pPr>
            <w:r>
              <w:rPr>
                <w:rFonts w:hint="eastAsia" w:ascii="仿宋_GB2312" w:hAnsi="宋体" w:eastAsia="仿宋_GB2312" w:cs="宋体"/>
                <w:kern w:val="0"/>
                <w:szCs w:val="21"/>
              </w:rPr>
              <w:t>造成严重损害就诊人身体健康或严重社会影响的</w:t>
            </w:r>
          </w:p>
        </w:tc>
        <w:tc>
          <w:tcPr>
            <w:tcW w:w="1597" w:type="dxa"/>
            <w:vAlign w:val="center"/>
          </w:tcPr>
          <w:p w14:paraId="25603226">
            <w:pPr>
              <w:rPr>
                <w:sz w:val="30"/>
                <w:szCs w:val="30"/>
              </w:rPr>
            </w:pPr>
            <w:r>
              <w:rPr>
                <w:rFonts w:hint="eastAsia" w:ascii="仿宋_GB2312" w:hAnsi="宋体" w:eastAsia="仿宋_GB2312" w:cs="仿宋_GB2312"/>
                <w:bCs/>
                <w:kern w:val="0"/>
                <w:sz w:val="20"/>
                <w:szCs w:val="21"/>
              </w:rPr>
              <w:t>县级以上人民政府中医药主管部门</w:t>
            </w:r>
          </w:p>
        </w:tc>
      </w:tr>
      <w:tr w14:paraId="2D59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4E2A2C28">
            <w:pPr>
              <w:jc w:val="center"/>
              <w:rPr>
                <w:sz w:val="30"/>
                <w:szCs w:val="30"/>
              </w:rPr>
            </w:pPr>
            <w:r>
              <w:rPr>
                <w:rFonts w:hint="eastAsia"/>
                <w:sz w:val="30"/>
                <w:szCs w:val="30"/>
              </w:rPr>
              <w:t>74</w:t>
            </w:r>
          </w:p>
        </w:tc>
        <w:tc>
          <w:tcPr>
            <w:tcW w:w="3180" w:type="dxa"/>
            <w:vAlign w:val="center"/>
          </w:tcPr>
          <w:p w14:paraId="6A6828CF">
            <w:pPr>
              <w:rPr>
                <w:rFonts w:ascii="仿宋_GB2312" w:hAnsi="宋体" w:eastAsia="仿宋_GB2312" w:cs="宋体"/>
                <w:kern w:val="0"/>
                <w:szCs w:val="21"/>
              </w:rPr>
            </w:pPr>
          </w:p>
          <w:p w14:paraId="1B46274D">
            <w:pPr>
              <w:rPr>
                <w:rFonts w:ascii="仿宋_GB2312" w:hAnsi="宋体" w:eastAsia="仿宋_GB2312"/>
                <w:kern w:val="0"/>
                <w:szCs w:val="21"/>
              </w:rPr>
            </w:pPr>
            <w:r>
              <w:rPr>
                <w:rFonts w:hint="eastAsia" w:ascii="仿宋_GB2312" w:hAnsi="宋体" w:eastAsia="仿宋_GB2312" w:cs="宋体"/>
                <w:kern w:val="0"/>
                <w:szCs w:val="21"/>
              </w:rPr>
              <w:t>出卖、转让、出借《中医诊所备案证》的</w:t>
            </w:r>
          </w:p>
          <w:p w14:paraId="68807599">
            <w:pPr>
              <w:rPr>
                <w:sz w:val="30"/>
                <w:szCs w:val="30"/>
              </w:rPr>
            </w:pPr>
          </w:p>
        </w:tc>
        <w:tc>
          <w:tcPr>
            <w:tcW w:w="5820" w:type="dxa"/>
            <w:vAlign w:val="center"/>
          </w:tcPr>
          <w:p w14:paraId="6A100E0C">
            <w:pPr>
              <w:rPr>
                <w:sz w:val="30"/>
                <w:szCs w:val="30"/>
              </w:rPr>
            </w:pPr>
            <w:r>
              <w:rPr>
                <w:rFonts w:hint="eastAsia" w:ascii="仿宋_GB2312" w:hAnsi="宋体" w:eastAsia="仿宋_GB2312" w:cs="宋体"/>
                <w:kern w:val="0"/>
                <w:szCs w:val="21"/>
              </w:rPr>
              <w:t>《中医诊所备案管理暂行办法》第二十三条 “违反本办法第十一条规定，出卖、转让、出借《中医诊所备案证》的，由县级中医药主管部门责令改正，给予警告，可以并处一万元以上三万元以下罚款；情节严重的，应当责令其停止执业活动，注销《中医诊所备案证》。”</w:t>
            </w:r>
          </w:p>
        </w:tc>
        <w:tc>
          <w:tcPr>
            <w:tcW w:w="2670" w:type="dxa"/>
            <w:vAlign w:val="center"/>
          </w:tcPr>
          <w:p w14:paraId="2825A74F">
            <w:pPr>
              <w:rPr>
                <w:sz w:val="30"/>
                <w:szCs w:val="30"/>
              </w:rPr>
            </w:pPr>
            <w:r>
              <w:rPr>
                <w:rFonts w:hint="eastAsia" w:ascii="仿宋_GB2312" w:hAnsi="宋体" w:eastAsia="仿宋_GB2312" w:cs="宋体"/>
                <w:kern w:val="0"/>
                <w:szCs w:val="21"/>
              </w:rPr>
              <w:t>造成严重损害就诊人身体健康或严重社会影响的</w:t>
            </w:r>
          </w:p>
        </w:tc>
        <w:tc>
          <w:tcPr>
            <w:tcW w:w="1597" w:type="dxa"/>
            <w:vAlign w:val="center"/>
          </w:tcPr>
          <w:p w14:paraId="4B0E5997">
            <w:pPr>
              <w:rPr>
                <w:sz w:val="30"/>
                <w:szCs w:val="30"/>
              </w:rPr>
            </w:pPr>
            <w:r>
              <w:rPr>
                <w:rFonts w:hint="eastAsia" w:ascii="仿宋_GB2312" w:hAnsi="宋体" w:eastAsia="仿宋_GB2312" w:cs="宋体"/>
                <w:kern w:val="0"/>
                <w:szCs w:val="21"/>
              </w:rPr>
              <w:t>县级中医药主管部门</w:t>
            </w:r>
          </w:p>
        </w:tc>
      </w:tr>
      <w:tr w14:paraId="16E3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50C51EFA">
            <w:pPr>
              <w:jc w:val="center"/>
              <w:rPr>
                <w:sz w:val="30"/>
                <w:szCs w:val="30"/>
              </w:rPr>
            </w:pPr>
            <w:r>
              <w:rPr>
                <w:rFonts w:hint="eastAsia"/>
                <w:sz w:val="30"/>
                <w:szCs w:val="30"/>
              </w:rPr>
              <w:t>75</w:t>
            </w:r>
          </w:p>
        </w:tc>
        <w:tc>
          <w:tcPr>
            <w:tcW w:w="3180" w:type="dxa"/>
            <w:vAlign w:val="center"/>
          </w:tcPr>
          <w:p w14:paraId="181C914A">
            <w:pPr>
              <w:jc w:val="left"/>
              <w:textAlignment w:val="baseline"/>
              <w:rPr>
                <w:sz w:val="30"/>
                <w:szCs w:val="30"/>
              </w:rPr>
            </w:pPr>
            <w:r>
              <w:rPr>
                <w:rFonts w:hint="eastAsia" w:ascii="仿宋_GB2312" w:hAnsi="宋体" w:eastAsia="仿宋_GB2312" w:cs="宋体"/>
                <w:color w:val="000000"/>
                <w:kern w:val="0"/>
                <w:szCs w:val="21"/>
              </w:rPr>
              <w:t>推荐中医医术确有专长人员的中医医师、以师承方式学习中医的医术确有专长人员的指导老师，违反本办法有关规定，在推荐中弄虚作假、徇私舞弊的</w:t>
            </w:r>
          </w:p>
        </w:tc>
        <w:tc>
          <w:tcPr>
            <w:tcW w:w="5820" w:type="dxa"/>
            <w:vAlign w:val="center"/>
          </w:tcPr>
          <w:p w14:paraId="40474357">
            <w:pPr>
              <w:jc w:val="left"/>
              <w:textAlignment w:val="baseline"/>
              <w:rPr>
                <w:sz w:val="30"/>
                <w:szCs w:val="30"/>
              </w:rPr>
            </w:pPr>
            <w:r>
              <w:rPr>
                <w:rFonts w:hint="eastAsia" w:ascii="仿宋_GB2312" w:hAnsi="宋体" w:eastAsia="仿宋_GB2312" w:cs="宋体"/>
                <w:color w:val="000000"/>
                <w:kern w:val="0"/>
                <w:szCs w:val="21"/>
              </w:rPr>
              <w:t>《中医医术确有专长人员医师资格考核注册管理暂行办法》第三十六条 “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p>
        </w:tc>
        <w:tc>
          <w:tcPr>
            <w:tcW w:w="2670" w:type="dxa"/>
            <w:vAlign w:val="center"/>
          </w:tcPr>
          <w:p w14:paraId="4B24F6CB">
            <w:pPr>
              <w:rPr>
                <w:rFonts w:eastAsia="仿宋_GB2312"/>
                <w:sz w:val="30"/>
                <w:szCs w:val="30"/>
              </w:rPr>
            </w:pPr>
            <w:r>
              <w:rPr>
                <w:rFonts w:hint="eastAsia" w:ascii="仿宋_GB2312" w:hAnsi="宋体" w:eastAsia="仿宋_GB2312" w:cs="宋体"/>
                <w:kern w:val="0"/>
                <w:szCs w:val="21"/>
              </w:rPr>
              <w:t>1.推荐人数 三 人及以上的;2.造成严重后果或社会影响的</w:t>
            </w:r>
          </w:p>
        </w:tc>
        <w:tc>
          <w:tcPr>
            <w:tcW w:w="1597" w:type="dxa"/>
            <w:vAlign w:val="center"/>
          </w:tcPr>
          <w:p w14:paraId="46C29D80">
            <w:pPr>
              <w:rPr>
                <w:sz w:val="30"/>
                <w:szCs w:val="30"/>
              </w:rPr>
            </w:pPr>
            <w:r>
              <w:rPr>
                <w:rFonts w:hint="eastAsia" w:ascii="仿宋_GB2312" w:hAnsi="宋体" w:eastAsia="仿宋_GB2312" w:cs="宋体"/>
                <w:kern w:val="0"/>
                <w:szCs w:val="21"/>
              </w:rPr>
              <w:t>县级中医药主管部门</w:t>
            </w:r>
          </w:p>
        </w:tc>
      </w:tr>
    </w:tbl>
    <w:p w14:paraId="4F960185">
      <w:pPr>
        <w:rPr>
          <w:sz w:val="32"/>
          <w:szCs w:val="32"/>
        </w:rPr>
      </w:pPr>
      <w:r>
        <w:rPr>
          <w:sz w:val="32"/>
          <w:szCs w:val="32"/>
        </w:rPr>
        <w:t>填表人：</w:t>
      </w:r>
      <w:r>
        <w:rPr>
          <w:rFonts w:hint="eastAsia"/>
          <w:sz w:val="32"/>
          <w:szCs w:val="32"/>
        </w:rPr>
        <w:t xml:space="preserve">                       审核人：                     电话：</w:t>
      </w:r>
    </w:p>
    <w:p w14:paraId="2BAA81F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altName w:val="楷体_GB2312"/>
    <w:panose1 w:val="02010600040101010101"/>
    <w:charset w:val="86"/>
    <w:family w:val="auto"/>
    <w:pitch w:val="default"/>
    <w:sig w:usb0="00000000" w:usb1="00000000" w:usb2="00000010" w:usb3="00000000" w:csb0="0004009F" w:csb1="00000000"/>
  </w:font>
  <w:font w:name="方正楷体_GBK">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0"/>
    <w:family w:val="auto"/>
    <w:pitch w:val="default"/>
    <w:sig w:usb0="800002AF" w:usb1="184F6CF8"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46CC"/>
    <w:rsid w:val="00055466"/>
    <w:rsid w:val="000F0D38"/>
    <w:rsid w:val="002546CC"/>
    <w:rsid w:val="002B207F"/>
    <w:rsid w:val="00353B9A"/>
    <w:rsid w:val="003F3E5A"/>
    <w:rsid w:val="0049033A"/>
    <w:rsid w:val="004B6E48"/>
    <w:rsid w:val="004C1095"/>
    <w:rsid w:val="00505577"/>
    <w:rsid w:val="00547BF3"/>
    <w:rsid w:val="00592574"/>
    <w:rsid w:val="006A1753"/>
    <w:rsid w:val="006D5A38"/>
    <w:rsid w:val="007D5069"/>
    <w:rsid w:val="0087440E"/>
    <w:rsid w:val="008C0251"/>
    <w:rsid w:val="009E2EA7"/>
    <w:rsid w:val="00D135F7"/>
    <w:rsid w:val="00D52255"/>
    <w:rsid w:val="00E0385D"/>
    <w:rsid w:val="00E50065"/>
    <w:rsid w:val="00E75EBA"/>
    <w:rsid w:val="00F26FDC"/>
    <w:rsid w:val="021D31A2"/>
    <w:rsid w:val="040D738D"/>
    <w:rsid w:val="056F4ED9"/>
    <w:rsid w:val="06DD1B8A"/>
    <w:rsid w:val="07C352E0"/>
    <w:rsid w:val="0B552569"/>
    <w:rsid w:val="0BDB256F"/>
    <w:rsid w:val="0CAC57C4"/>
    <w:rsid w:val="1066337B"/>
    <w:rsid w:val="14950404"/>
    <w:rsid w:val="154D0C55"/>
    <w:rsid w:val="15B50E34"/>
    <w:rsid w:val="19474B90"/>
    <w:rsid w:val="1DA367CD"/>
    <w:rsid w:val="1FB653AC"/>
    <w:rsid w:val="21834559"/>
    <w:rsid w:val="27155B1D"/>
    <w:rsid w:val="2AB7645F"/>
    <w:rsid w:val="2AEB4064"/>
    <w:rsid w:val="31335CE0"/>
    <w:rsid w:val="31F96736"/>
    <w:rsid w:val="32DC3DE3"/>
    <w:rsid w:val="36E048AF"/>
    <w:rsid w:val="39E74F42"/>
    <w:rsid w:val="3CF89C54"/>
    <w:rsid w:val="3E79385F"/>
    <w:rsid w:val="3EFF34A2"/>
    <w:rsid w:val="404519EC"/>
    <w:rsid w:val="450D5DB2"/>
    <w:rsid w:val="46EF8E6C"/>
    <w:rsid w:val="472B2419"/>
    <w:rsid w:val="478C1AE0"/>
    <w:rsid w:val="4C385B5B"/>
    <w:rsid w:val="4CC74E68"/>
    <w:rsid w:val="4D366938"/>
    <w:rsid w:val="4E29171F"/>
    <w:rsid w:val="4EEB67FE"/>
    <w:rsid w:val="4F1E1B95"/>
    <w:rsid w:val="52026E30"/>
    <w:rsid w:val="54FE21F5"/>
    <w:rsid w:val="56D41C8F"/>
    <w:rsid w:val="5CE95E07"/>
    <w:rsid w:val="5E027962"/>
    <w:rsid w:val="5F572F93"/>
    <w:rsid w:val="5FD9FF60"/>
    <w:rsid w:val="613B3753"/>
    <w:rsid w:val="61BE118A"/>
    <w:rsid w:val="69204836"/>
    <w:rsid w:val="69CD219E"/>
    <w:rsid w:val="6C84258F"/>
    <w:rsid w:val="723C3DB4"/>
    <w:rsid w:val="72F540F9"/>
    <w:rsid w:val="7419123A"/>
    <w:rsid w:val="744FC039"/>
    <w:rsid w:val="758160B3"/>
    <w:rsid w:val="75DF1E4E"/>
    <w:rsid w:val="771676A0"/>
    <w:rsid w:val="77F9F690"/>
    <w:rsid w:val="796B58AC"/>
    <w:rsid w:val="7B570A79"/>
    <w:rsid w:val="7B8BBBCD"/>
    <w:rsid w:val="7D7F32DC"/>
    <w:rsid w:val="7DDF4FA8"/>
    <w:rsid w:val="7F57CBC9"/>
    <w:rsid w:val="7FBFB29D"/>
    <w:rsid w:val="7FFE371A"/>
    <w:rsid w:val="7FFE56BA"/>
    <w:rsid w:val="7FFF61F9"/>
    <w:rsid w:val="BFFCC316"/>
    <w:rsid w:val="D7BBC6E9"/>
    <w:rsid w:val="DEDF6016"/>
    <w:rsid w:val="EF1E65A9"/>
    <w:rsid w:val="F5FB443D"/>
    <w:rsid w:val="F655A8DA"/>
    <w:rsid w:val="F77CE22F"/>
    <w:rsid w:val="FA3E20F5"/>
    <w:rsid w:val="FE67B150"/>
    <w:rsid w:val="FF9FC66C"/>
    <w:rsid w:val="FFCF06E2"/>
    <w:rsid w:val="FFE7FE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qFormat/>
    <w:uiPriority w:val="0"/>
    <w:rPr>
      <w:b/>
    </w:rPr>
  </w:style>
  <w:style w:type="character" w:styleId="8">
    <w:name w:val="Hyperlink"/>
    <w:qFormat/>
    <w:uiPriority w:val="0"/>
    <w:rPr>
      <w:color w:val="0000FF"/>
      <w:u w:val="single"/>
    </w:rPr>
  </w:style>
  <w:style w:type="character" w:styleId="9">
    <w:name w:val="annotation reference"/>
    <w:qFormat/>
    <w:uiPriority w:val="0"/>
    <w:rPr>
      <w:sz w:val="21"/>
      <w:szCs w:val="21"/>
    </w:rPr>
  </w:style>
  <w:style w:type="character" w:customStyle="1" w:styleId="10">
    <w:name w:val="页眉 Char"/>
    <w:basedOn w:val="6"/>
    <w:link w:val="3"/>
    <w:qFormat/>
    <w:uiPriority w:val="0"/>
    <w:rPr>
      <w:kern w:val="2"/>
      <w:sz w:val="18"/>
      <w:szCs w:val="18"/>
    </w:rPr>
  </w:style>
  <w:style w:type="character" w:customStyle="1" w:styleId="11">
    <w:name w:val="页脚 Char"/>
    <w:basedOn w:val="6"/>
    <w:link w:val="2"/>
    <w:qFormat/>
    <w:uiPriority w:val="0"/>
    <w:rPr>
      <w:kern w:val="2"/>
      <w:sz w:val="18"/>
      <w:szCs w:val="18"/>
    </w:rPr>
  </w:style>
  <w:style w:type="paragraph" w:customStyle="1" w:styleId="12">
    <w:name w:val="普通(网站)1"/>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23</Pages>
  <Words>20700</Words>
  <Characters>20876</Characters>
  <Lines>154</Lines>
  <Paragraphs>43</Paragraphs>
  <TotalTime>2</TotalTime>
  <ScaleCrop>false</ScaleCrop>
  <LinksUpToDate>false</LinksUpToDate>
  <CharactersWithSpaces>21068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2021-10-14T06:17:00Z</dcterms:created>
  <dc:creator>pc</dc:creator>
  <cp:lastModifiedBy>LegalHigh</cp:lastModifiedBy>
  <dcterms:modified xsi:type="dcterms:W3CDTF">2024-12-23T08:54:48Z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48D38668D657497085EDB889E7B358F8_12</vt:lpwstr>
  </property>
</Properties>
</file>