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【法“晋”人心 每日一问】老人驾驶代步车撞伤路人，家属也要担责吗？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“老年代步”电动车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出行方便、操作简单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成为老人</w:t>
      </w: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首选代步工具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但未经过驾驶资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格培训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也未系统了解交通安全法规的老年人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驾驶电动车上路极易引发交通事故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部分子女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u w:val="none"/>
          <w:shd w:val="clear" w:fill="FFFFFF"/>
        </w:rPr>
        <w:t>把老年代步车当作礼物送给老人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shd w:val="clear" w:fill="FFFFFF"/>
        </w:rPr>
        <w:t>如果发生交通事故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sz w:val="24"/>
          <w:szCs w:val="24"/>
          <w:shd w:val="clear" w:fill="FFFFFF"/>
        </w:rPr>
        <w:t>那家属需要担责吗？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b/>
          <w:bCs/>
          <w:color w:val="FFFFFF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763895" cy="389636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8" w:firstLineChars="200"/>
        <w:rPr>
          <w:b/>
          <w:bCs/>
          <w:color w:val="3D3D3D"/>
          <w:spacing w:val="9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8" w:firstLineChars="200"/>
        <w:rPr>
          <w:b/>
          <w:bCs/>
          <w:color w:val="3D3D3D"/>
          <w:sz w:val="21"/>
          <w:szCs w:val="21"/>
        </w:rPr>
      </w:pPr>
      <w:r>
        <w:rPr>
          <w:b/>
          <w:bCs/>
          <w:color w:val="3D3D3D"/>
          <w:spacing w:val="9"/>
          <w:sz w:val="24"/>
          <w:szCs w:val="24"/>
        </w:rPr>
        <w:t>老年代步车撞到人了处理方法如下：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left="0" w:righ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2" w:firstLineChars="200"/>
        <w:jc w:val="left"/>
      </w:pP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1、及时报警处理，由交通管理部门划分责任，并且双方协商解决赔偿问题；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512" w:firstLineChars="200"/>
        <w:jc w:val="both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2、协商不能解决的可以起诉至人民法院，由人民法院根据事故责任与实际情况进行判决；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512" w:firstLineChars="200"/>
        <w:jc w:val="both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3、受害人遭受人身损害，因就医治疗支出的各项费用以及因误工减少的收入，包括医疗费、误工费、护理费、交通费、住宿费、住院伙食补助费、必要的营养费，赔偿义务人应当予以赔偿。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kern w:val="0"/>
          <w:sz w:val="27"/>
          <w:szCs w:val="27"/>
          <w:shd w:val="clear" w:fill="FFFFFF"/>
          <w:lang w:val="en-US" w:eastAsia="zh-CN" w:bidi="ar"/>
        </w:rPr>
        <w:t>法“晋”人心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0A0A0"/>
        </w:rPr>
      </w:pPr>
      <w:r>
        <w:rPr>
          <w:rStyle w:val="6"/>
          <w:color w:val="000000"/>
          <w:spacing w:val="8"/>
          <w:sz w:val="27"/>
          <w:szCs w:val="27"/>
        </w:rPr>
        <w:t>《中华人民共和国道路交通安全法》</w:t>
      </w:r>
    </w:p>
    <w:p>
      <w:pPr>
        <w:keepNext w:val="0"/>
        <w:keepLines w:val="0"/>
        <w:widowControl/>
        <w:suppressLineNumbers w:val="0"/>
        <w:ind w:firstLine="514" w:firstLineChars="200"/>
        <w:jc w:val="both"/>
        <w:rPr>
          <w:rFonts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第七十条</w:t>
      </w:r>
      <w:r>
        <w:rPr>
          <w:rStyle w:val="6"/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在道路上发生交通事故，车辆驾驶人应当立即停车，保护现场；造成人身伤亡的，车辆驾驶人应当立即抢救受伤人员，并迅速报告执勤的交通警察或者公安机关交通管理部门。因抢救受伤人员变动现场的，应当标明位置。乘车人、过往车辆驾驶人、过往行人应当予以协助。在道路上发生交通事故，未造成人身伤亡，当事人对事实及成因无争议的，可以即行撤离现场，恢复交通，自行协商处理损害赔偿事宜；不即行撤离现场的，应当迅速报告执勤的交通警察或者公安机关交通管理部门。在道路上发生交通事故，仅造成轻微财产损失，并且基本事实清楚的，当事人应当先撤离现场再进行协商处理。</w:t>
      </w:r>
    </w:p>
    <w:p>
      <w:pPr>
        <w:keepNext w:val="0"/>
        <w:keepLines w:val="0"/>
        <w:widowControl/>
        <w:suppressLineNumbers w:val="0"/>
        <w:ind w:firstLine="480" w:firstLineChars="20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《中华人民共和国民法典》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Helvetica" w:hAnsi="Helvetica" w:eastAsia="Helvetica" w:cs="Helvetica"/>
          <w:color w:val="000000"/>
          <w:spacing w:val="23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color w:val="333333"/>
          <w:spacing w:val="0"/>
          <w:sz w:val="24"/>
          <w:szCs w:val="24"/>
          <w:shd w:val="clear" w:fill="FFFFFF"/>
        </w:rPr>
        <w:t>第一千一百七十九条</w:t>
      </w:r>
      <w:r>
        <w:rPr>
          <w:rStyle w:val="6"/>
          <w:rFonts w:hint="eastAsia" w:ascii="微软雅黑" w:hAnsi="微软雅黑" w:eastAsia="微软雅黑" w:cs="微软雅黑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侵害他人造成人身损害的，应当赔偿医疗费、护理费、交通费、营养费、住院伙食补助费等为治疗和康复支出的合理费用，以及因误工减少的收入。造成残疾的，还应当赔偿辅助器具费和残疾赔偿金；造成死亡的，还应当赔偿丧葬费和死亡赔偿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12" w:firstLineChars="200"/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警方提醒：</w:t>
      </w: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"/>
        </w:rPr>
        <w:t>在购买“老年代步车”时，要购买符合国家标准的电动车，并可通过购买非机动车第三者责任保险等方式，降低个人赔付比例，同时，更要遵守交通规则，文明、安全出行。此外，子女最好不要把老年代步车当作礼物送给老人。老年人身体情况不如年轻人，反应较慢，更易受伤，看似孝顺的举动实则把父母置于危险境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04B62751"/>
    <w:rsid w:val="121B4546"/>
    <w:rsid w:val="176F1B91"/>
    <w:rsid w:val="23774F39"/>
    <w:rsid w:val="27397729"/>
    <w:rsid w:val="2A575054"/>
    <w:rsid w:val="2CCB3EB0"/>
    <w:rsid w:val="41D52A32"/>
    <w:rsid w:val="4EFC4391"/>
    <w:rsid w:val="585F73D3"/>
    <w:rsid w:val="66F921C5"/>
    <w:rsid w:val="69075643"/>
    <w:rsid w:val="7437137A"/>
    <w:rsid w:val="77190760"/>
    <w:rsid w:val="7A54215E"/>
    <w:rsid w:val="7BD5078B"/>
    <w:rsid w:val="7C5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2023-12-12T05:27:00Z</dcterms:created>
  <dc:creator>xsd</dc:creator>
  <cp:lastModifiedBy>Administrator</cp:lastModifiedBy>
  <dcterms:modified xsi:type="dcterms:W3CDTF">2023-12-14T05:42:12Z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0C0752C977D64822B0DA0D8E12E1E93A_12</vt:lpwstr>
  </property>
</Properties>
</file>