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i w:val="0"/>
          <w:iCs w:val="0"/>
          <w:caps w:val="0"/>
          <w:spacing w:val="8"/>
          <w:sz w:val="33"/>
          <w:szCs w:val="33"/>
          <w:shd w:val="clear" w:fill="FFFFFF"/>
        </w:rPr>
      </w:pPr>
      <w:r>
        <w:rPr>
          <w:rFonts w:hint="eastAsia" w:ascii="微软雅黑" w:hAnsi="微软雅黑" w:eastAsia="微软雅黑" w:cs="微软雅黑"/>
          <w:i w:val="0"/>
          <w:iCs w:val="0"/>
          <w:caps w:val="0"/>
          <w:spacing w:val="8"/>
          <w:sz w:val="33"/>
          <w:szCs w:val="33"/>
          <w:shd w:val="clear" w:fill="FFFFFF"/>
        </w:rPr>
        <w:t>【法“晋”人心 每日一问】“超标”电动自行车发生交通事故，生产厂家有责吗？</w:t>
      </w:r>
    </w:p>
    <w:p/>
    <w:p>
      <w:pPr>
        <w:keepNext w:val="0"/>
        <w:keepLines w:val="0"/>
        <w:widowControl/>
        <w:suppressLineNumbers w:val="0"/>
        <w:spacing w:before="0" w:beforeAutospacing="0" w:after="0" w:afterAutospacing="0"/>
        <w:ind w:left="0" w:right="0" w:firstLine="516" w:firstLineChars="200"/>
        <w:jc w:val="left"/>
        <w:rPr>
          <w:rFonts w:hint="eastAsia" w:ascii="微软雅黑" w:hAnsi="微软雅黑" w:eastAsia="微软雅黑" w:cs="微软雅黑"/>
          <w:i w:val="0"/>
          <w:iCs w:val="0"/>
          <w:caps w:val="0"/>
          <w:color w:val="6F6F6F"/>
          <w:spacing w:val="9"/>
          <w:kern w:val="0"/>
          <w:sz w:val="24"/>
          <w:szCs w:val="24"/>
          <w:u w:val="none"/>
          <w:shd w:val="clear" w:fill="FFFFFF"/>
          <w:lang w:val="en-US" w:eastAsia="zh-CN" w:bidi="ar"/>
        </w:rPr>
      </w:pPr>
      <w:r>
        <w:rPr>
          <w:rFonts w:hint="eastAsia" w:ascii="微软雅黑" w:hAnsi="微软雅黑" w:eastAsia="微软雅黑" w:cs="微软雅黑"/>
          <w:i w:val="0"/>
          <w:iCs w:val="0"/>
          <w:caps w:val="0"/>
          <w:color w:val="6F6F6F"/>
          <w:spacing w:val="9"/>
          <w:kern w:val="0"/>
          <w:sz w:val="24"/>
          <w:szCs w:val="24"/>
          <w:u w:val="none"/>
          <w:shd w:val="clear" w:fill="FFFFFF"/>
          <w:lang w:val="en-US" w:eastAsia="zh-CN" w:bidi="ar"/>
        </w:rPr>
        <w:t>根据规定</w:t>
      </w:r>
      <w:r>
        <w:rPr>
          <w:rFonts w:hint="default" w:ascii="微软雅黑" w:hAnsi="微软雅黑" w:eastAsia="微软雅黑" w:cs="微软雅黑"/>
          <w:i w:val="0"/>
          <w:iCs w:val="0"/>
          <w:caps w:val="0"/>
          <w:color w:val="6F6F6F"/>
          <w:spacing w:val="9"/>
          <w:kern w:val="0"/>
          <w:sz w:val="24"/>
          <w:szCs w:val="24"/>
          <w:u w:val="none"/>
          <w:shd w:val="clear" w:fill="FFFFFF"/>
          <w:lang w:val="en-US" w:eastAsia="zh-CN" w:bidi="ar"/>
        </w:rPr>
        <w:t>电动车生产者应严格按照相关标准生产电动车，并作出合理警示但市面上许多电动车存在超标但无警示说明的情况易造成交通事故引发损害驾驶此类超标电动车发生交通事故后电动车的生产者是否担责？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微软雅黑" w:hAnsi="微软雅黑" w:eastAsia="微软雅黑" w:cs="微软雅黑"/>
          <w:i w:val="0"/>
          <w:iCs w:val="0"/>
          <w:caps w:val="0"/>
          <w:spacing w:val="8"/>
          <w:shd w:val="clear" w:fill="FFFFFF"/>
        </w:rPr>
        <w:drawing>
          <wp:anchor distT="0" distB="0" distL="114300" distR="114300" simplePos="0" relativeHeight="251659264" behindDoc="1" locked="0" layoutInCell="1" allowOverlap="1">
            <wp:simplePos x="0" y="0"/>
            <wp:positionH relativeFrom="column">
              <wp:posOffset>-716915</wp:posOffset>
            </wp:positionH>
            <wp:positionV relativeFrom="paragraph">
              <wp:posOffset>36195</wp:posOffset>
            </wp:positionV>
            <wp:extent cx="6466205" cy="4315460"/>
            <wp:effectExtent l="0" t="0" r="10795" b="8890"/>
            <wp:wrapTight wrapText="bothSides">
              <wp:wrapPolygon>
                <wp:start x="0" y="0"/>
                <wp:lineTo x="0" y="21549"/>
                <wp:lineTo x="21509" y="21549"/>
                <wp:lineTo x="21509" y="0"/>
                <wp:lineTo x="0" y="0"/>
              </wp:wrapPolygon>
            </wp:wrapTight>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6466205" cy="4315460"/>
                    </a:xfrm>
                    <a:prstGeom prst="rect">
                      <a:avLst/>
                    </a:prstGeom>
                    <a:noFill/>
                    <a:ln w="9525">
                      <a:noFill/>
                    </a:ln>
                  </pic:spPr>
                </pic:pic>
              </a:graphicData>
            </a:graphic>
          </wp:anchor>
        </w:drawing>
      </w:r>
    </w:p>
    <w:p>
      <w:pPr>
        <w:keepNext w:val="0"/>
        <w:keepLines w:val="0"/>
        <w:widowControl/>
        <w:suppressLineNumbers w:val="0"/>
        <w:spacing w:before="0" w:beforeAutospacing="0" w:after="0" w:afterAutospacing="0"/>
        <w:ind w:left="0" w:right="0"/>
        <w:jc w:val="left"/>
        <w:rPr>
          <w:b/>
          <w:bCs/>
          <w:color w:val="3D3D3D"/>
          <w:sz w:val="21"/>
          <w:szCs w:val="21"/>
        </w:rPr>
      </w:pPr>
      <w:r>
        <w:rPr>
          <w:rFonts w:hint="eastAsia" w:ascii="微软雅黑" w:hAnsi="微软雅黑" w:eastAsia="微软雅黑" w:cs="微软雅黑"/>
          <w:b/>
          <w:bCs/>
          <w:i w:val="0"/>
          <w:iCs w:val="0"/>
          <w:caps w:val="0"/>
          <w:color w:val="3D3D3D"/>
          <w:spacing w:val="8"/>
          <w:sz w:val="24"/>
          <w:szCs w:val="24"/>
          <w:shd w:val="clear" w:fill="FFFFFF"/>
        </w:rPr>
        <w:t>“超标”电动自行车发生交通事故，生产厂家有责吗？</w:t>
      </w:r>
    </w:p>
    <w:p>
      <w:pPr>
        <w:keepNext w:val="0"/>
        <w:keepLines w:val="0"/>
        <w:widowControl/>
        <w:suppressLineNumbers w:val="0"/>
        <w:spacing w:before="0" w:beforeAutospacing="0" w:after="0" w:afterAutospacing="0"/>
        <w:ind w:right="0" w:firstLine="516" w:firstLineChars="200"/>
        <w:jc w:val="left"/>
      </w:pPr>
      <w:bookmarkStart w:id="0" w:name="_GoBack"/>
      <w:bookmarkEnd w:id="0"/>
      <w:r>
        <w:rPr>
          <w:rFonts w:hint="eastAsia" w:ascii="微软雅黑" w:hAnsi="微软雅黑" w:eastAsia="微软雅黑" w:cs="微软雅黑"/>
          <w:i w:val="0"/>
          <w:iCs w:val="0"/>
          <w:caps w:val="0"/>
          <w:color w:val="6F6F6F"/>
          <w:spacing w:val="9"/>
          <w:kern w:val="0"/>
          <w:sz w:val="24"/>
          <w:szCs w:val="24"/>
          <w:u w:val="none"/>
          <w:shd w:val="clear" w:fill="FFFFFF"/>
          <w:lang w:val="en-US" w:eastAsia="zh-CN" w:bidi="ar"/>
        </w:rPr>
        <w:t>涉案电动车存在质量缺陷，且该缺陷与发生交通事故间存在一定的因果关系，电动车生产厂家作为涉案电动车的生产者，应对使用者在使用缺陷电动车时遭受的人身损害依法承担侵权责任。不过，尽管电动车厂家未如实说明车辆性能参数，但使用者作为完全民事行为能力人，在驾驶电动车时，未尽到安全驾驶义务，对自身损害后果也有一定的过错。</w:t>
      </w:r>
      <w:r>
        <w:rPr>
          <w:rFonts w:hint="eastAsia" w:ascii="微软雅黑" w:hAnsi="微软雅黑" w:eastAsia="微软雅黑" w:cs="微软雅黑"/>
          <w:i w:val="0"/>
          <w:iCs w:val="0"/>
          <w:caps w:val="0"/>
          <w:spacing w:val="8"/>
          <w:kern w:val="0"/>
          <w:sz w:val="24"/>
          <w:szCs w:val="24"/>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shd w:val="clear" w:fill="FFFFFF"/>
          <w:lang w:val="en-US" w:eastAsia="zh-CN" w:bidi="ar"/>
        </w:rPr>
        <w:br w:type="textWrapping"/>
      </w:r>
      <w:r>
        <w:rPr>
          <w:rFonts w:hint="default" w:ascii="Helvetica" w:hAnsi="Helvetica" w:eastAsia="Helvetica" w:cs="Helvetica"/>
          <w:b/>
          <w:bCs/>
          <w:i w:val="0"/>
          <w:iCs w:val="0"/>
          <w:caps w:val="0"/>
          <w:color w:val="2F54F2"/>
          <w:spacing w:val="8"/>
          <w:kern w:val="0"/>
          <w:sz w:val="27"/>
          <w:szCs w:val="27"/>
          <w:shd w:val="clear" w:fill="FFFFFF"/>
          <w:lang w:val="en-US" w:eastAsia="zh-CN" w:bidi="ar"/>
        </w:rPr>
        <w:t>法“晋”人心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0A0A0"/>
        </w:rPr>
      </w:pPr>
      <w:r>
        <w:rPr>
          <w:rStyle w:val="6"/>
          <w:rFonts w:hint="eastAsia" w:ascii="微软雅黑" w:hAnsi="微软雅黑" w:eastAsia="微软雅黑" w:cs="微软雅黑"/>
          <w:i w:val="0"/>
          <w:iCs w:val="0"/>
          <w:caps w:val="0"/>
          <w:color w:val="000000"/>
          <w:spacing w:val="8"/>
          <w:sz w:val="27"/>
          <w:szCs w:val="27"/>
          <w:shd w:val="clear" w:fill="FFFFFF"/>
        </w:rPr>
        <w:t>《中华人民共和国产品质量法》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Style w:val="6"/>
          <w:rFonts w:hint="eastAsia" w:ascii="微软雅黑" w:hAnsi="微软雅黑" w:eastAsia="微软雅黑" w:cs="微软雅黑"/>
          <w:i w:val="0"/>
          <w:iCs w:val="0"/>
          <w:caps w:val="0"/>
          <w:spacing w:val="8"/>
          <w:sz w:val="24"/>
          <w:szCs w:val="24"/>
          <w:shd w:val="clear" w:fill="FFFFFF"/>
        </w:rPr>
        <w:t>第二十六条 </w:t>
      </w:r>
      <w:r>
        <w:rPr>
          <w:rFonts w:hint="eastAsia" w:ascii="微软雅黑" w:hAnsi="微软雅黑" w:eastAsia="微软雅黑" w:cs="微软雅黑"/>
          <w:i w:val="0"/>
          <w:iCs w:val="0"/>
          <w:caps w:val="0"/>
          <w:spacing w:val="8"/>
          <w:sz w:val="24"/>
          <w:szCs w:val="24"/>
          <w:shd w:val="clear" w:fill="FFFFFF"/>
        </w:rPr>
        <w:t>生产者应当对其生产的产品质量负责。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spacing w:val="8"/>
          <w:sz w:val="24"/>
          <w:szCs w:val="24"/>
          <w:shd w:val="clear" w:fill="FFFFFF"/>
        </w:rPr>
        <w:t>产品质量应当符合下列要求：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spacing w:val="8"/>
          <w:sz w:val="24"/>
          <w:szCs w:val="24"/>
          <w:shd w:val="clear" w:fill="FFFFFF"/>
        </w:rPr>
        <w:t>（一）不存在危及人身、财产安全的不合理的危险，有保障人体健康和人身、财产安全的国家标准、行业标准的，应当符合该标准；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spacing w:val="8"/>
          <w:sz w:val="24"/>
          <w:szCs w:val="24"/>
          <w:shd w:val="clear" w:fill="FFFFFF"/>
        </w:rPr>
        <w:t>（二）具备产品应当具备的使用性能，但是，对产品存在使用性能的瑕疵作出说明的除外；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iCs w:val="0"/>
          <w:caps w:val="0"/>
          <w:spacing w:val="8"/>
          <w:sz w:val="24"/>
          <w:szCs w:val="24"/>
          <w:shd w:val="clear" w:fill="FFFFFF"/>
        </w:rPr>
      </w:pPr>
      <w:r>
        <w:rPr>
          <w:rFonts w:hint="eastAsia" w:ascii="微软雅黑" w:hAnsi="微软雅黑" w:eastAsia="微软雅黑" w:cs="微软雅黑"/>
          <w:i w:val="0"/>
          <w:iCs w:val="0"/>
          <w:caps w:val="0"/>
          <w:spacing w:val="8"/>
          <w:sz w:val="24"/>
          <w:szCs w:val="24"/>
          <w:shd w:val="clear" w:fill="FFFFFF"/>
        </w:rPr>
        <w:t>（三）符合在产品或者其包装上注明采用的产品标准，符合以产品说明、实物样品等方式表明的质量状况。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iCs w:val="0"/>
          <w:caps w:val="0"/>
          <w:spacing w:val="8"/>
          <w:sz w:val="24"/>
          <w:szCs w:val="24"/>
          <w:shd w:val="clear" w:fill="FFFFFF"/>
        </w:rPr>
      </w:pPr>
      <w:r>
        <w:rPr>
          <w:rStyle w:val="6"/>
          <w:rFonts w:hint="eastAsia" w:ascii="微软雅黑" w:hAnsi="微软雅黑" w:eastAsia="微软雅黑" w:cs="微软雅黑"/>
          <w:i w:val="0"/>
          <w:iCs w:val="0"/>
          <w:caps w:val="0"/>
          <w:spacing w:val="8"/>
          <w:sz w:val="24"/>
          <w:szCs w:val="24"/>
          <w:shd w:val="clear" w:fill="FFFFFF"/>
        </w:rPr>
        <w:t>第四十一条第一款</w:t>
      </w:r>
      <w:r>
        <w:rPr>
          <w:rStyle w:val="6"/>
          <w:rFonts w:hint="eastAsia" w:ascii="微软雅黑" w:hAnsi="微软雅黑" w:eastAsia="微软雅黑" w:cs="微软雅黑"/>
          <w:i w:val="0"/>
          <w:iCs w:val="0"/>
          <w:caps w:val="0"/>
          <w:spacing w:val="8"/>
          <w:sz w:val="24"/>
          <w:szCs w:val="24"/>
          <w:shd w:val="clear" w:fill="FFFFFF"/>
          <w:lang w:val="en-US" w:eastAsia="zh-CN"/>
        </w:rPr>
        <w:t xml:space="preserve"> </w:t>
      </w:r>
      <w:r>
        <w:rPr>
          <w:rFonts w:hint="eastAsia" w:ascii="微软雅黑" w:hAnsi="微软雅黑" w:eastAsia="微软雅黑" w:cs="微软雅黑"/>
          <w:i w:val="0"/>
          <w:iCs w:val="0"/>
          <w:caps w:val="0"/>
          <w:spacing w:val="8"/>
          <w:sz w:val="24"/>
          <w:szCs w:val="24"/>
          <w:shd w:val="clear" w:fill="FFFFFF"/>
        </w:rPr>
        <w:t>因产品存在缺陷造成人身、缺陷产品以外的其他财产损害的，生产者应当承担赔偿责任。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i w:val="0"/>
          <w:iCs w:val="0"/>
          <w:caps w:val="0"/>
          <w:spacing w:val="8"/>
          <w:kern w:val="0"/>
          <w:sz w:val="24"/>
          <w:szCs w:val="24"/>
          <w:shd w:val="clear" w:fill="FFFFFF"/>
          <w:lang w:val="en-US" w:eastAsia="zh-CN" w:bidi="ar"/>
        </w:rPr>
      </w:pPr>
      <w:r>
        <w:rPr>
          <w:rStyle w:val="6"/>
          <w:rFonts w:hint="eastAsia" w:ascii="微软雅黑" w:hAnsi="微软雅黑" w:eastAsia="微软雅黑" w:cs="微软雅黑"/>
          <w:i w:val="0"/>
          <w:iCs w:val="0"/>
          <w:caps w:val="0"/>
          <w:spacing w:val="8"/>
          <w:kern w:val="0"/>
          <w:sz w:val="24"/>
          <w:szCs w:val="24"/>
          <w:shd w:val="clear" w:fill="FFFFFF"/>
          <w:lang w:val="en-US" w:eastAsia="zh-CN" w:bidi="ar"/>
        </w:rPr>
        <w:t xml:space="preserve">第四十三条 </w:t>
      </w:r>
      <w:r>
        <w:rPr>
          <w:rFonts w:hint="eastAsia" w:ascii="微软雅黑" w:hAnsi="微软雅黑" w:eastAsia="微软雅黑" w:cs="微软雅黑"/>
          <w:i w:val="0"/>
          <w:iCs w:val="0"/>
          <w:caps w:val="0"/>
          <w:spacing w:val="8"/>
          <w:kern w:val="0"/>
          <w:sz w:val="24"/>
          <w:szCs w:val="24"/>
          <w:shd w:val="clear" w:fill="FFFFFF"/>
          <w:lang w:val="en-US" w:eastAsia="zh-CN" w:bidi="ar"/>
        </w:rPr>
        <w:t>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Style w:val="6"/>
          <w:rFonts w:hint="eastAsia" w:ascii="微软雅黑" w:hAnsi="微软雅黑" w:eastAsia="微软雅黑" w:cs="微软雅黑"/>
          <w:i w:val="0"/>
          <w:iCs w:val="0"/>
          <w:caps w:val="0"/>
          <w:spacing w:val="8"/>
          <w:kern w:val="0"/>
          <w:sz w:val="24"/>
          <w:szCs w:val="24"/>
          <w:shd w:val="clear" w:fill="FFFFFF"/>
          <w:lang w:val="en-US" w:eastAsia="zh-CN" w:bidi="ar"/>
        </w:rPr>
        <w:t xml:space="preserve">第四十六条 </w:t>
      </w:r>
      <w:r>
        <w:rPr>
          <w:rFonts w:hint="eastAsia" w:ascii="微软雅黑" w:hAnsi="微软雅黑" w:eastAsia="微软雅黑" w:cs="微软雅黑"/>
          <w:i w:val="0"/>
          <w:iCs w:val="0"/>
          <w:caps w:val="0"/>
          <w:spacing w:val="8"/>
          <w:kern w:val="0"/>
          <w:sz w:val="24"/>
          <w:szCs w:val="24"/>
          <w:shd w:val="clear" w:fill="FFFFFF"/>
          <w:lang w:val="en-US" w:eastAsia="zh-CN" w:bidi="ar"/>
        </w:rPr>
        <w:t>本法所称缺陷，是指产品存在危及人身、他人财产安全的不合理的危险；产品有保障人体健康和人身、财产安全的国家标准、行业标准的，是指不符合该标准。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iCs w:val="0"/>
          <w:caps w:val="0"/>
          <w:spacing w:val="8"/>
          <w:kern w:val="0"/>
          <w:sz w:val="27"/>
          <w:szCs w:val="27"/>
          <w:shd w:val="clear" w:fill="FFFFFF"/>
          <w:lang w:val="en-US" w:eastAsia="zh-CN" w:bidi="ar"/>
        </w:rPr>
        <w:t>《最高人民法院关于审理道路交通事故损害赔偿案件适用法律若干问题的解释》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222222"/>
          <w:spacing w:val="8"/>
          <w:sz w:val="24"/>
          <w:szCs w:val="24"/>
          <w:shd w:val="clear" w:fill="FFFFFF"/>
        </w:rPr>
        <w:t>第十二条</w:t>
      </w:r>
      <w:r>
        <w:rPr>
          <w:rFonts w:hint="eastAsia" w:ascii="微软雅黑" w:hAnsi="微软雅黑" w:eastAsia="微软雅黑" w:cs="微软雅黑"/>
          <w:i w:val="0"/>
          <w:iCs w:val="0"/>
          <w:caps w:val="0"/>
          <w:color w:val="222222"/>
          <w:spacing w:val="8"/>
          <w:sz w:val="24"/>
          <w:szCs w:val="24"/>
          <w:shd w:val="clear" w:fill="FFFFFF"/>
        </w:rPr>
        <w:t> 机动车存在产品缺陷导致交通事故造成损害，当事人请求生产者或者销售者依照侵权责任法第五章的规定承担赔偿责任的，人民法院应予支持。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222222"/>
          <w:spacing w:val="8"/>
          <w:sz w:val="24"/>
          <w:szCs w:val="24"/>
          <w:shd w:val="clear" w:fill="FFFFFF"/>
        </w:rPr>
      </w:pPr>
      <w:r>
        <w:rPr>
          <w:rFonts w:hint="eastAsia" w:ascii="微软雅黑" w:hAnsi="微软雅黑" w:eastAsia="微软雅黑" w:cs="微软雅黑"/>
          <w:i w:val="0"/>
          <w:iCs w:val="0"/>
          <w:caps w:val="0"/>
          <w:color w:val="222222"/>
          <w:spacing w:val="8"/>
          <w:sz w:val="24"/>
          <w:szCs w:val="24"/>
          <w:shd w:val="clear" w:fill="FFFFFF"/>
          <w:lang w:eastAsia="zh-CN"/>
        </w:rPr>
        <w:t>警方提醒：</w:t>
      </w:r>
      <w:r>
        <w:rPr>
          <w:rFonts w:hint="eastAsia" w:ascii="微软雅黑" w:hAnsi="微软雅黑" w:eastAsia="微软雅黑" w:cs="微软雅黑"/>
          <w:i w:val="0"/>
          <w:iCs w:val="0"/>
          <w:caps w:val="0"/>
          <w:color w:val="222222"/>
          <w:spacing w:val="8"/>
          <w:sz w:val="24"/>
          <w:szCs w:val="24"/>
          <w:shd w:val="clear" w:fill="FFFFFF"/>
        </w:rPr>
        <w:t>电动自行车因其轻便灵活，现已成为许多家庭短途出行的首选交通工具。但是，若驾驶不符合国家标准的“超标”电动自行车上路，一旦造成交通事故，驾驶人在事故责任认定以及后续赔偿等方面将承担更多责任，厂家也可能因此需承担一定赔偿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jhjMDZmNGY0OWNmODRlNzBjZjIyMGUwYWZmOGQifQ=="/>
  </w:docVars>
  <w:rsids>
    <w:rsidRoot w:val="00000000"/>
    <w:rsid w:val="038329F2"/>
    <w:rsid w:val="303504E0"/>
    <w:rsid w:val="3DB13CF6"/>
    <w:rsid w:val="529A5C22"/>
    <w:rsid w:val="65A4737C"/>
    <w:rsid w:val="6BD3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2023-12-12T05:20:00Z</dcterms:created>
  <dc:creator>xsd</dc:creator>
  <cp:lastModifiedBy>Administrator</cp:lastModifiedBy>
  <dcterms:modified xsi:type="dcterms:W3CDTF">2023-12-14T05:50:51Z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F9A73F1934224403BB9E2AA173932C4E_12</vt:lpwstr>
  </property>
</Properties>
</file>