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both"/>
        <w:rPr>
          <w:rFonts w:hint="default" w:ascii="仿宋_GB2312" w:hAnsi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附件4.</w:t>
      </w:r>
    </w:p>
    <w:tbl>
      <w:tblPr>
        <w:tblStyle w:val="5"/>
        <w:tblW w:w="13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D0D0D" w:themeColor="text1" w:themeTint="F2"/>
                <w:kern w:val="0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新时代“</w:t>
            </w:r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星</w:t>
            </w:r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级文明户”</w:t>
            </w:r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创评小组评分表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村（组）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：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初评农户（户主）姓名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               时间：     年   月   日</w:t>
            </w:r>
          </w:p>
        </w:tc>
      </w:tr>
    </w:tbl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900"/>
        <w:gridCol w:w="924"/>
        <w:gridCol w:w="2458"/>
        <w:gridCol w:w="104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星级类型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星级得分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加分标准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加分得分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爱党爱国星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立社会主义共同理想和共产主义远大理想，拥护中国共产党的领导，爱党爱国，爱社会主义、爱集体、爱家乡。有坚定的理想信念，坚持走中国特色社会主义道路，认真贯彻党和国家的路线、方针、政策，不发表对党和国家方针、政策的负面言论，不做有损国家、集体和民族尊严的事，保护国家和集体财产，爱护公共设施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both"/>
              <w:textAlignment w:val="auto"/>
              <w:rPr>
                <w:rFonts w:hint="eastAsia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每参加一次村里组织的义务劳动，参加一次志愿服务活动奖2分，积分可累计，不设上限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0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遵纪守法星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觉遵守党规党纪、法律法规和村规民约，做到学法、知法、守法、用法，增强法治意识，家庭成员无违法犯罪、违法经营、偷税漏税、违章建筑、传播淫秽物品、制售假冒伪劣商品等行为。不参与赌博、吸毒，不加入传销、非法宗教等非法组织，不搞非法活动。遇到困难和问题通过正当程序和法律手段解决，不闹访、缠访，不越级上访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eastAsia="仿宋_GB2312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每户培养一个大学本科学历的学生，奖2分；研究生学历，奖3分；博士以上学历，奖4分，可累计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孝老爱亲星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视家庭美德建设，关心和尊敬老人，履行赡养老人义务，精心养儿育女，夫妻相互尊重，不发生家庭暴力，有良好的家风家教。家庭成员通情达理，公婆儿媳、兄弟姐妹、夫妻、子女等亲属间关系融洽，不重男轻女，保证子女适龄入学。外出务工，妥善安排好留守老人和孩子的生活，关心关爱其他亲属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eastAsia="仿宋_GB2312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每获得一个村镇级荣誉奖2分，一个区级荣誉奖3分、一个市级荣誉奖4分、一个省级荣誉奖5分，国家级荣誉奖10分，奖励积分可累计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诚实守信星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成员诚实守信，有较强的重信守约意识，无拖欠他人财物不按时归还等不良记录，具有良好的社会信誉。诚信经营、合法经营、童叟无欺、不掺杂使假、不坑蒙拐骗、不敲诈勒索、不欺行霸市、无违约和毁约行为、不伪造使用虚假证明等个人信息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eastAsia="仿宋_GB2312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家庭成员有带动村民致富、转移就业或为村里建设发展做出突出贡献的，奖励5分，多人带动的可奖励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，可累计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环保卫生星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较强的环境保护意识，自觉学习并认真做好垃圾分类工作，积极履行“门前三包、门内达标”责任，努力建设美丽家园。积极参与“清洁家园”“生态和谐美丽村”建设行动，以及“最美家庭”“最美庭院”等群众性创建活动</w:t>
            </w: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维护公共环境卫生，不乱丢乱倒垃圾、乱堆杂物，坚持低碳出行、绿色消费，养成文明健康科学的生产生活习惯。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eastAsia="仿宋_GB2312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主动参与非责任范围内的护林、防火、救灾、救人等突发事件，为减少集体和村民财产损失而做出突出贡献的，经核实后，奖励5分，可累计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助人为乐星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觉践行志愿服务精神，参加各种形式的志愿服务活动，积极为地方社会管理和各项事业发展建言献策。乐善好施、扶贫济困、乐于助人、奉献社会。与乡邻友善和睦相处，有难必帮，见义勇为，敢于伸张正义，与坏人坏事作斗争，积极参加社会公益和互助活动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sz w:val="28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2"/>
                <w:szCs w:val="22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为保护村集体和村民人身安全，财产损失而出现的好人好事、见义勇为等行为，经核实后，奖2分并颁发村级荣誉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D0D0D" w:themeColor="text1" w:themeTint="F2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邻里和睦星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遵守社会公德、传统美德，身体力行构建和谐社会，邻里之间互谅、互让、互帮、互助，尊重各自的生产生活习惯及生活方式。大事讲原则，小事讲风格，不惹事生非，不无理纠缠，不生事闹事，不吵架斗殴，不搞宗族派别，不搞家族势力，不拉帮结派，不挑拨邻里关系，不搬弄是非，礼貌待人，对人热情、友善、好客，有良好口碑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科教文体星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重视教育，积极构建良好的家校共同育人环境，为子女接受学习教育创造良好条件，无不让子女上学和子女无故辍学等问题。</w:t>
            </w: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觉学科技用科技，带动科技兴村，积极参加科技培训和科普活动。积极参与健康向上的文化生活，不断提高生活品味，积极参加村级组织的各类文化、文体、娱乐活动。传承民族优秀文化艺术，参与“我们的节日·</w:t>
            </w: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精神的家园</w:t>
            </w: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”等主题活动。文明交通、文明旅游、文明上网，自觉维护良好的社会文化环境。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兴业致富星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勤俭持家、辛勤劳动，靠聪明才智创造幸福生活；尊重科学、依靠科技，提高农业生产水平，因地制宜调整种植结构，发展多种经营，努力成为现代新农人，家庭年人均收入高出本村平均水平。积极帮助周围群众共同致富，成为左邻右舍致富的“领头人”。积极为集体经济建设</w:t>
            </w: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、社会建设出谋划策、贡献力量。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8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移风易俗星</w:t>
            </w:r>
            <w:r>
              <w:rPr>
                <w:rFonts w:hint="eastAsia" w:cs="Times New Roman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cs="Times New Roman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10分</w:t>
            </w:r>
            <w:r>
              <w:rPr>
                <w:rFonts w:hint="eastAsia" w:cs="Times New Roman"/>
                <w:b w:val="0"/>
                <w:bCs/>
                <w:color w:val="0D0D0D" w:themeColor="text1" w:themeTint="F2"/>
                <w:spacing w:val="0"/>
                <w:w w:val="100"/>
                <w:kern w:val="2"/>
                <w:sz w:val="28"/>
                <w:szCs w:val="28"/>
                <w:u w:val="none" w:color="auto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sz w:val="22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觉践行社会主义核心价值观，讲文明、树新风，破除陈规陋习，自觉遵守公民道德规范，遵守村规民约，坚持喜事新办，丧事简办，反对大操大办，在移风易俗方面起到良好示范带动作用。坚持健康文明的生活方式，讲究科学，破除迷信，不参与各种非法组织和违法活动，远离“黄赌毒”，弘扬正气、抵制歪风，勇于同各种不良习气作斗争。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星级评定为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D0D0D" w:themeColor="text1" w:themeTint="F2"/>
                <w:kern w:val="44"/>
                <w:sz w:val="28"/>
                <w:szCs w:val="28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加分得分合计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vertAlign w:val="baseline"/>
              </w:rPr>
            </w:pPr>
          </w:p>
        </w:tc>
      </w:tr>
    </w:tbl>
    <w:p>
      <w:pPr>
        <w:pStyle w:val="8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color w:val="0D0D0D" w:themeColor="text1" w:themeTint="F2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273F8"/>
    <w:rsid w:val="1A22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实施方案正文"/>
    <w:qFormat/>
    <w:uiPriority w:val="99"/>
    <w:pPr>
      <w:widowControl w:val="0"/>
      <w:ind w:firstLine="566" w:firstLineChars="202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2023-09-21T08:07:00Z</dcterms:created>
  <dc:creator>黄启贤</dc:creator>
  <cp:lastModifiedBy>黄启贤</cp:lastModifiedBy>
  <dcterms:modified xsi:type="dcterms:W3CDTF">2023-09-21T08:08:03Z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