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08" w:rsidRDefault="00A31708" w:rsidP="00940105">
      <w:pPr>
        <w:overflowPunct w:val="0"/>
        <w:autoSpaceDE w:val="0"/>
        <w:autoSpaceDN w:val="0"/>
        <w:adjustRightInd w:val="0"/>
        <w:spacing w:line="1000" w:lineRule="exact"/>
        <w:jc w:val="center"/>
        <w:rPr>
          <w:rFonts w:ascii="方正小标宋简体" w:eastAsia="方正小标宋简体" w:hAnsi="Times New Roman" w:cs="方正小标宋简体" w:hint="eastAsia"/>
          <w:color w:val="FF0000"/>
          <w:spacing w:val="-20"/>
          <w:w w:val="90"/>
          <w:kern w:val="0"/>
          <w:sz w:val="84"/>
          <w:szCs w:val="84"/>
        </w:rPr>
      </w:pPr>
    </w:p>
    <w:p w:rsidR="00940105" w:rsidRPr="00940105" w:rsidRDefault="00940105" w:rsidP="00940105">
      <w:pPr>
        <w:overflowPunct w:val="0"/>
        <w:autoSpaceDE w:val="0"/>
        <w:autoSpaceDN w:val="0"/>
        <w:adjustRightInd w:val="0"/>
        <w:spacing w:line="1000" w:lineRule="exact"/>
        <w:jc w:val="center"/>
        <w:rPr>
          <w:rFonts w:ascii="方正小标宋简体" w:eastAsia="方正小标宋简体" w:hAnsi="Times New Roman" w:cs="Times New Roman"/>
          <w:color w:val="FF0000"/>
          <w:spacing w:val="-20"/>
          <w:w w:val="90"/>
          <w:kern w:val="0"/>
          <w:sz w:val="84"/>
          <w:szCs w:val="84"/>
        </w:rPr>
      </w:pPr>
      <w:r w:rsidRPr="00940105">
        <w:rPr>
          <w:rFonts w:ascii="方正小标宋简体" w:eastAsia="方正小标宋简体" w:hAnsi="Times New Roman" w:cs="方正小标宋简体" w:hint="eastAsia"/>
          <w:color w:val="FF0000"/>
          <w:spacing w:val="-20"/>
          <w:w w:val="90"/>
          <w:kern w:val="0"/>
          <w:sz w:val="84"/>
          <w:szCs w:val="84"/>
        </w:rPr>
        <w:t>昆明市晋宁区财政局文件</w:t>
      </w:r>
    </w:p>
    <w:p w:rsidR="00940105" w:rsidRPr="00940105" w:rsidRDefault="00940105" w:rsidP="00940105">
      <w:pPr>
        <w:overflowPunct w:val="0"/>
        <w:autoSpaceDE w:val="0"/>
        <w:autoSpaceDN w:val="0"/>
        <w:adjustRightInd w:val="0"/>
        <w:spacing w:line="600" w:lineRule="exact"/>
        <w:jc w:val="left"/>
        <w:rPr>
          <w:rFonts w:ascii="黑体" w:eastAsia="黑体" w:hAnsi="Times New Roman" w:cs="Times New Roman"/>
          <w:color w:val="000000"/>
          <w:kern w:val="0"/>
          <w:sz w:val="84"/>
          <w:szCs w:val="84"/>
        </w:rPr>
      </w:pPr>
    </w:p>
    <w:p w:rsidR="00940105" w:rsidRPr="00940105" w:rsidRDefault="00940105" w:rsidP="00940105">
      <w:pPr>
        <w:spacing w:line="600" w:lineRule="exact"/>
        <w:jc w:val="center"/>
        <w:rPr>
          <w:rFonts w:ascii="仿宋_GB2312" w:eastAsia="仿宋_GB2312"/>
          <w:sz w:val="32"/>
          <w:szCs w:val="32"/>
        </w:rPr>
      </w:pPr>
      <w:r w:rsidRPr="00940105">
        <w:rPr>
          <w:rFonts w:ascii="仿宋_GB2312" w:eastAsia="仿宋_GB2312" w:cs="仿宋_GB2312" w:hint="eastAsia"/>
          <w:sz w:val="32"/>
          <w:szCs w:val="32"/>
        </w:rPr>
        <w:t>晋财通〔2020〕</w:t>
      </w:r>
      <w:r w:rsidR="00A31708">
        <w:rPr>
          <w:rFonts w:ascii="仿宋_GB2312" w:eastAsia="仿宋_GB2312" w:cs="仿宋_GB2312" w:hint="eastAsia"/>
          <w:sz w:val="32"/>
          <w:szCs w:val="32"/>
        </w:rPr>
        <w:t>205</w:t>
      </w:r>
      <w:r w:rsidRPr="00940105">
        <w:rPr>
          <w:rFonts w:ascii="仿宋_GB2312" w:eastAsia="仿宋_GB2312" w:cs="仿宋_GB2312" w:hint="eastAsia"/>
          <w:sz w:val="32"/>
          <w:szCs w:val="32"/>
        </w:rPr>
        <w:t xml:space="preserve">号                     </w:t>
      </w:r>
    </w:p>
    <w:tbl>
      <w:tblPr>
        <w:tblW w:w="9180" w:type="dxa"/>
        <w:tblBorders>
          <w:top w:val="single" w:sz="12" w:space="0" w:color="FF0000"/>
        </w:tblBorders>
        <w:tblLook w:val="0000" w:firstRow="0" w:lastRow="0" w:firstColumn="0" w:lastColumn="0" w:noHBand="0" w:noVBand="0"/>
      </w:tblPr>
      <w:tblGrid>
        <w:gridCol w:w="9180"/>
      </w:tblGrid>
      <w:tr w:rsidR="00940105" w:rsidRPr="00940105" w:rsidTr="00DB4C75">
        <w:trPr>
          <w:trHeight w:val="100"/>
        </w:trPr>
        <w:tc>
          <w:tcPr>
            <w:tcW w:w="9180" w:type="dxa"/>
            <w:tcBorders>
              <w:top w:val="single" w:sz="12" w:space="0" w:color="FF0000"/>
            </w:tcBorders>
          </w:tcPr>
          <w:p w:rsidR="00940105" w:rsidRPr="00940105" w:rsidRDefault="00940105" w:rsidP="00940105">
            <w:pPr>
              <w:spacing w:line="600" w:lineRule="exact"/>
              <w:jc w:val="center"/>
              <w:rPr>
                <w:rFonts w:ascii="楷体_GB2312" w:eastAsia="楷体_GB2312"/>
                <w:sz w:val="44"/>
                <w:szCs w:val="44"/>
              </w:rPr>
            </w:pPr>
          </w:p>
        </w:tc>
      </w:tr>
    </w:tbl>
    <w:p w:rsidR="00940105" w:rsidRPr="00940105" w:rsidRDefault="00940105" w:rsidP="00940105">
      <w:pPr>
        <w:spacing w:line="700" w:lineRule="exact"/>
        <w:jc w:val="center"/>
        <w:rPr>
          <w:rFonts w:ascii="方正小标宋简体" w:eastAsia="方正小标宋简体" w:hAnsiTheme="majorEastAsia"/>
          <w:sz w:val="44"/>
          <w:szCs w:val="44"/>
        </w:rPr>
      </w:pPr>
      <w:r w:rsidRPr="00940105">
        <w:rPr>
          <w:rFonts w:ascii="方正小标宋简体" w:eastAsia="方正小标宋简体" w:hAnsiTheme="majorEastAsia" w:hint="eastAsia"/>
          <w:sz w:val="44"/>
          <w:szCs w:val="44"/>
        </w:rPr>
        <w:t>昆明市晋宁区财政局关于</w:t>
      </w:r>
    </w:p>
    <w:p w:rsidR="00940105" w:rsidRPr="00940105" w:rsidRDefault="00940105" w:rsidP="00940105">
      <w:pPr>
        <w:spacing w:line="700" w:lineRule="exact"/>
        <w:jc w:val="center"/>
        <w:rPr>
          <w:rFonts w:ascii="方正小标宋简体" w:eastAsia="方正小标宋简体" w:hAnsiTheme="majorEastAsia"/>
          <w:sz w:val="44"/>
          <w:szCs w:val="44"/>
        </w:rPr>
      </w:pPr>
      <w:r w:rsidRPr="00940105">
        <w:rPr>
          <w:rFonts w:ascii="方正小标宋简体" w:eastAsia="方正小标宋简体" w:hAnsiTheme="majorEastAsia" w:hint="eastAsia"/>
          <w:sz w:val="44"/>
          <w:szCs w:val="44"/>
        </w:rPr>
        <w:t>认真执行预算单位政府采购贫困地区农副产品有关要求的通知</w:t>
      </w:r>
    </w:p>
    <w:p w:rsidR="00940105" w:rsidRPr="00940105" w:rsidRDefault="00940105" w:rsidP="00940105">
      <w:pPr>
        <w:spacing w:line="600" w:lineRule="exact"/>
        <w:rPr>
          <w:rFonts w:asciiTheme="majorEastAsia" w:eastAsiaTheme="majorEastAsia" w:hAnsiTheme="majorEastAsia"/>
          <w:b/>
          <w:sz w:val="44"/>
          <w:szCs w:val="44"/>
        </w:rPr>
      </w:pPr>
    </w:p>
    <w:p w:rsidR="00940105" w:rsidRPr="00940105" w:rsidRDefault="00940105" w:rsidP="00940105">
      <w:pPr>
        <w:spacing w:line="600" w:lineRule="exact"/>
        <w:rPr>
          <w:rFonts w:ascii="仿宋_GB2312" w:eastAsia="仿宋_GB2312" w:hAnsi="仿宋" w:cs="Times New Roman"/>
          <w:sz w:val="32"/>
          <w:szCs w:val="32"/>
        </w:rPr>
      </w:pPr>
      <w:r w:rsidRPr="00940105">
        <w:rPr>
          <w:rFonts w:ascii="仿宋_GB2312" w:eastAsia="仿宋_GB2312" w:hAnsi="仿宋" w:cs="Times New Roman" w:hint="eastAsia"/>
          <w:sz w:val="32"/>
          <w:szCs w:val="32"/>
        </w:rPr>
        <w:t>全区各预算单位：</w:t>
      </w:r>
    </w:p>
    <w:p w:rsidR="00940105" w:rsidRPr="00940105" w:rsidRDefault="00940105" w:rsidP="00940105">
      <w:pPr>
        <w:spacing w:line="600" w:lineRule="exact"/>
        <w:ind w:firstLineChars="200" w:firstLine="640"/>
        <w:rPr>
          <w:rFonts w:ascii="仿宋_GB2312" w:eastAsia="仿宋_GB2312" w:hAnsi="仿宋"/>
          <w:sz w:val="32"/>
          <w:szCs w:val="32"/>
        </w:rPr>
      </w:pPr>
      <w:r w:rsidRPr="00940105">
        <w:rPr>
          <w:rFonts w:ascii="仿宋_GB2312" w:eastAsia="仿宋_GB2312" w:hAnsi="仿宋" w:hint="eastAsia"/>
          <w:sz w:val="32"/>
          <w:szCs w:val="32"/>
        </w:rPr>
        <w:t>为认真执行党的十九大精神和习近平总书记关于扶贫工作的总体要求，落实中央、省、市关于打赢脱贫攻坚战的各项决策部署，运用政府采购政策助力助推脱贫攻坚工作。针对2020年1-8月份全区采购贫困地区农副产品预留比例偏低，完成交易额极少，政府采购支持贫困地区农副产品政策成效不明显的问题，现将相关事项通知如下：</w:t>
      </w:r>
    </w:p>
    <w:p w:rsidR="00940105" w:rsidRPr="00940105" w:rsidRDefault="00940105" w:rsidP="00940105">
      <w:pPr>
        <w:spacing w:line="600" w:lineRule="exact"/>
        <w:ind w:firstLineChars="200" w:firstLine="640"/>
        <w:rPr>
          <w:rFonts w:ascii="仿宋_GB2312" w:eastAsia="仿宋_GB2312" w:hAnsi="仿宋"/>
          <w:sz w:val="32"/>
          <w:szCs w:val="32"/>
        </w:rPr>
      </w:pPr>
      <w:r w:rsidRPr="00940105">
        <w:rPr>
          <w:rFonts w:ascii="黑体" w:eastAsia="黑体" w:hAnsi="黑体" w:hint="eastAsia"/>
          <w:sz w:val="32"/>
          <w:szCs w:val="32"/>
        </w:rPr>
        <w:t>一、压实工作责任，做好预留份额采购工作。</w:t>
      </w:r>
      <w:r w:rsidRPr="00940105">
        <w:rPr>
          <w:rFonts w:ascii="仿宋_GB2312" w:eastAsia="仿宋_GB2312" w:hAnsi="仿宋" w:hint="eastAsia"/>
          <w:sz w:val="32"/>
          <w:szCs w:val="32"/>
        </w:rPr>
        <w:t>各预算单位要高度重视，进一步抓好采购计划安排，开通激活注册账号并实施采购。</w:t>
      </w:r>
    </w:p>
    <w:p w:rsidR="00940105" w:rsidRPr="00940105" w:rsidRDefault="00940105" w:rsidP="00940105">
      <w:pPr>
        <w:spacing w:line="600" w:lineRule="exact"/>
        <w:ind w:left="640"/>
        <w:rPr>
          <w:rFonts w:ascii="仿宋_GB2312" w:eastAsia="仿宋_GB2312" w:hAnsi="仿宋"/>
          <w:sz w:val="32"/>
          <w:szCs w:val="32"/>
        </w:rPr>
      </w:pPr>
      <w:r w:rsidRPr="00940105">
        <w:rPr>
          <w:rFonts w:ascii="黑体" w:eastAsia="黑体" w:hAnsi="黑体" w:hint="eastAsia"/>
          <w:sz w:val="32"/>
          <w:szCs w:val="32"/>
        </w:rPr>
        <w:t>二、加大工作力度，发挥更大的政策效应。</w:t>
      </w:r>
      <w:r w:rsidRPr="00940105">
        <w:rPr>
          <w:rFonts w:ascii="仿宋_GB2312" w:eastAsia="仿宋_GB2312" w:hAnsi="仿宋" w:hint="eastAsia"/>
          <w:sz w:val="32"/>
          <w:szCs w:val="32"/>
        </w:rPr>
        <w:t>在确保完成预留</w:t>
      </w:r>
    </w:p>
    <w:p w:rsidR="00940105" w:rsidRDefault="00940105" w:rsidP="00940105">
      <w:pPr>
        <w:spacing w:line="600" w:lineRule="exact"/>
        <w:rPr>
          <w:rFonts w:ascii="仿宋_GB2312" w:eastAsia="仿宋_GB2312" w:hAnsi="仿宋"/>
          <w:sz w:val="32"/>
          <w:szCs w:val="32"/>
        </w:rPr>
      </w:pPr>
      <w:r w:rsidRPr="00940105">
        <w:rPr>
          <w:rFonts w:ascii="仿宋_GB2312" w:eastAsia="仿宋_GB2312" w:hAnsi="仿宋" w:hint="eastAsia"/>
          <w:sz w:val="32"/>
          <w:szCs w:val="32"/>
        </w:rPr>
        <w:lastRenderedPageBreak/>
        <w:t>份额的基础上，各单位根据实际可能采购更多的贫困地区农副产品，特别是使用工会经费购买职工福利，以及学校、医院、监狱等规模较大单位的食堂，在同等条件下通过扶贫832平台优先采购贫困地区农副产品。</w:t>
      </w:r>
    </w:p>
    <w:p w:rsidR="000B5E73" w:rsidRPr="000B5E73" w:rsidRDefault="000B5E73" w:rsidP="00940105">
      <w:pPr>
        <w:spacing w:line="600" w:lineRule="exact"/>
        <w:rPr>
          <w:rFonts w:ascii="黑体" w:eastAsia="黑体" w:hAnsi="黑体"/>
          <w:sz w:val="32"/>
          <w:szCs w:val="32"/>
        </w:rPr>
      </w:pPr>
      <w:r>
        <w:rPr>
          <w:rFonts w:ascii="仿宋_GB2312" w:eastAsia="仿宋_GB2312" w:hAnsi="仿宋" w:hint="eastAsia"/>
          <w:sz w:val="32"/>
          <w:szCs w:val="32"/>
        </w:rPr>
        <w:t xml:space="preserve">    </w:t>
      </w:r>
      <w:r w:rsidRPr="000B5E73">
        <w:rPr>
          <w:rFonts w:ascii="黑体" w:eastAsia="黑体" w:hAnsi="黑体" w:hint="eastAsia"/>
          <w:sz w:val="32"/>
          <w:szCs w:val="32"/>
        </w:rPr>
        <w:t>三、注意事项</w:t>
      </w:r>
    </w:p>
    <w:p w:rsidR="000B5E73" w:rsidRDefault="000B5E73" w:rsidP="000B5E73">
      <w:pPr>
        <w:spacing w:line="600" w:lineRule="exact"/>
        <w:ind w:leftChars="305" w:left="640"/>
        <w:rPr>
          <w:rFonts w:ascii="仿宋_GB2312" w:eastAsia="仿宋_GB2312" w:hAnsi="仿宋"/>
          <w:sz w:val="32"/>
          <w:szCs w:val="32"/>
        </w:rPr>
      </w:pPr>
      <w:r w:rsidRPr="00A31708">
        <w:rPr>
          <w:rFonts w:ascii="仿宋_GB2312" w:eastAsia="仿宋_GB2312" w:hAnsi="仿宋" w:hint="eastAsia"/>
          <w:b/>
          <w:sz w:val="32"/>
          <w:szCs w:val="32"/>
        </w:rPr>
        <w:t>一是</w:t>
      </w:r>
      <w:r w:rsidR="00940105" w:rsidRPr="00940105">
        <w:rPr>
          <w:rFonts w:ascii="仿宋_GB2312" w:eastAsia="仿宋_GB2312" w:hAnsi="仿宋" w:hint="eastAsia"/>
          <w:sz w:val="32"/>
          <w:szCs w:val="32"/>
        </w:rPr>
        <w:t>请各预算单位高度重视，务必在</w:t>
      </w:r>
      <w:r>
        <w:rPr>
          <w:rFonts w:ascii="仿宋_GB2312" w:eastAsia="仿宋_GB2312" w:hAnsi="仿宋" w:hint="eastAsia"/>
          <w:sz w:val="32"/>
          <w:szCs w:val="32"/>
        </w:rPr>
        <w:t>10</w:t>
      </w:r>
      <w:r w:rsidR="00940105" w:rsidRPr="00940105">
        <w:rPr>
          <w:rFonts w:ascii="仿宋_GB2312" w:eastAsia="仿宋_GB2312" w:hAnsi="仿宋" w:hint="eastAsia"/>
          <w:sz w:val="32"/>
          <w:szCs w:val="32"/>
        </w:rPr>
        <w:t>月</w:t>
      </w:r>
      <w:r>
        <w:rPr>
          <w:rFonts w:ascii="仿宋_GB2312" w:eastAsia="仿宋_GB2312" w:hAnsi="仿宋" w:hint="eastAsia"/>
          <w:sz w:val="32"/>
          <w:szCs w:val="32"/>
        </w:rPr>
        <w:t>10日</w:t>
      </w:r>
      <w:r w:rsidR="00940105" w:rsidRPr="00940105">
        <w:rPr>
          <w:rFonts w:ascii="仿宋_GB2312" w:eastAsia="仿宋_GB2312" w:hAnsi="仿宋" w:hint="eastAsia"/>
          <w:sz w:val="32"/>
          <w:szCs w:val="32"/>
        </w:rPr>
        <w:t>前完成贫困</w:t>
      </w:r>
    </w:p>
    <w:p w:rsidR="00940105" w:rsidRDefault="00940105" w:rsidP="000B5E73">
      <w:pPr>
        <w:spacing w:line="600" w:lineRule="exact"/>
        <w:rPr>
          <w:rFonts w:ascii="仿宋_GB2312" w:eastAsia="仿宋_GB2312" w:hAnsi="仿宋"/>
          <w:sz w:val="32"/>
          <w:szCs w:val="32"/>
        </w:rPr>
      </w:pPr>
      <w:r w:rsidRPr="00940105">
        <w:rPr>
          <w:rFonts w:ascii="仿宋_GB2312" w:eastAsia="仿宋_GB2312" w:hAnsi="仿宋" w:hint="eastAsia"/>
          <w:sz w:val="32"/>
          <w:szCs w:val="32"/>
        </w:rPr>
        <w:t>地区农副产品预留份额，执行过程中遇到问题</w:t>
      </w:r>
      <w:r w:rsidR="00A31708">
        <w:rPr>
          <w:rFonts w:ascii="仿宋_GB2312" w:eastAsia="仿宋_GB2312" w:hAnsi="仿宋" w:hint="eastAsia"/>
          <w:sz w:val="32"/>
          <w:szCs w:val="32"/>
        </w:rPr>
        <w:t>请</w:t>
      </w:r>
      <w:r w:rsidRPr="00940105">
        <w:rPr>
          <w:rFonts w:ascii="仿宋_GB2312" w:eastAsia="仿宋_GB2312" w:hAnsi="仿宋" w:hint="eastAsia"/>
          <w:sz w:val="32"/>
          <w:szCs w:val="32"/>
        </w:rPr>
        <w:t>及时与区财政局政府采购管理部门沟通对接。</w:t>
      </w:r>
    </w:p>
    <w:p w:rsidR="000B5E73" w:rsidRDefault="000B5E73" w:rsidP="00496E71">
      <w:pPr>
        <w:spacing w:line="600" w:lineRule="exact"/>
        <w:ind w:firstLine="636"/>
        <w:rPr>
          <w:rFonts w:ascii="仿宋_GB2312" w:eastAsia="仿宋_GB2312" w:hAnsi="仿宋" w:hint="eastAsia"/>
          <w:sz w:val="32"/>
          <w:szCs w:val="32"/>
        </w:rPr>
      </w:pPr>
      <w:r w:rsidRPr="00A31708">
        <w:rPr>
          <w:rFonts w:ascii="仿宋_GB2312" w:eastAsia="仿宋_GB2312" w:hAnsi="仿宋" w:hint="eastAsia"/>
          <w:b/>
          <w:sz w:val="32"/>
          <w:szCs w:val="32"/>
        </w:rPr>
        <w:t>二是</w:t>
      </w:r>
      <w:r>
        <w:rPr>
          <w:rFonts w:ascii="仿宋_GB2312" w:eastAsia="仿宋_GB2312" w:hAnsi="仿宋" w:hint="eastAsia"/>
          <w:sz w:val="32"/>
          <w:szCs w:val="32"/>
        </w:rPr>
        <w:t>采购贫困地区农副产品不可以用财政资金支付，工会经费采购职工福利只限于规定的7</w:t>
      </w:r>
      <w:r w:rsidR="00A31708">
        <w:rPr>
          <w:rFonts w:ascii="仿宋_GB2312" w:eastAsia="仿宋_GB2312" w:hAnsi="仿宋" w:hint="eastAsia"/>
          <w:sz w:val="32"/>
          <w:szCs w:val="32"/>
        </w:rPr>
        <w:t>个</w:t>
      </w:r>
      <w:r>
        <w:rPr>
          <w:rFonts w:ascii="仿宋_GB2312" w:eastAsia="仿宋_GB2312" w:hAnsi="仿宋" w:hint="eastAsia"/>
          <w:sz w:val="32"/>
          <w:szCs w:val="32"/>
        </w:rPr>
        <w:t>节日福利。</w:t>
      </w:r>
    </w:p>
    <w:p w:rsidR="00496E71" w:rsidRDefault="00496E71" w:rsidP="00496E71">
      <w:pPr>
        <w:spacing w:line="600" w:lineRule="exact"/>
        <w:ind w:firstLine="636"/>
        <w:rPr>
          <w:rFonts w:ascii="仿宋_GB2312" w:eastAsia="仿宋_GB2312" w:hAnsi="仿宋" w:hint="eastAsia"/>
          <w:sz w:val="32"/>
          <w:szCs w:val="32"/>
        </w:rPr>
      </w:pPr>
    </w:p>
    <w:p w:rsidR="00496E71" w:rsidRPr="00496E71" w:rsidRDefault="00496E71" w:rsidP="00496E71">
      <w:pPr>
        <w:spacing w:line="600" w:lineRule="exact"/>
        <w:ind w:firstLine="636"/>
        <w:rPr>
          <w:rFonts w:ascii="仿宋_GB2312" w:eastAsia="仿宋_GB2312" w:hAnsi="仿宋"/>
          <w:sz w:val="32"/>
          <w:szCs w:val="32"/>
        </w:rPr>
      </w:pPr>
      <w:r>
        <w:rPr>
          <w:rFonts w:ascii="仿宋_GB2312" w:eastAsia="仿宋_GB2312" w:hAnsi="仿宋" w:hint="eastAsia"/>
          <w:sz w:val="32"/>
          <w:szCs w:val="32"/>
        </w:rPr>
        <w:t>附件：</w:t>
      </w:r>
      <w:r w:rsidRPr="00496E71">
        <w:rPr>
          <w:rFonts w:ascii="仿宋_GB2312" w:eastAsia="仿宋_GB2312" w:hAnsi="仿宋" w:hint="eastAsia"/>
          <w:sz w:val="32"/>
          <w:szCs w:val="32"/>
        </w:rPr>
        <w:t>晋宁区农副产品采购预留份额及采购完成情况表</w:t>
      </w:r>
    </w:p>
    <w:p w:rsidR="00940105" w:rsidRPr="000B5E73" w:rsidRDefault="00940105" w:rsidP="00940105">
      <w:pPr>
        <w:ind w:firstLine="675"/>
        <w:rPr>
          <w:rFonts w:ascii="仿宋_GB2312" w:eastAsia="仿宋_GB2312" w:hAnsi="仿宋"/>
          <w:sz w:val="32"/>
          <w:szCs w:val="32"/>
        </w:rPr>
      </w:pPr>
    </w:p>
    <w:p w:rsidR="00940105" w:rsidRPr="00940105" w:rsidRDefault="00940105" w:rsidP="00940105">
      <w:pPr>
        <w:spacing w:line="540" w:lineRule="exact"/>
        <w:ind w:firstLineChars="1310" w:firstLine="4192"/>
        <w:rPr>
          <w:rFonts w:ascii="仿宋_GB2312" w:eastAsia="仿宋_GB2312" w:hAnsi="仿宋"/>
          <w:sz w:val="32"/>
          <w:szCs w:val="32"/>
        </w:rPr>
      </w:pPr>
      <w:r w:rsidRPr="00940105">
        <w:rPr>
          <w:rFonts w:ascii="仿宋_GB2312" w:eastAsia="仿宋_GB2312" w:hAnsi="仿宋" w:hint="eastAsia"/>
          <w:sz w:val="32"/>
          <w:szCs w:val="32"/>
        </w:rPr>
        <w:t xml:space="preserve">          </w:t>
      </w:r>
    </w:p>
    <w:p w:rsidR="00940105" w:rsidRPr="00940105" w:rsidRDefault="00940105" w:rsidP="00940105">
      <w:pPr>
        <w:spacing w:line="540" w:lineRule="exact"/>
        <w:ind w:firstLineChars="1310" w:firstLine="4192"/>
        <w:rPr>
          <w:rFonts w:ascii="仿宋_GB2312" w:eastAsia="仿宋_GB2312" w:hAnsi="仿宋"/>
          <w:sz w:val="32"/>
          <w:szCs w:val="32"/>
        </w:rPr>
      </w:pPr>
      <w:r w:rsidRPr="00940105">
        <w:rPr>
          <w:rFonts w:ascii="仿宋_GB2312" w:eastAsia="仿宋_GB2312" w:hAnsi="仿宋" w:hint="eastAsia"/>
          <w:sz w:val="32"/>
          <w:szCs w:val="32"/>
        </w:rPr>
        <w:t xml:space="preserve">         昆明市晋宁区财政局</w:t>
      </w:r>
    </w:p>
    <w:p w:rsidR="00940105" w:rsidRPr="00940105" w:rsidRDefault="00940105" w:rsidP="00940105">
      <w:pPr>
        <w:spacing w:line="540" w:lineRule="exact"/>
        <w:ind w:firstLineChars="1410" w:firstLine="4512"/>
        <w:rPr>
          <w:rFonts w:ascii="仿宋_GB2312" w:eastAsia="仿宋_GB2312" w:hAnsi="仿宋"/>
          <w:sz w:val="32"/>
          <w:szCs w:val="32"/>
        </w:rPr>
      </w:pPr>
      <w:r w:rsidRPr="00940105">
        <w:rPr>
          <w:rFonts w:ascii="仿宋_GB2312" w:eastAsia="仿宋_GB2312" w:hAnsi="仿宋" w:hint="eastAsia"/>
          <w:sz w:val="32"/>
          <w:szCs w:val="32"/>
        </w:rPr>
        <w:t xml:space="preserve">         2020年9月</w:t>
      </w:r>
      <w:r w:rsidR="000B5E73">
        <w:rPr>
          <w:rFonts w:ascii="仿宋_GB2312" w:eastAsia="仿宋_GB2312" w:hAnsi="仿宋" w:hint="eastAsia"/>
          <w:sz w:val="32"/>
          <w:szCs w:val="32"/>
        </w:rPr>
        <w:t>4</w:t>
      </w:r>
      <w:r w:rsidRPr="00940105">
        <w:rPr>
          <w:rFonts w:ascii="仿宋_GB2312" w:eastAsia="仿宋_GB2312" w:hAnsi="仿宋" w:hint="eastAsia"/>
          <w:sz w:val="32"/>
          <w:szCs w:val="32"/>
        </w:rPr>
        <w:t>日</w:t>
      </w:r>
    </w:p>
    <w:p w:rsidR="00940105" w:rsidRPr="00940105" w:rsidRDefault="00940105" w:rsidP="00940105">
      <w:pPr>
        <w:spacing w:line="460" w:lineRule="exact"/>
        <w:rPr>
          <w:rFonts w:ascii="仿宋_GB2312" w:eastAsia="仿宋_GB2312" w:cs="方正小标宋简体"/>
          <w:sz w:val="32"/>
          <w:szCs w:val="32"/>
          <w:u w:val="thick"/>
        </w:rPr>
      </w:pPr>
    </w:p>
    <w:p w:rsidR="00940105" w:rsidRPr="00940105" w:rsidRDefault="00940105" w:rsidP="00940105">
      <w:pPr>
        <w:spacing w:line="460" w:lineRule="exact"/>
        <w:rPr>
          <w:rFonts w:ascii="仿宋_GB2312" w:eastAsia="仿宋_GB2312" w:cs="方正小标宋简体"/>
          <w:sz w:val="32"/>
          <w:szCs w:val="32"/>
          <w:u w:val="thick"/>
        </w:rPr>
      </w:pPr>
    </w:p>
    <w:p w:rsidR="00940105" w:rsidRPr="00940105" w:rsidRDefault="00940105" w:rsidP="00940105">
      <w:pPr>
        <w:spacing w:line="460" w:lineRule="exact"/>
        <w:rPr>
          <w:rFonts w:ascii="仿宋_GB2312" w:eastAsia="仿宋_GB2312" w:cs="方正小标宋简体"/>
          <w:sz w:val="32"/>
          <w:szCs w:val="32"/>
          <w:u w:val="thick"/>
        </w:rPr>
      </w:pPr>
    </w:p>
    <w:p w:rsidR="00940105" w:rsidRPr="00940105" w:rsidRDefault="00940105" w:rsidP="00940105">
      <w:pPr>
        <w:spacing w:line="460" w:lineRule="exact"/>
        <w:rPr>
          <w:rFonts w:ascii="仿宋_GB2312" w:eastAsia="仿宋_GB2312" w:cs="方正小标宋简体"/>
          <w:sz w:val="32"/>
          <w:szCs w:val="32"/>
          <w:u w:val="thick"/>
        </w:rPr>
      </w:pPr>
    </w:p>
    <w:p w:rsidR="00940105" w:rsidRPr="00940105" w:rsidRDefault="00940105" w:rsidP="00940105">
      <w:pPr>
        <w:spacing w:line="460" w:lineRule="exact"/>
        <w:rPr>
          <w:rFonts w:ascii="仿宋_GB2312" w:eastAsia="仿宋_GB2312" w:cs="方正小标宋简体"/>
          <w:sz w:val="32"/>
          <w:szCs w:val="32"/>
          <w:u w:val="thick"/>
        </w:rPr>
      </w:pPr>
    </w:p>
    <w:p w:rsidR="000B5E73" w:rsidRPr="00940105" w:rsidRDefault="000B5E73" w:rsidP="00940105">
      <w:pPr>
        <w:spacing w:line="460" w:lineRule="exact"/>
        <w:rPr>
          <w:rFonts w:ascii="仿宋_GB2312" w:eastAsia="仿宋_GB2312" w:cs="方正小标宋简体"/>
          <w:sz w:val="32"/>
          <w:szCs w:val="32"/>
          <w:u w:val="thick"/>
        </w:rPr>
      </w:pPr>
      <w:bookmarkStart w:id="0" w:name="_GoBack"/>
      <w:bookmarkEnd w:id="0"/>
    </w:p>
    <w:p w:rsidR="00940105" w:rsidRPr="00940105" w:rsidRDefault="00940105" w:rsidP="00940105">
      <w:pPr>
        <w:spacing w:line="460" w:lineRule="exact"/>
        <w:rPr>
          <w:rFonts w:ascii="仿宋_GB2312" w:eastAsia="仿宋_GB2312" w:cs="仿宋_GB2312"/>
          <w:sz w:val="32"/>
          <w:szCs w:val="32"/>
          <w:u w:val="thick"/>
        </w:rPr>
      </w:pPr>
      <w:r w:rsidRPr="00940105">
        <w:rPr>
          <w:rFonts w:ascii="仿宋_GB2312" w:eastAsia="仿宋_GB2312" w:cs="方正小标宋简体" w:hint="eastAsia"/>
          <w:sz w:val="32"/>
          <w:szCs w:val="32"/>
          <w:u w:val="thick"/>
        </w:rPr>
        <w:t xml:space="preserve">  </w:t>
      </w:r>
      <w:r w:rsidRPr="00940105">
        <w:rPr>
          <w:rFonts w:ascii="仿宋_GB2312" w:eastAsia="仿宋_GB2312" w:cs="仿宋_GB2312" w:hint="eastAsia"/>
          <w:sz w:val="32"/>
          <w:szCs w:val="32"/>
          <w:u w:val="thick"/>
        </w:rPr>
        <w:t xml:space="preserve">                                                       </w:t>
      </w:r>
    </w:p>
    <w:p w:rsidR="00D4306D" w:rsidRPr="00940105" w:rsidRDefault="00940105" w:rsidP="00940105">
      <w:pPr>
        <w:spacing w:line="460" w:lineRule="exact"/>
        <w:rPr>
          <w:rFonts w:ascii="仿宋_GB2312" w:eastAsia="仿宋_GB2312" w:cs="仿宋_GB2312"/>
          <w:sz w:val="32"/>
          <w:szCs w:val="32"/>
          <w:u w:val="thick"/>
        </w:rPr>
      </w:pPr>
      <w:r w:rsidRPr="00940105">
        <w:rPr>
          <w:rFonts w:ascii="仿宋_GB2312" w:eastAsia="仿宋_GB2312" w:cs="仿宋_GB2312" w:hint="eastAsia"/>
          <w:sz w:val="32"/>
          <w:szCs w:val="32"/>
          <w:u w:val="thick"/>
        </w:rPr>
        <w:t xml:space="preserve"> 昆明市晋宁区财政局                     </w:t>
      </w:r>
      <w:r w:rsidR="00A31708">
        <w:rPr>
          <w:rFonts w:ascii="仿宋_GB2312" w:eastAsia="仿宋_GB2312" w:cs="仿宋_GB2312" w:hint="eastAsia"/>
          <w:sz w:val="32"/>
          <w:szCs w:val="32"/>
          <w:u w:val="thick"/>
        </w:rPr>
        <w:t xml:space="preserve"> </w:t>
      </w:r>
      <w:r w:rsidRPr="00940105">
        <w:rPr>
          <w:rFonts w:ascii="仿宋_GB2312" w:eastAsia="仿宋_GB2312" w:cs="仿宋_GB2312" w:hint="eastAsia"/>
          <w:sz w:val="32"/>
          <w:szCs w:val="32"/>
          <w:u w:val="thick"/>
        </w:rPr>
        <w:t>2020年9月</w:t>
      </w:r>
      <w:r w:rsidR="00A31708">
        <w:rPr>
          <w:rFonts w:ascii="仿宋_GB2312" w:eastAsia="仿宋_GB2312" w:cs="仿宋_GB2312" w:hint="eastAsia"/>
          <w:sz w:val="32"/>
          <w:szCs w:val="32"/>
          <w:u w:val="thick"/>
        </w:rPr>
        <w:t>4</w:t>
      </w:r>
      <w:r w:rsidRPr="00940105">
        <w:rPr>
          <w:rFonts w:ascii="仿宋_GB2312" w:eastAsia="仿宋_GB2312" w:cs="仿宋_GB2312" w:hint="eastAsia"/>
          <w:sz w:val="32"/>
          <w:szCs w:val="32"/>
          <w:u w:val="thick"/>
        </w:rPr>
        <w:t xml:space="preserve">日  </w:t>
      </w:r>
    </w:p>
    <w:sectPr w:rsidR="00D4306D" w:rsidRPr="00940105" w:rsidSect="00A31708">
      <w:footerReference w:type="default" r:id="rId7"/>
      <w:pgSz w:w="11906" w:h="16838"/>
      <w:pgMar w:top="1814" w:right="1418" w:bottom="181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EF" w:rsidRDefault="004B02EF" w:rsidP="00A31708">
      <w:r>
        <w:separator/>
      </w:r>
    </w:p>
  </w:endnote>
  <w:endnote w:type="continuationSeparator" w:id="0">
    <w:p w:rsidR="004B02EF" w:rsidRDefault="004B02EF" w:rsidP="00A3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08362"/>
      <w:docPartObj>
        <w:docPartGallery w:val="Page Numbers (Bottom of Page)"/>
        <w:docPartUnique/>
      </w:docPartObj>
    </w:sdtPr>
    <w:sdtContent>
      <w:p w:rsidR="00A31708" w:rsidRDefault="00A31708">
        <w:pPr>
          <w:pStyle w:val="a4"/>
          <w:jc w:val="right"/>
        </w:pPr>
        <w:r>
          <w:fldChar w:fldCharType="begin"/>
        </w:r>
        <w:r>
          <w:instrText>PAGE   \* MERGEFORMAT</w:instrText>
        </w:r>
        <w:r>
          <w:fldChar w:fldCharType="separate"/>
        </w:r>
        <w:r w:rsidR="004B02EF" w:rsidRPr="004B02EF">
          <w:rPr>
            <w:noProof/>
            <w:lang w:val="zh-CN"/>
          </w:rPr>
          <w:t>-</w:t>
        </w:r>
        <w:r w:rsidR="004B02EF">
          <w:rPr>
            <w:noProof/>
          </w:rPr>
          <w:t xml:space="preserve"> 1 -</w:t>
        </w:r>
        <w:r>
          <w:fldChar w:fldCharType="end"/>
        </w:r>
      </w:p>
    </w:sdtContent>
  </w:sdt>
  <w:p w:rsidR="00A31708" w:rsidRDefault="00A317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EF" w:rsidRDefault="004B02EF" w:rsidP="00A31708">
      <w:r>
        <w:separator/>
      </w:r>
    </w:p>
  </w:footnote>
  <w:footnote w:type="continuationSeparator" w:id="0">
    <w:p w:rsidR="004B02EF" w:rsidRDefault="004B02EF" w:rsidP="00A31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05"/>
    <w:rsid w:val="000B5E73"/>
    <w:rsid w:val="00496E71"/>
    <w:rsid w:val="004B02EF"/>
    <w:rsid w:val="00940105"/>
    <w:rsid w:val="00A31708"/>
    <w:rsid w:val="00D4306D"/>
    <w:rsid w:val="00DB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708"/>
    <w:rPr>
      <w:sz w:val="18"/>
      <w:szCs w:val="18"/>
    </w:rPr>
  </w:style>
  <w:style w:type="paragraph" w:styleId="a4">
    <w:name w:val="footer"/>
    <w:basedOn w:val="a"/>
    <w:link w:val="Char0"/>
    <w:uiPriority w:val="99"/>
    <w:unhideWhenUsed/>
    <w:rsid w:val="00A31708"/>
    <w:pPr>
      <w:tabs>
        <w:tab w:val="center" w:pos="4153"/>
        <w:tab w:val="right" w:pos="8306"/>
      </w:tabs>
      <w:snapToGrid w:val="0"/>
      <w:jc w:val="left"/>
    </w:pPr>
    <w:rPr>
      <w:sz w:val="18"/>
      <w:szCs w:val="18"/>
    </w:rPr>
  </w:style>
  <w:style w:type="character" w:customStyle="1" w:styleId="Char0">
    <w:name w:val="页脚 Char"/>
    <w:basedOn w:val="a0"/>
    <w:link w:val="a4"/>
    <w:uiPriority w:val="99"/>
    <w:rsid w:val="00A317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708"/>
    <w:rPr>
      <w:sz w:val="18"/>
      <w:szCs w:val="18"/>
    </w:rPr>
  </w:style>
  <w:style w:type="paragraph" w:styleId="a4">
    <w:name w:val="footer"/>
    <w:basedOn w:val="a"/>
    <w:link w:val="Char0"/>
    <w:uiPriority w:val="99"/>
    <w:unhideWhenUsed/>
    <w:rsid w:val="00A31708"/>
    <w:pPr>
      <w:tabs>
        <w:tab w:val="center" w:pos="4153"/>
        <w:tab w:val="right" w:pos="8306"/>
      </w:tabs>
      <w:snapToGrid w:val="0"/>
      <w:jc w:val="left"/>
    </w:pPr>
    <w:rPr>
      <w:sz w:val="18"/>
      <w:szCs w:val="18"/>
    </w:rPr>
  </w:style>
  <w:style w:type="character" w:customStyle="1" w:styleId="Char0">
    <w:name w:val="页脚 Char"/>
    <w:basedOn w:val="a0"/>
    <w:link w:val="a4"/>
    <w:uiPriority w:val="99"/>
    <w:rsid w:val="00A317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111</Words>
  <Characters>634</Characters>
  <Application>Microsoft Office Word</Application>
  <DocSecurity>0</DocSecurity>
  <Lines>5</Lines>
  <Paragraphs>1</Paragraphs>
  <ScaleCrop>false</ScaleCrop>
  <Company>MS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2020-09-05T03:06:00Z</dcterms:created>
  <dcterms:modified xsi:type="dcterms:W3CDTF">2020-09-05T06:55:00Z</dcterms:modified>
</cp:coreProperties>
</file>