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F5" w:rsidRDefault="00586BF5" w:rsidP="00586BF5">
      <w:pPr>
        <w:spacing w:line="700" w:lineRule="exact"/>
        <w:rPr>
          <w:rFonts w:ascii="方正小标宋简体" w:eastAsia="方正小标宋简体" w:hAnsi="黑体"/>
          <w:sz w:val="44"/>
          <w:szCs w:val="44"/>
        </w:rPr>
      </w:pPr>
    </w:p>
    <w:p w:rsidR="00586BF5" w:rsidRDefault="00586BF5" w:rsidP="00586BF5">
      <w:pPr>
        <w:spacing w:line="1000" w:lineRule="exact"/>
        <w:jc w:val="center"/>
        <w:rPr>
          <w:rFonts w:ascii="楷体_GB2312" w:eastAsia="楷体_GB2312"/>
          <w:w w:val="90"/>
          <w:sz w:val="52"/>
          <w:szCs w:val="52"/>
        </w:rPr>
      </w:pPr>
      <w:r>
        <w:rPr>
          <w:rFonts w:ascii="方正小标宋简体" w:eastAsia="方正小标宋简体" w:hAnsi="黑体" w:cs="方正小标宋简体" w:hint="eastAsia"/>
          <w:color w:val="FF0000"/>
          <w:w w:val="90"/>
          <w:sz w:val="84"/>
          <w:szCs w:val="84"/>
        </w:rPr>
        <w:t>昆明市晋宁区财政局文件</w:t>
      </w:r>
    </w:p>
    <w:p w:rsidR="00586BF5" w:rsidRDefault="00586BF5" w:rsidP="00586BF5">
      <w:pPr>
        <w:spacing w:line="560" w:lineRule="exact"/>
        <w:jc w:val="center"/>
        <w:rPr>
          <w:rFonts w:ascii="楷体_GB2312" w:eastAsia="楷体_GB2312"/>
          <w:w w:val="85"/>
          <w:sz w:val="52"/>
          <w:szCs w:val="52"/>
        </w:rPr>
      </w:pPr>
    </w:p>
    <w:p w:rsidR="00586BF5" w:rsidRDefault="00586BF5" w:rsidP="00586BF5">
      <w:pPr>
        <w:spacing w:line="560" w:lineRule="exact"/>
        <w:jc w:val="center"/>
        <w:rPr>
          <w:rFonts w:ascii="仿宋_GB2312" w:eastAsia="仿宋_GB2312" w:hAnsi="黑体"/>
          <w:color w:val="000000" w:themeColor="text1"/>
          <w:sz w:val="32"/>
          <w:szCs w:val="32"/>
        </w:rPr>
      </w:pPr>
      <w:proofErr w:type="gramStart"/>
      <w:r>
        <w:rPr>
          <w:rFonts w:ascii="仿宋_GB2312" w:eastAsia="仿宋_GB2312" w:hAnsi="黑体" w:cs="仿宋_GB2312" w:hint="eastAsia"/>
          <w:color w:val="000000" w:themeColor="text1"/>
          <w:sz w:val="32"/>
          <w:szCs w:val="32"/>
        </w:rPr>
        <w:t>晋财通</w:t>
      </w:r>
      <w:proofErr w:type="gramEnd"/>
      <w:r>
        <w:rPr>
          <w:rFonts w:ascii="仿宋_GB2312" w:eastAsia="仿宋_GB2312" w:hAnsi="黑体" w:cs="仿宋_GB2312" w:hint="eastAsia"/>
          <w:color w:val="000000" w:themeColor="text1"/>
          <w:sz w:val="32"/>
          <w:szCs w:val="32"/>
        </w:rPr>
        <w:t>〔</w:t>
      </w:r>
      <w:r>
        <w:rPr>
          <w:rFonts w:ascii="仿宋_GB2312" w:eastAsia="仿宋_GB2312" w:hAnsi="黑体" w:cs="仿宋_GB2312"/>
          <w:color w:val="000000" w:themeColor="text1"/>
          <w:sz w:val="32"/>
          <w:szCs w:val="32"/>
        </w:rPr>
        <w:t>20</w:t>
      </w:r>
      <w:r>
        <w:rPr>
          <w:rFonts w:ascii="仿宋_GB2312" w:eastAsia="仿宋_GB2312" w:hAnsi="黑体" w:cs="仿宋_GB2312" w:hint="eastAsia"/>
          <w:color w:val="000000" w:themeColor="text1"/>
          <w:sz w:val="32"/>
          <w:szCs w:val="32"/>
        </w:rPr>
        <w:t>22〕5</w:t>
      </w:r>
      <w:r w:rsidR="00C0167C">
        <w:rPr>
          <w:rFonts w:ascii="仿宋_GB2312" w:eastAsia="仿宋_GB2312" w:hAnsi="黑体" w:cs="仿宋_GB2312" w:hint="eastAsia"/>
          <w:color w:val="000000" w:themeColor="text1"/>
          <w:sz w:val="32"/>
          <w:szCs w:val="32"/>
        </w:rPr>
        <w:t>3</w:t>
      </w:r>
      <w:r>
        <w:rPr>
          <w:rFonts w:ascii="仿宋_GB2312" w:eastAsia="仿宋_GB2312" w:hAnsi="黑体" w:cs="仿宋_GB2312" w:hint="eastAsia"/>
          <w:color w:val="000000" w:themeColor="text1"/>
          <w:sz w:val="32"/>
          <w:szCs w:val="32"/>
        </w:rPr>
        <w:t>号</w:t>
      </w:r>
    </w:p>
    <w:tbl>
      <w:tblPr>
        <w:tblW w:w="9235" w:type="dxa"/>
        <w:tblInd w:w="2" w:type="dxa"/>
        <w:tblBorders>
          <w:top w:val="single" w:sz="18" w:space="0" w:color="FF0000"/>
        </w:tblBorders>
        <w:tblLayout w:type="fixed"/>
        <w:tblLook w:val="04A0" w:firstRow="1" w:lastRow="0" w:firstColumn="1" w:lastColumn="0" w:noHBand="0" w:noVBand="1"/>
      </w:tblPr>
      <w:tblGrid>
        <w:gridCol w:w="9235"/>
      </w:tblGrid>
      <w:tr w:rsidR="00586BF5" w:rsidTr="003E2623">
        <w:trPr>
          <w:trHeight w:val="136"/>
        </w:trPr>
        <w:tc>
          <w:tcPr>
            <w:tcW w:w="9235" w:type="dxa"/>
            <w:tcBorders>
              <w:top w:val="single" w:sz="18" w:space="0" w:color="FF0000"/>
            </w:tcBorders>
          </w:tcPr>
          <w:p w:rsidR="00586BF5" w:rsidRDefault="00586BF5" w:rsidP="003E2623">
            <w:pPr>
              <w:spacing w:line="560" w:lineRule="exact"/>
              <w:jc w:val="center"/>
              <w:rPr>
                <w:rFonts w:ascii="仿宋_GB2312" w:hAnsi="黑体"/>
              </w:rPr>
            </w:pPr>
          </w:p>
        </w:tc>
      </w:tr>
    </w:tbl>
    <w:p w:rsidR="00586BF5" w:rsidRPr="00C0167C" w:rsidRDefault="00586BF5" w:rsidP="00C0167C">
      <w:pPr>
        <w:autoSpaceDE w:val="0"/>
        <w:autoSpaceDN w:val="0"/>
        <w:adjustRightInd w:val="0"/>
        <w:spacing w:line="700" w:lineRule="exact"/>
        <w:jc w:val="center"/>
        <w:rPr>
          <w:rFonts w:ascii="方正小标宋简体" w:eastAsia="方正小标宋简体" w:hAnsiTheme="majorEastAsia" w:cs="FZXBSK--GBK1-0"/>
          <w:color w:val="000000"/>
          <w:kern w:val="0"/>
          <w:sz w:val="44"/>
          <w:szCs w:val="44"/>
        </w:rPr>
      </w:pPr>
      <w:r w:rsidRPr="00C0167C">
        <w:rPr>
          <w:rFonts w:ascii="方正小标宋简体" w:eastAsia="方正小标宋简体" w:hAnsiTheme="majorEastAsia" w:cs="FZXBSK--GBK1-0" w:hint="eastAsia"/>
          <w:color w:val="000000"/>
          <w:kern w:val="0"/>
          <w:sz w:val="44"/>
          <w:szCs w:val="44"/>
        </w:rPr>
        <w:t>昆明市晋宁区财政局</w:t>
      </w:r>
    </w:p>
    <w:p w:rsidR="00C0167C" w:rsidRDefault="007E0BDA" w:rsidP="00C0167C">
      <w:pPr>
        <w:spacing w:line="700" w:lineRule="exact"/>
        <w:jc w:val="center"/>
        <w:rPr>
          <w:rFonts w:ascii="方正小标宋简体" w:eastAsia="方正小标宋简体"/>
          <w:sz w:val="44"/>
          <w:szCs w:val="44"/>
        </w:rPr>
      </w:pPr>
      <w:r w:rsidRPr="00C0167C">
        <w:rPr>
          <w:rFonts w:ascii="方正小标宋简体" w:eastAsia="方正小标宋简体" w:hint="eastAsia"/>
          <w:sz w:val="44"/>
          <w:szCs w:val="44"/>
        </w:rPr>
        <w:t>关于推广应用政府采购电子交易平台</w:t>
      </w:r>
    </w:p>
    <w:p w:rsidR="00357E57" w:rsidRPr="00C0167C" w:rsidRDefault="007E0BDA" w:rsidP="00C0167C">
      <w:pPr>
        <w:spacing w:line="700" w:lineRule="exact"/>
        <w:jc w:val="center"/>
        <w:rPr>
          <w:rFonts w:ascii="方正小标宋简体" w:eastAsia="方正小标宋简体"/>
          <w:sz w:val="44"/>
          <w:szCs w:val="44"/>
        </w:rPr>
      </w:pPr>
      <w:r w:rsidRPr="00C0167C">
        <w:rPr>
          <w:rFonts w:ascii="方正小标宋简体" w:eastAsia="方正小标宋简体" w:hint="eastAsia"/>
          <w:sz w:val="44"/>
          <w:szCs w:val="44"/>
        </w:rPr>
        <w:t>实现全流程电子化的通知</w:t>
      </w:r>
    </w:p>
    <w:p w:rsidR="00357E57" w:rsidRPr="00C0167C" w:rsidRDefault="00357E57" w:rsidP="00C0167C">
      <w:pPr>
        <w:spacing w:line="580" w:lineRule="exact"/>
        <w:rPr>
          <w:rFonts w:ascii="仿宋_GB2312" w:eastAsia="仿宋_GB2312" w:hAnsi="仿宋"/>
          <w:sz w:val="32"/>
          <w:szCs w:val="32"/>
        </w:rPr>
      </w:pPr>
    </w:p>
    <w:p w:rsidR="00357E57" w:rsidRPr="00C0167C" w:rsidRDefault="007E0BDA" w:rsidP="00C0167C">
      <w:pPr>
        <w:spacing w:line="580" w:lineRule="exact"/>
        <w:rPr>
          <w:rFonts w:ascii="仿宋_GB2312" w:eastAsia="仿宋_GB2312" w:hAnsi="仿宋"/>
          <w:sz w:val="32"/>
          <w:szCs w:val="32"/>
        </w:rPr>
      </w:pPr>
      <w:r w:rsidRPr="00C0167C">
        <w:rPr>
          <w:rFonts w:ascii="仿宋_GB2312" w:eastAsia="仿宋_GB2312" w:hAnsi="仿宋" w:hint="eastAsia"/>
          <w:sz w:val="32"/>
          <w:szCs w:val="32"/>
        </w:rPr>
        <w:t>区级各采购单位、各采购代理机构：</w:t>
      </w:r>
    </w:p>
    <w:p w:rsidR="007C7201" w:rsidRDefault="007E0BDA" w:rsidP="007C7201">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为深化政府采购制度改革、优化营商环境，贯彻落实“互联网+政府采购”行动，按上级要求我区将全面推广应用政府采购电子交易平台，推进政府</w:t>
      </w:r>
      <w:proofErr w:type="gramStart"/>
      <w:r w:rsidRPr="00C0167C">
        <w:rPr>
          <w:rFonts w:ascii="仿宋_GB2312" w:eastAsia="仿宋_GB2312" w:hAnsi="仿宋" w:hint="eastAsia"/>
          <w:sz w:val="32"/>
          <w:szCs w:val="32"/>
        </w:rPr>
        <w:t>采购全</w:t>
      </w:r>
      <w:proofErr w:type="gramEnd"/>
      <w:r w:rsidRPr="00C0167C">
        <w:rPr>
          <w:rFonts w:ascii="仿宋_GB2312" w:eastAsia="仿宋_GB2312" w:hAnsi="仿宋" w:hint="eastAsia"/>
          <w:sz w:val="32"/>
          <w:szCs w:val="32"/>
        </w:rPr>
        <w:t>流程电子化管理。现将有关事项通知如下：</w:t>
      </w:r>
    </w:p>
    <w:p w:rsidR="00357E57" w:rsidRPr="007C7201" w:rsidRDefault="007C7201" w:rsidP="007C7201">
      <w:pPr>
        <w:spacing w:line="580" w:lineRule="exact"/>
        <w:ind w:firstLineChars="200" w:firstLine="640"/>
        <w:rPr>
          <w:rFonts w:ascii="黑体" w:eastAsia="黑体" w:hAnsi="黑体"/>
          <w:sz w:val="32"/>
          <w:szCs w:val="32"/>
        </w:rPr>
      </w:pPr>
      <w:r w:rsidRPr="007C7201">
        <w:rPr>
          <w:rFonts w:ascii="黑体" w:eastAsia="黑体" w:hAnsi="黑体" w:hint="eastAsia"/>
          <w:sz w:val="32"/>
          <w:szCs w:val="32"/>
        </w:rPr>
        <w:t>一、</w:t>
      </w:r>
      <w:r w:rsidR="007E0BDA" w:rsidRPr="007C7201">
        <w:rPr>
          <w:rFonts w:ascii="黑体" w:eastAsia="黑体" w:hAnsi="黑体" w:hint="eastAsia"/>
          <w:sz w:val="32"/>
          <w:szCs w:val="32"/>
        </w:rPr>
        <w:t>平台建设的目的及意义</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昆明市政府采购电子交易平台（以下简称：“电子交易平台”），融入现代信息技术，通过电子采购文件制作、电子招标、电子投标、电子开评标等新兴辅助手段，实现政府采购交易全流程电子化，大幅提高采购效率。系统自动记录相关信息并生成规范文档，达到交易过程实施监控的目的。供应商足不出户即可完成线上编制投标文件、线上投标、线上开标过程，实现“不见面开评标”</w:t>
      </w:r>
      <w:r w:rsidRPr="00C0167C">
        <w:rPr>
          <w:rFonts w:ascii="仿宋_GB2312" w:eastAsia="仿宋_GB2312" w:hAnsi="仿宋" w:hint="eastAsia"/>
          <w:sz w:val="32"/>
          <w:szCs w:val="32"/>
        </w:rPr>
        <w:lastRenderedPageBreak/>
        <w:t>和“零跑腿采购”；同时，供应商免费获取招标文件，投标文件制作零费用，无需往返开标场地的交通费用，降低供应商的参与成本。平台的推广使用将极大优化昆明市政府采购营商环境。</w:t>
      </w:r>
    </w:p>
    <w:p w:rsidR="00357E57" w:rsidRPr="007C7201" w:rsidRDefault="007E0BDA" w:rsidP="00C0167C">
      <w:pPr>
        <w:spacing w:line="580" w:lineRule="exact"/>
        <w:ind w:firstLineChars="200" w:firstLine="640"/>
        <w:rPr>
          <w:rFonts w:ascii="黑体" w:eastAsia="黑体" w:hAnsi="黑体"/>
          <w:sz w:val="32"/>
          <w:szCs w:val="32"/>
        </w:rPr>
      </w:pPr>
      <w:r w:rsidRPr="007C7201">
        <w:rPr>
          <w:rFonts w:ascii="黑体" w:eastAsia="黑体" w:hAnsi="黑体" w:hint="eastAsia"/>
          <w:sz w:val="32"/>
          <w:szCs w:val="32"/>
        </w:rPr>
        <w:t>二、平台的适用范围</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通过电子交易平台进行交易的政府采购项目包括：</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（一）使用《中华人民共和国政府采购法》规定采购方式开展的金额为公开招标数额标准以下的政府采购项目；</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（二）其他使用《中华人民共和国政府采购法》规定采购方式开展的且财政部门要求进入平台交易的政府采购项目；</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通过电子卖场交易的政府采购项目、涉密及有特殊要求的项目除外。</w:t>
      </w:r>
    </w:p>
    <w:p w:rsidR="00357E57" w:rsidRPr="007C7201" w:rsidRDefault="007E0BDA" w:rsidP="00C0167C">
      <w:pPr>
        <w:spacing w:line="580" w:lineRule="exact"/>
        <w:ind w:firstLineChars="200" w:firstLine="640"/>
        <w:rPr>
          <w:rFonts w:ascii="黑体" w:eastAsia="黑体" w:hAnsi="黑体"/>
          <w:sz w:val="32"/>
          <w:szCs w:val="32"/>
        </w:rPr>
      </w:pPr>
      <w:r w:rsidRPr="007C7201">
        <w:rPr>
          <w:rFonts w:ascii="黑体" w:eastAsia="黑体" w:hAnsi="黑体" w:hint="eastAsia"/>
          <w:sz w:val="32"/>
          <w:szCs w:val="32"/>
        </w:rPr>
        <w:t>三、平台全面推广运用的时间</w:t>
      </w:r>
    </w:p>
    <w:p w:rsidR="00357E57" w:rsidRPr="00C0167C" w:rsidRDefault="007E0BDA" w:rsidP="00340E42">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昆明市政府采购电子交易平台于 2022 年 7 月 1 日起正式上</w:t>
      </w:r>
      <w:r w:rsidR="00340E42">
        <w:rPr>
          <w:rFonts w:ascii="仿宋_GB2312" w:eastAsia="仿宋_GB2312" w:hAnsi="仿宋" w:hint="eastAsia"/>
          <w:sz w:val="32"/>
          <w:szCs w:val="32"/>
        </w:rPr>
        <w:t>线运行，</w:t>
      </w:r>
      <w:r w:rsidRPr="00C0167C">
        <w:rPr>
          <w:rFonts w:ascii="仿宋_GB2312" w:eastAsia="仿宋_GB2312" w:hAnsi="仿宋" w:hint="eastAsia"/>
          <w:sz w:val="32"/>
          <w:szCs w:val="32"/>
        </w:rPr>
        <w:t>结合我区的实际情况在执行时间上调整为8 月 1 日至 8月 31 日为过渡期，区级各采购单位可根据政府采购项目的特点自行选择通过电子交易平台或者线下交易。自 2022 年 9月1 日起晋宁区区级各采购单位开展的上述政府采购项目须通过电子交易平台进行交易，不再进行线下交易。</w:t>
      </w:r>
    </w:p>
    <w:p w:rsidR="00357E57" w:rsidRPr="00340E42" w:rsidRDefault="007E0BDA" w:rsidP="00C0167C">
      <w:pPr>
        <w:spacing w:line="580" w:lineRule="exact"/>
        <w:ind w:firstLineChars="200" w:firstLine="640"/>
        <w:rPr>
          <w:rFonts w:ascii="黑体" w:eastAsia="黑体" w:hAnsi="黑体"/>
          <w:sz w:val="32"/>
          <w:szCs w:val="32"/>
        </w:rPr>
      </w:pPr>
      <w:r w:rsidRPr="00340E42">
        <w:rPr>
          <w:rFonts w:ascii="黑体" w:eastAsia="黑体" w:hAnsi="黑体" w:hint="eastAsia"/>
          <w:sz w:val="32"/>
          <w:szCs w:val="32"/>
        </w:rPr>
        <w:t>四、平台的操作及使用</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（一）采购单位应先通过云南省政府采购管理信息系统（以下简称：“采管系统”）完成政府采购项目的采购实施计划备案并进行代理机构的委托管理。</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lastRenderedPageBreak/>
        <w:t>（二）采购单位或者代理机构通过浏览器访问政</w:t>
      </w:r>
      <w:proofErr w:type="gramStart"/>
      <w:r w:rsidRPr="00C0167C">
        <w:rPr>
          <w:rFonts w:ascii="仿宋_GB2312" w:eastAsia="仿宋_GB2312" w:hAnsi="仿宋" w:hint="eastAsia"/>
          <w:sz w:val="32"/>
          <w:szCs w:val="32"/>
        </w:rPr>
        <w:t>采云</w:t>
      </w:r>
      <w:proofErr w:type="gramEnd"/>
      <w:r w:rsidRPr="00C0167C">
        <w:rPr>
          <w:rFonts w:ascii="仿宋_GB2312" w:eastAsia="仿宋_GB2312" w:hAnsi="仿宋" w:hint="eastAsia"/>
          <w:sz w:val="32"/>
          <w:szCs w:val="32"/>
        </w:rPr>
        <w:t>网址（https://www.zcygov.cn/）首页，点击“用户登录”，通过政</w:t>
      </w:r>
      <w:proofErr w:type="gramStart"/>
      <w:r w:rsidRPr="00C0167C">
        <w:rPr>
          <w:rFonts w:ascii="仿宋_GB2312" w:eastAsia="仿宋_GB2312" w:hAnsi="仿宋" w:hint="eastAsia"/>
          <w:sz w:val="32"/>
          <w:szCs w:val="32"/>
        </w:rPr>
        <w:t>采云</w:t>
      </w:r>
      <w:proofErr w:type="gramEnd"/>
      <w:r w:rsidRPr="00C0167C">
        <w:rPr>
          <w:rFonts w:ascii="仿宋_GB2312" w:eastAsia="仿宋_GB2312" w:hAnsi="仿宋" w:hint="eastAsia"/>
          <w:sz w:val="32"/>
          <w:szCs w:val="32"/>
        </w:rPr>
        <w:t>账号登录，点击“我的工作台”进入操作后台，通过“项目采购”模块即可进行电子交易的相关操作（详见附件）。</w:t>
      </w:r>
    </w:p>
    <w:p w:rsidR="00357E57" w:rsidRPr="00340E42" w:rsidRDefault="007E0BDA" w:rsidP="00C0167C">
      <w:pPr>
        <w:spacing w:line="580" w:lineRule="exact"/>
        <w:ind w:firstLineChars="200" w:firstLine="640"/>
        <w:rPr>
          <w:rFonts w:ascii="黑体" w:eastAsia="黑体" w:hAnsi="黑体"/>
          <w:sz w:val="32"/>
          <w:szCs w:val="32"/>
        </w:rPr>
      </w:pPr>
      <w:r w:rsidRPr="00340E42">
        <w:rPr>
          <w:rFonts w:ascii="黑体" w:eastAsia="黑体" w:hAnsi="黑体" w:hint="eastAsia"/>
          <w:sz w:val="32"/>
          <w:szCs w:val="32"/>
        </w:rPr>
        <w:t>五、职责分工及工作要求</w:t>
      </w:r>
    </w:p>
    <w:p w:rsidR="00357E57" w:rsidRPr="00340E42" w:rsidRDefault="007E0BDA" w:rsidP="00C0167C">
      <w:pPr>
        <w:spacing w:line="580" w:lineRule="exact"/>
        <w:ind w:firstLineChars="200" w:firstLine="640"/>
        <w:rPr>
          <w:rFonts w:ascii="楷体" w:eastAsia="楷体" w:hAnsi="楷体"/>
          <w:sz w:val="32"/>
          <w:szCs w:val="32"/>
        </w:rPr>
      </w:pPr>
      <w:r w:rsidRPr="00340E42">
        <w:rPr>
          <w:rFonts w:ascii="楷体" w:eastAsia="楷体" w:hAnsi="楷体" w:hint="eastAsia"/>
          <w:sz w:val="32"/>
          <w:szCs w:val="32"/>
        </w:rPr>
        <w:t>（一）财政部门</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财政部门根据自身实际情况推进政府</w:t>
      </w:r>
      <w:proofErr w:type="gramStart"/>
      <w:r w:rsidRPr="00C0167C">
        <w:rPr>
          <w:rFonts w:ascii="仿宋_GB2312" w:eastAsia="仿宋_GB2312" w:hAnsi="仿宋" w:hint="eastAsia"/>
          <w:sz w:val="32"/>
          <w:szCs w:val="32"/>
        </w:rPr>
        <w:t>采购全</w:t>
      </w:r>
      <w:proofErr w:type="gramEnd"/>
      <w:r w:rsidRPr="00C0167C">
        <w:rPr>
          <w:rFonts w:ascii="仿宋_GB2312" w:eastAsia="仿宋_GB2312" w:hAnsi="仿宋" w:hint="eastAsia"/>
          <w:sz w:val="32"/>
          <w:szCs w:val="32"/>
        </w:rPr>
        <w:t>流程电子化交易工作，组织代理机构、供应商、预算单位参加政府采购电子交易平台培训。进一步提高政府采购参与者的便利化程度及采购效率，优化政府采购营商环境。</w:t>
      </w:r>
    </w:p>
    <w:p w:rsidR="00357E57" w:rsidRPr="00340E42" w:rsidRDefault="007E0BDA" w:rsidP="00C0167C">
      <w:pPr>
        <w:spacing w:line="580" w:lineRule="exact"/>
        <w:ind w:firstLineChars="200" w:firstLine="640"/>
        <w:rPr>
          <w:rFonts w:ascii="楷体" w:eastAsia="楷体" w:hAnsi="楷体"/>
          <w:sz w:val="32"/>
          <w:szCs w:val="32"/>
        </w:rPr>
      </w:pPr>
      <w:r w:rsidRPr="00340E42">
        <w:rPr>
          <w:rFonts w:ascii="楷体" w:eastAsia="楷体" w:hAnsi="楷体" w:hint="eastAsia"/>
          <w:sz w:val="32"/>
          <w:szCs w:val="32"/>
        </w:rPr>
        <w:t>（二）各采购单位</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履行主体责任，明确采购专员。做好本单位政府采购项目线上采购实施计划备案、委托代理机构、采购计划分配、采购文件确认、采购结果确认、合同备案等政府采购电子化相关工作。</w:t>
      </w:r>
    </w:p>
    <w:p w:rsidR="00357E57" w:rsidRPr="00340E42" w:rsidRDefault="007E0BDA" w:rsidP="00C0167C">
      <w:pPr>
        <w:spacing w:line="580" w:lineRule="exact"/>
        <w:ind w:firstLineChars="200" w:firstLine="640"/>
        <w:rPr>
          <w:rFonts w:ascii="楷体" w:eastAsia="楷体" w:hAnsi="楷体"/>
          <w:sz w:val="32"/>
          <w:szCs w:val="32"/>
        </w:rPr>
      </w:pPr>
      <w:r w:rsidRPr="00340E42">
        <w:rPr>
          <w:rFonts w:ascii="楷体" w:eastAsia="楷体" w:hAnsi="楷体" w:hint="eastAsia"/>
          <w:sz w:val="32"/>
          <w:szCs w:val="32"/>
        </w:rPr>
        <w:t>（三）各代理机构</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完成本机构开评标</w:t>
      </w:r>
      <w:proofErr w:type="gramStart"/>
      <w:r w:rsidRPr="00C0167C">
        <w:rPr>
          <w:rFonts w:ascii="仿宋_GB2312" w:eastAsia="仿宋_GB2312" w:hAnsi="仿宋" w:hint="eastAsia"/>
          <w:sz w:val="32"/>
          <w:szCs w:val="32"/>
        </w:rPr>
        <w:t>室相关</w:t>
      </w:r>
      <w:proofErr w:type="gramEnd"/>
      <w:r w:rsidRPr="00C0167C">
        <w:rPr>
          <w:rFonts w:ascii="仿宋_GB2312" w:eastAsia="仿宋_GB2312" w:hAnsi="仿宋" w:hint="eastAsia"/>
          <w:sz w:val="32"/>
          <w:szCs w:val="32"/>
        </w:rPr>
        <w:t>软硬件的升级改造，实现政府采购电子化开评标功能；组织项目经办人参加电子交易平台业务培训及考试；做好线上受理电子交易项目委托、编制电子采购文件在线发布公告、电子开评标、在线发送中标通知书等电子化相关工作；建立健全政府采购电子交易管理应急机制，制定在使用电子交易平台时遇到断网断电等紧急情况下的应急预案。</w:t>
      </w:r>
    </w:p>
    <w:p w:rsidR="00357E57" w:rsidRPr="00321C56" w:rsidRDefault="007E0BDA" w:rsidP="00C0167C">
      <w:pPr>
        <w:spacing w:line="580" w:lineRule="exact"/>
        <w:ind w:firstLineChars="200" w:firstLine="640"/>
        <w:rPr>
          <w:rFonts w:ascii="楷体" w:eastAsia="楷体" w:hAnsi="楷体"/>
          <w:sz w:val="32"/>
          <w:szCs w:val="32"/>
        </w:rPr>
      </w:pPr>
      <w:r w:rsidRPr="00321C56">
        <w:rPr>
          <w:rFonts w:ascii="楷体" w:eastAsia="楷体" w:hAnsi="楷体" w:hint="eastAsia"/>
          <w:sz w:val="32"/>
          <w:szCs w:val="32"/>
        </w:rPr>
        <w:t>（四）各供应商</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lastRenderedPageBreak/>
        <w:t>熟悉掌握政府采购电子化交易平台操作流程。完成相关账号注册，申领和使用 CA，下载投标客户端，通过线上完成投标文件编制、线上投标及线上开标等。</w:t>
      </w:r>
    </w:p>
    <w:p w:rsidR="00357E57" w:rsidRPr="00321C56" w:rsidRDefault="007E0BDA" w:rsidP="00C0167C">
      <w:pPr>
        <w:spacing w:line="580" w:lineRule="exact"/>
        <w:ind w:firstLineChars="200" w:firstLine="640"/>
        <w:rPr>
          <w:rFonts w:ascii="楷体" w:eastAsia="楷体" w:hAnsi="楷体"/>
          <w:sz w:val="32"/>
          <w:szCs w:val="32"/>
        </w:rPr>
      </w:pPr>
      <w:r w:rsidRPr="00321C56">
        <w:rPr>
          <w:rFonts w:ascii="楷体" w:eastAsia="楷体" w:hAnsi="楷体" w:hint="eastAsia"/>
          <w:sz w:val="32"/>
          <w:szCs w:val="32"/>
        </w:rPr>
        <w:t>（五）“政</w:t>
      </w:r>
      <w:proofErr w:type="gramStart"/>
      <w:r w:rsidRPr="00321C56">
        <w:rPr>
          <w:rFonts w:ascii="楷体" w:eastAsia="楷体" w:hAnsi="楷体" w:hint="eastAsia"/>
          <w:sz w:val="32"/>
          <w:szCs w:val="32"/>
        </w:rPr>
        <w:t>采云</w:t>
      </w:r>
      <w:proofErr w:type="gramEnd"/>
      <w:r w:rsidRPr="00321C56">
        <w:rPr>
          <w:rFonts w:ascii="楷体" w:eastAsia="楷体" w:hAnsi="楷体" w:hint="eastAsia"/>
          <w:sz w:val="32"/>
          <w:szCs w:val="32"/>
        </w:rPr>
        <w:t>”公司</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负责昆明市政府采购电子化交易平台开评的建设及维护，负责对采购单位、代理机构及供应商进行指导与培训；负责对专家进行线上培训；及时处理电子交易项目在电子开标、评审中出现技术或操作问题。</w:t>
      </w:r>
    </w:p>
    <w:p w:rsidR="00357E57" w:rsidRPr="00321C56" w:rsidRDefault="007E0BDA" w:rsidP="00C0167C">
      <w:pPr>
        <w:spacing w:line="580" w:lineRule="exact"/>
        <w:ind w:firstLineChars="200" w:firstLine="640"/>
        <w:rPr>
          <w:rFonts w:ascii="楷体" w:eastAsia="楷体" w:hAnsi="楷体"/>
          <w:sz w:val="32"/>
          <w:szCs w:val="32"/>
        </w:rPr>
      </w:pPr>
      <w:r w:rsidRPr="00321C56">
        <w:rPr>
          <w:rFonts w:ascii="楷体" w:eastAsia="楷体" w:hAnsi="楷体" w:hint="eastAsia"/>
          <w:sz w:val="32"/>
          <w:szCs w:val="32"/>
        </w:rPr>
        <w:t>（六）数字认证（CA）公司</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负责数字证书在</w:t>
      </w:r>
      <w:r w:rsidR="00321C56">
        <w:rPr>
          <w:rFonts w:ascii="仿宋_GB2312" w:eastAsia="仿宋_GB2312" w:hAnsi="仿宋" w:hint="eastAsia"/>
          <w:sz w:val="32"/>
          <w:szCs w:val="32"/>
        </w:rPr>
        <w:t>“</w:t>
      </w:r>
      <w:r w:rsidRPr="00C0167C">
        <w:rPr>
          <w:rFonts w:ascii="仿宋_GB2312" w:eastAsia="仿宋_GB2312" w:hAnsi="仿宋" w:hint="eastAsia"/>
          <w:sz w:val="32"/>
          <w:szCs w:val="32"/>
        </w:rPr>
        <w:t>政</w:t>
      </w:r>
      <w:proofErr w:type="gramStart"/>
      <w:r w:rsidRPr="00C0167C">
        <w:rPr>
          <w:rFonts w:ascii="仿宋_GB2312" w:eastAsia="仿宋_GB2312" w:hAnsi="仿宋" w:hint="eastAsia"/>
          <w:sz w:val="32"/>
          <w:szCs w:val="32"/>
        </w:rPr>
        <w:t>采云</w:t>
      </w:r>
      <w:proofErr w:type="gramEnd"/>
      <w:r w:rsidR="00321C56">
        <w:rPr>
          <w:rFonts w:ascii="仿宋_GB2312" w:eastAsia="仿宋_GB2312" w:hAnsi="仿宋" w:hint="eastAsia"/>
          <w:sz w:val="32"/>
          <w:szCs w:val="32"/>
        </w:rPr>
        <w:t>”</w:t>
      </w:r>
      <w:r w:rsidRPr="00C0167C">
        <w:rPr>
          <w:rFonts w:ascii="仿宋_GB2312" w:eastAsia="仿宋_GB2312" w:hAnsi="仿宋" w:hint="eastAsia"/>
          <w:sz w:val="32"/>
          <w:szCs w:val="32"/>
        </w:rPr>
        <w:t>、公共资源交易平台等实现“多平台互认”的要求。协助代理机构、采购单位、供应商、评审专家做好 CA 使用中相关问题的解决。</w:t>
      </w:r>
    </w:p>
    <w:p w:rsidR="00357E57" w:rsidRPr="00321C56" w:rsidRDefault="007E0BDA" w:rsidP="00C0167C">
      <w:pPr>
        <w:spacing w:line="580" w:lineRule="exact"/>
        <w:ind w:firstLineChars="200" w:firstLine="640"/>
        <w:rPr>
          <w:rFonts w:ascii="黑体" w:eastAsia="黑体" w:hAnsi="黑体"/>
          <w:sz w:val="32"/>
          <w:szCs w:val="32"/>
        </w:rPr>
      </w:pPr>
      <w:r w:rsidRPr="00321C56">
        <w:rPr>
          <w:rFonts w:ascii="黑体" w:eastAsia="黑体" w:hAnsi="黑体" w:hint="eastAsia"/>
          <w:sz w:val="32"/>
          <w:szCs w:val="32"/>
        </w:rPr>
        <w:t>六、其他相关事项</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（一）关于供应商的参与供应商通过电子交易平台“零门槛”参与政府采购项目，只需在电子交易平台完成信息注册（如已注册电子卖场账号则无需重复注册）后即可参与相关采购活动，注册链接如下：</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https://middle.zcygov.cn/settle-front/#/registry</w:t>
      </w:r>
    </w:p>
    <w:p w:rsidR="00357E57" w:rsidRPr="00CF5C15" w:rsidRDefault="007E0BDA" w:rsidP="00C0167C">
      <w:pPr>
        <w:spacing w:line="580" w:lineRule="exact"/>
        <w:ind w:firstLineChars="200" w:firstLine="640"/>
        <w:rPr>
          <w:rFonts w:ascii="楷体" w:eastAsia="楷体" w:hAnsi="楷体"/>
          <w:sz w:val="32"/>
          <w:szCs w:val="32"/>
        </w:rPr>
      </w:pPr>
      <w:r w:rsidRPr="00CF5C15">
        <w:rPr>
          <w:rFonts w:ascii="楷体" w:eastAsia="楷体" w:hAnsi="楷体" w:hint="eastAsia"/>
          <w:sz w:val="32"/>
          <w:szCs w:val="32"/>
        </w:rPr>
        <w:t>（二）关于代理机构的常态化征集</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代理机构的公开征集采取常态化的方式，不设置时间止点。按照《昆明市财政局关于“昆明市政府采购电子交易平台”代理机构常态化公开征集的通知》（</w:t>
      </w:r>
      <w:proofErr w:type="gramStart"/>
      <w:r w:rsidRPr="00C0167C">
        <w:rPr>
          <w:rFonts w:ascii="仿宋_GB2312" w:eastAsia="仿宋_GB2312" w:hAnsi="仿宋" w:hint="eastAsia"/>
          <w:sz w:val="32"/>
          <w:szCs w:val="32"/>
        </w:rPr>
        <w:t>昆财采</w:t>
      </w:r>
      <w:proofErr w:type="gramEnd"/>
      <w:r w:rsidRPr="00C0167C">
        <w:rPr>
          <w:rFonts w:ascii="仿宋_GB2312" w:eastAsia="仿宋_GB2312" w:hAnsi="仿宋" w:hint="eastAsia"/>
          <w:sz w:val="32"/>
          <w:szCs w:val="32"/>
        </w:rPr>
        <w:t>〔2022〕5 号）的要求完成</w:t>
      </w:r>
      <w:r w:rsidRPr="00C0167C">
        <w:rPr>
          <w:rFonts w:ascii="仿宋_GB2312" w:eastAsia="仿宋_GB2312" w:hAnsi="仿宋" w:hint="eastAsia"/>
          <w:sz w:val="32"/>
          <w:szCs w:val="32"/>
        </w:rPr>
        <w:lastRenderedPageBreak/>
        <w:t>开评标室软硬件配置，且不少于 5 名从业人员参加政府采购业务培训并通过考试的代理机构即可开展政府采购电子交易代理工作。</w:t>
      </w:r>
    </w:p>
    <w:p w:rsidR="00357E57" w:rsidRPr="00CF5C15" w:rsidRDefault="007E0BDA" w:rsidP="00C0167C">
      <w:pPr>
        <w:spacing w:line="580" w:lineRule="exact"/>
        <w:ind w:firstLineChars="200" w:firstLine="640"/>
        <w:rPr>
          <w:rFonts w:ascii="楷体" w:eastAsia="楷体" w:hAnsi="楷体"/>
          <w:sz w:val="32"/>
          <w:szCs w:val="32"/>
        </w:rPr>
      </w:pPr>
      <w:r w:rsidRPr="00CF5C15">
        <w:rPr>
          <w:rFonts w:ascii="楷体" w:eastAsia="楷体" w:hAnsi="楷体" w:hint="eastAsia"/>
          <w:sz w:val="32"/>
          <w:szCs w:val="32"/>
        </w:rPr>
        <w:t>（三）关于取消纸质原件审核</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为进一步精简评程序提高便利程度，电子交易平台取消纸质原件审查、核对等环节。所有的证明材料等均以电子文件的形式提供，供应商须对所提供材料的真实性和一致性负责。</w:t>
      </w:r>
    </w:p>
    <w:p w:rsidR="00357E57" w:rsidRPr="00EF0F1E" w:rsidRDefault="007E0BDA" w:rsidP="00C0167C">
      <w:pPr>
        <w:spacing w:line="580" w:lineRule="exact"/>
        <w:ind w:firstLineChars="200" w:firstLine="640"/>
        <w:rPr>
          <w:rFonts w:ascii="楷体" w:eastAsia="楷体" w:hAnsi="楷体"/>
          <w:sz w:val="32"/>
          <w:szCs w:val="32"/>
        </w:rPr>
      </w:pPr>
      <w:r w:rsidRPr="00EF0F1E">
        <w:rPr>
          <w:rFonts w:ascii="楷体" w:eastAsia="楷体" w:hAnsi="楷体" w:hint="eastAsia"/>
          <w:sz w:val="32"/>
          <w:szCs w:val="32"/>
        </w:rPr>
        <w:t>（四）关于在线发送电子成交（中标）通知书评审环节完成，成交（中标）通知书经采购单位确认并由代理机构通过 CA 签章后直接以电子文档形式发送给供应商，不再以纸质形式提供。</w:t>
      </w:r>
    </w:p>
    <w:p w:rsidR="00357E57" w:rsidRPr="00EF0F1E" w:rsidRDefault="007E0BDA" w:rsidP="00C0167C">
      <w:pPr>
        <w:spacing w:line="580" w:lineRule="exact"/>
        <w:ind w:firstLineChars="200" w:firstLine="640"/>
        <w:rPr>
          <w:rFonts w:ascii="楷体" w:eastAsia="楷体" w:hAnsi="楷体"/>
          <w:sz w:val="32"/>
          <w:szCs w:val="32"/>
        </w:rPr>
      </w:pPr>
      <w:r w:rsidRPr="00EF0F1E">
        <w:rPr>
          <w:rFonts w:ascii="楷体" w:eastAsia="楷体" w:hAnsi="楷体" w:hint="eastAsia"/>
          <w:sz w:val="32"/>
          <w:szCs w:val="32"/>
        </w:rPr>
        <w:t>（五）关于质疑和投诉的处理</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供应商对电子交易项目提出质疑和投诉的，仍按照《政府采购质疑和投诉办法》（</w:t>
      </w:r>
      <w:proofErr w:type="gramStart"/>
      <w:r w:rsidRPr="00C0167C">
        <w:rPr>
          <w:rFonts w:ascii="仿宋_GB2312" w:eastAsia="仿宋_GB2312" w:hAnsi="仿宋" w:hint="eastAsia"/>
          <w:sz w:val="32"/>
          <w:szCs w:val="32"/>
        </w:rPr>
        <w:t>财政部令第</w:t>
      </w:r>
      <w:proofErr w:type="gramEnd"/>
      <w:r w:rsidRPr="00C0167C">
        <w:rPr>
          <w:rFonts w:ascii="仿宋_GB2312" w:eastAsia="仿宋_GB2312" w:hAnsi="仿宋" w:hint="eastAsia"/>
          <w:sz w:val="32"/>
          <w:szCs w:val="32"/>
        </w:rPr>
        <w:t xml:space="preserve"> 94 号）的规定进行质疑和投诉。</w:t>
      </w:r>
    </w:p>
    <w:p w:rsidR="00357E57" w:rsidRPr="00EF0F1E" w:rsidRDefault="007E0BDA" w:rsidP="00C0167C">
      <w:pPr>
        <w:spacing w:line="580" w:lineRule="exact"/>
        <w:ind w:firstLineChars="200" w:firstLine="640"/>
        <w:rPr>
          <w:rFonts w:ascii="楷体" w:eastAsia="楷体" w:hAnsi="楷体"/>
          <w:sz w:val="32"/>
          <w:szCs w:val="32"/>
        </w:rPr>
      </w:pPr>
      <w:r w:rsidRPr="00EF0F1E">
        <w:rPr>
          <w:rFonts w:ascii="楷体" w:eastAsia="楷体" w:hAnsi="楷体" w:hint="eastAsia"/>
          <w:sz w:val="32"/>
          <w:szCs w:val="32"/>
        </w:rPr>
        <w:t>（六）关于档案资料的管理</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电子交易项目有关档案资料由采购人、采购代理机构通过数据光盘以电子档案形式保存，保存期限不得少于十五年。</w:t>
      </w:r>
    </w:p>
    <w:p w:rsidR="00357E57" w:rsidRPr="00EF0F1E" w:rsidRDefault="007E0BDA" w:rsidP="00C0167C">
      <w:pPr>
        <w:spacing w:line="580" w:lineRule="exact"/>
        <w:ind w:firstLineChars="200" w:firstLine="640"/>
        <w:rPr>
          <w:rFonts w:ascii="楷体" w:eastAsia="楷体" w:hAnsi="楷体"/>
          <w:sz w:val="32"/>
          <w:szCs w:val="32"/>
        </w:rPr>
      </w:pPr>
      <w:r w:rsidRPr="00EF0F1E">
        <w:rPr>
          <w:rFonts w:ascii="楷体" w:eastAsia="楷体" w:hAnsi="楷体" w:hint="eastAsia"/>
          <w:sz w:val="32"/>
          <w:szCs w:val="32"/>
        </w:rPr>
        <w:t>（七）关于业务知识培训</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为便于对电子交易平台的操作及使用，市财政局将根据实际情况对相关业务进行多形式、多渠道的培训。同时，各政府采购相关当事人也可以通过“</w:t>
      </w:r>
      <w:proofErr w:type="gramStart"/>
      <w:r w:rsidRPr="00C0167C">
        <w:rPr>
          <w:rFonts w:ascii="仿宋_GB2312" w:eastAsia="仿宋_GB2312" w:hAnsi="仿宋" w:hint="eastAsia"/>
          <w:sz w:val="32"/>
          <w:szCs w:val="32"/>
        </w:rPr>
        <w:t>采云</w:t>
      </w:r>
      <w:proofErr w:type="gramEnd"/>
      <w:r w:rsidRPr="00C0167C">
        <w:rPr>
          <w:rFonts w:ascii="仿宋_GB2312" w:eastAsia="仿宋_GB2312" w:hAnsi="仿宋" w:hint="eastAsia"/>
          <w:sz w:val="32"/>
          <w:szCs w:val="32"/>
        </w:rPr>
        <w:t>学院”观看直播培训：</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https://edu.zcygov.cn/live?utm=a0017.b0255.cc001.d1006.0db595b01ce711ec891671b6c060eebf。</w:t>
      </w:r>
    </w:p>
    <w:p w:rsidR="00357E57" w:rsidRPr="00EF0F1E" w:rsidRDefault="007E0BDA" w:rsidP="00C0167C">
      <w:pPr>
        <w:spacing w:line="580" w:lineRule="exact"/>
        <w:ind w:firstLineChars="200" w:firstLine="640"/>
        <w:rPr>
          <w:rFonts w:ascii="楷体" w:eastAsia="楷体" w:hAnsi="楷体"/>
          <w:sz w:val="32"/>
          <w:szCs w:val="32"/>
        </w:rPr>
      </w:pPr>
      <w:r w:rsidRPr="00EF0F1E">
        <w:rPr>
          <w:rFonts w:ascii="楷体" w:eastAsia="楷体" w:hAnsi="楷体" w:hint="eastAsia"/>
          <w:sz w:val="32"/>
          <w:szCs w:val="32"/>
        </w:rPr>
        <w:t>（八）相关资料下载途径</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lastRenderedPageBreak/>
        <w:t>涉及电子交易平台</w:t>
      </w:r>
      <w:proofErr w:type="gramStart"/>
      <w:r w:rsidRPr="00C0167C">
        <w:rPr>
          <w:rFonts w:ascii="仿宋_GB2312" w:eastAsia="仿宋_GB2312" w:hAnsi="仿宋" w:hint="eastAsia"/>
          <w:sz w:val="32"/>
          <w:szCs w:val="32"/>
        </w:rPr>
        <w:t>及采管系统</w:t>
      </w:r>
      <w:proofErr w:type="gramEnd"/>
      <w:r w:rsidRPr="00C0167C">
        <w:rPr>
          <w:rFonts w:ascii="仿宋_GB2312" w:eastAsia="仿宋_GB2312" w:hAnsi="仿宋" w:hint="eastAsia"/>
          <w:sz w:val="32"/>
          <w:szCs w:val="32"/>
        </w:rPr>
        <w:t>的使用手册、CA 使用手册、供应商手册等相关资料的下载。途径</w:t>
      </w:r>
      <w:proofErr w:type="gramStart"/>
      <w:r w:rsidRPr="00C0167C">
        <w:rPr>
          <w:rFonts w:ascii="仿宋_GB2312" w:eastAsia="仿宋_GB2312" w:hAnsi="仿宋" w:hint="eastAsia"/>
          <w:sz w:val="32"/>
          <w:szCs w:val="32"/>
        </w:rPr>
        <w:t>一</w:t>
      </w:r>
      <w:proofErr w:type="gramEnd"/>
      <w:r w:rsidRPr="00C0167C">
        <w:rPr>
          <w:rFonts w:ascii="仿宋_GB2312" w:eastAsia="仿宋_GB2312" w:hAnsi="仿宋" w:hint="eastAsia"/>
          <w:sz w:val="32"/>
          <w:szCs w:val="32"/>
        </w:rPr>
        <w:t>：登陆昆明市财政局门户网站：“czj.km.gov.cn”→“政府采购监管”→“资料下载”栏目进行下载；途径二：登陆政</w:t>
      </w:r>
      <w:proofErr w:type="gramStart"/>
      <w:r w:rsidRPr="00C0167C">
        <w:rPr>
          <w:rFonts w:ascii="仿宋_GB2312" w:eastAsia="仿宋_GB2312" w:hAnsi="仿宋" w:hint="eastAsia"/>
          <w:sz w:val="32"/>
          <w:szCs w:val="32"/>
        </w:rPr>
        <w:t>采云</w:t>
      </w:r>
      <w:proofErr w:type="gramEnd"/>
      <w:r w:rsidRPr="00C0167C">
        <w:rPr>
          <w:rFonts w:ascii="仿宋_GB2312" w:eastAsia="仿宋_GB2312" w:hAnsi="仿宋" w:hint="eastAsia"/>
          <w:sz w:val="32"/>
          <w:szCs w:val="32"/>
        </w:rPr>
        <w:t>公司网站：https://edu.zcygov.cn/luban/yunnan-dzjy-gys，进行相关资料的下载。</w:t>
      </w:r>
    </w:p>
    <w:p w:rsidR="00357E57" w:rsidRPr="00EF0F1E" w:rsidRDefault="007E0BDA" w:rsidP="00C0167C">
      <w:pPr>
        <w:spacing w:line="580" w:lineRule="exact"/>
        <w:ind w:firstLineChars="200" w:firstLine="640"/>
        <w:rPr>
          <w:rFonts w:ascii="楷体" w:eastAsia="楷体" w:hAnsi="楷体"/>
          <w:sz w:val="32"/>
          <w:szCs w:val="32"/>
        </w:rPr>
      </w:pPr>
      <w:r w:rsidRPr="00EF0F1E">
        <w:rPr>
          <w:rFonts w:ascii="楷体" w:eastAsia="楷体" w:hAnsi="楷体" w:hint="eastAsia"/>
          <w:sz w:val="32"/>
          <w:szCs w:val="32"/>
        </w:rPr>
        <w:t>（九）联系方式</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涉及政府采购政策问题的，请致电昆明市晋宁区财政局政府采购管理科：0871-67896932；涉及电子交易平台使用问题的，请致电政</w:t>
      </w:r>
      <w:proofErr w:type="gramStart"/>
      <w:r w:rsidRPr="00C0167C">
        <w:rPr>
          <w:rFonts w:ascii="仿宋_GB2312" w:eastAsia="仿宋_GB2312" w:hAnsi="仿宋" w:hint="eastAsia"/>
          <w:sz w:val="32"/>
          <w:szCs w:val="32"/>
        </w:rPr>
        <w:t>采云</w:t>
      </w:r>
      <w:proofErr w:type="gramEnd"/>
      <w:r w:rsidRPr="00C0167C">
        <w:rPr>
          <w:rFonts w:ascii="仿宋_GB2312" w:eastAsia="仿宋_GB2312" w:hAnsi="仿宋" w:hint="eastAsia"/>
          <w:sz w:val="32"/>
          <w:szCs w:val="32"/>
        </w:rPr>
        <w:t>平台：400-881-7190；</w:t>
      </w:r>
      <w:proofErr w:type="gramStart"/>
      <w:r w:rsidRPr="00C0167C">
        <w:rPr>
          <w:rFonts w:ascii="仿宋_GB2312" w:eastAsia="仿宋_GB2312" w:hAnsi="仿宋" w:hint="eastAsia"/>
          <w:sz w:val="32"/>
          <w:szCs w:val="32"/>
        </w:rPr>
        <w:t>涉及采管系统</w:t>
      </w:r>
      <w:proofErr w:type="gramEnd"/>
      <w:r w:rsidRPr="00C0167C">
        <w:rPr>
          <w:rFonts w:ascii="仿宋_GB2312" w:eastAsia="仿宋_GB2312" w:hAnsi="仿宋" w:hint="eastAsia"/>
          <w:sz w:val="32"/>
          <w:szCs w:val="32"/>
        </w:rPr>
        <w:t>使用问题的，请致电东软公司：18887127413、18887128494。</w:t>
      </w:r>
    </w:p>
    <w:p w:rsidR="009B297E" w:rsidRDefault="009B297E" w:rsidP="00C0167C">
      <w:pPr>
        <w:spacing w:line="580" w:lineRule="exact"/>
        <w:ind w:firstLineChars="200" w:firstLine="640"/>
        <w:rPr>
          <w:rFonts w:ascii="仿宋_GB2312" w:eastAsia="仿宋_GB2312" w:hAnsi="仿宋"/>
          <w:sz w:val="32"/>
          <w:szCs w:val="32"/>
        </w:rPr>
      </w:pPr>
    </w:p>
    <w:p w:rsidR="00357E57" w:rsidRPr="00C0167C" w:rsidRDefault="007E0BDA" w:rsidP="009B297E">
      <w:pPr>
        <w:spacing w:line="580" w:lineRule="exact"/>
        <w:ind w:leftChars="304" w:left="1598" w:hangingChars="300" w:hanging="960"/>
        <w:rPr>
          <w:rFonts w:ascii="仿宋_GB2312" w:eastAsia="仿宋_GB2312" w:hAnsi="仿宋"/>
          <w:sz w:val="32"/>
          <w:szCs w:val="32"/>
        </w:rPr>
      </w:pPr>
      <w:r w:rsidRPr="00C0167C">
        <w:rPr>
          <w:rFonts w:ascii="仿宋_GB2312" w:eastAsia="仿宋_GB2312" w:hAnsi="仿宋" w:hint="eastAsia"/>
          <w:sz w:val="32"/>
          <w:szCs w:val="32"/>
        </w:rPr>
        <w:t>附件：1</w:t>
      </w:r>
      <w:r w:rsidR="009B297E">
        <w:rPr>
          <w:rFonts w:ascii="仿宋_GB2312" w:eastAsia="仿宋_GB2312" w:hAnsi="仿宋" w:hint="eastAsia"/>
          <w:sz w:val="32"/>
          <w:szCs w:val="32"/>
        </w:rPr>
        <w:t>.</w:t>
      </w:r>
      <w:r w:rsidRPr="00C0167C">
        <w:rPr>
          <w:rFonts w:ascii="仿宋_GB2312" w:eastAsia="仿宋_GB2312" w:hAnsi="仿宋" w:hint="eastAsia"/>
          <w:sz w:val="32"/>
          <w:szCs w:val="32"/>
        </w:rPr>
        <w:t>昆明市财政局推广应用政府采购电子交易平台实现全流程电子化的通知</w:t>
      </w:r>
    </w:p>
    <w:p w:rsidR="00357E57" w:rsidRPr="00C0167C" w:rsidRDefault="007E0BDA" w:rsidP="009B297E">
      <w:pPr>
        <w:spacing w:line="580" w:lineRule="exact"/>
        <w:ind w:firstLineChars="500" w:firstLine="1600"/>
        <w:rPr>
          <w:rFonts w:ascii="仿宋_GB2312" w:eastAsia="仿宋_GB2312" w:hAnsi="仿宋"/>
          <w:sz w:val="32"/>
          <w:szCs w:val="32"/>
        </w:rPr>
      </w:pPr>
      <w:r w:rsidRPr="00C0167C">
        <w:rPr>
          <w:rFonts w:ascii="仿宋_GB2312" w:eastAsia="仿宋_GB2312" w:hAnsi="仿宋" w:hint="eastAsia"/>
          <w:sz w:val="32"/>
          <w:szCs w:val="32"/>
        </w:rPr>
        <w:t>2</w:t>
      </w:r>
      <w:r w:rsidR="009B297E">
        <w:rPr>
          <w:rFonts w:ascii="仿宋_GB2312" w:eastAsia="仿宋_GB2312" w:hAnsi="仿宋" w:hint="eastAsia"/>
          <w:sz w:val="32"/>
          <w:szCs w:val="32"/>
        </w:rPr>
        <w:t>.</w:t>
      </w:r>
      <w:r w:rsidRPr="00C0167C">
        <w:rPr>
          <w:rFonts w:ascii="仿宋_GB2312" w:eastAsia="仿宋_GB2312" w:hAnsi="仿宋" w:hint="eastAsia"/>
          <w:sz w:val="32"/>
          <w:szCs w:val="32"/>
        </w:rPr>
        <w:t>昆明市政府采购电子交易流程</w:t>
      </w:r>
    </w:p>
    <w:p w:rsidR="00357E57" w:rsidRPr="00C0167C" w:rsidRDefault="00357E57" w:rsidP="00C0167C">
      <w:pPr>
        <w:spacing w:line="580" w:lineRule="exact"/>
        <w:ind w:firstLineChars="200" w:firstLine="640"/>
        <w:rPr>
          <w:rFonts w:ascii="仿宋_GB2312" w:eastAsia="仿宋_GB2312" w:hAnsi="仿宋"/>
          <w:sz w:val="32"/>
          <w:szCs w:val="32"/>
        </w:rPr>
      </w:pPr>
    </w:p>
    <w:p w:rsidR="00357E57" w:rsidRPr="00C0167C" w:rsidRDefault="00357E57" w:rsidP="00C0167C">
      <w:pPr>
        <w:spacing w:line="580" w:lineRule="exact"/>
        <w:ind w:firstLineChars="200" w:firstLine="640"/>
        <w:rPr>
          <w:rFonts w:ascii="仿宋_GB2312" w:eastAsia="仿宋_GB2312" w:hAnsi="仿宋"/>
          <w:sz w:val="32"/>
          <w:szCs w:val="32"/>
        </w:rPr>
      </w:pP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 xml:space="preserve">                          </w:t>
      </w:r>
      <w:r w:rsidR="009B297E">
        <w:rPr>
          <w:rFonts w:ascii="仿宋_GB2312" w:eastAsia="仿宋_GB2312" w:hAnsi="仿宋" w:hint="eastAsia"/>
          <w:sz w:val="32"/>
          <w:szCs w:val="32"/>
        </w:rPr>
        <w:t xml:space="preserve">   </w:t>
      </w:r>
      <w:r w:rsidRPr="00C0167C">
        <w:rPr>
          <w:rFonts w:ascii="仿宋_GB2312" w:eastAsia="仿宋_GB2312" w:hAnsi="仿宋" w:hint="eastAsia"/>
          <w:sz w:val="32"/>
          <w:szCs w:val="32"/>
        </w:rPr>
        <w:t>昆明市晋宁区财政局</w:t>
      </w:r>
    </w:p>
    <w:p w:rsidR="00357E57" w:rsidRPr="00C0167C" w:rsidRDefault="007E0BDA" w:rsidP="00C0167C">
      <w:pPr>
        <w:spacing w:line="580" w:lineRule="exact"/>
        <w:ind w:firstLineChars="200" w:firstLine="640"/>
        <w:rPr>
          <w:rFonts w:ascii="仿宋_GB2312" w:eastAsia="仿宋_GB2312" w:hAnsi="仿宋"/>
          <w:sz w:val="32"/>
          <w:szCs w:val="32"/>
        </w:rPr>
      </w:pPr>
      <w:r w:rsidRPr="00C0167C">
        <w:rPr>
          <w:rFonts w:ascii="仿宋_GB2312" w:eastAsia="仿宋_GB2312" w:hAnsi="仿宋" w:hint="eastAsia"/>
          <w:sz w:val="32"/>
          <w:szCs w:val="32"/>
        </w:rPr>
        <w:t xml:space="preserve">                           </w:t>
      </w:r>
      <w:r w:rsidR="009B297E">
        <w:rPr>
          <w:rFonts w:ascii="仿宋_GB2312" w:eastAsia="仿宋_GB2312" w:hAnsi="仿宋" w:hint="eastAsia"/>
          <w:sz w:val="32"/>
          <w:szCs w:val="32"/>
        </w:rPr>
        <w:t xml:space="preserve">   </w:t>
      </w:r>
      <w:r w:rsidRPr="00C0167C">
        <w:rPr>
          <w:rFonts w:ascii="仿宋_GB2312" w:eastAsia="仿宋_GB2312" w:hAnsi="仿宋" w:hint="eastAsia"/>
          <w:sz w:val="32"/>
          <w:szCs w:val="32"/>
        </w:rPr>
        <w:t>2022年</w:t>
      </w:r>
      <w:r w:rsidR="00BF6B05">
        <w:rPr>
          <w:rFonts w:ascii="仿宋_GB2312" w:eastAsia="仿宋_GB2312" w:hAnsi="仿宋" w:hint="eastAsia"/>
          <w:sz w:val="32"/>
          <w:szCs w:val="32"/>
        </w:rPr>
        <w:t>8</w:t>
      </w:r>
      <w:r w:rsidRPr="00C0167C">
        <w:rPr>
          <w:rFonts w:ascii="仿宋_GB2312" w:eastAsia="仿宋_GB2312" w:hAnsi="仿宋" w:hint="eastAsia"/>
          <w:sz w:val="32"/>
          <w:szCs w:val="32"/>
        </w:rPr>
        <w:t>月</w:t>
      </w:r>
      <w:r w:rsidR="00BF6B05">
        <w:rPr>
          <w:rFonts w:ascii="仿宋_GB2312" w:eastAsia="仿宋_GB2312" w:hAnsi="仿宋" w:hint="eastAsia"/>
          <w:sz w:val="32"/>
          <w:szCs w:val="32"/>
        </w:rPr>
        <w:t>11</w:t>
      </w:r>
      <w:r w:rsidRPr="00C0167C">
        <w:rPr>
          <w:rFonts w:ascii="仿宋_GB2312" w:eastAsia="仿宋_GB2312" w:hAnsi="仿宋" w:hint="eastAsia"/>
          <w:sz w:val="32"/>
          <w:szCs w:val="32"/>
        </w:rPr>
        <w:t>日</w:t>
      </w:r>
    </w:p>
    <w:p w:rsidR="00357E57" w:rsidRPr="00C0167C" w:rsidRDefault="00357E57" w:rsidP="00C0167C">
      <w:pPr>
        <w:spacing w:line="580" w:lineRule="exact"/>
        <w:ind w:firstLineChars="200" w:firstLine="640"/>
        <w:rPr>
          <w:rFonts w:ascii="仿宋_GB2312" w:eastAsia="仿宋_GB2312" w:hAnsi="仿宋"/>
          <w:sz w:val="32"/>
          <w:szCs w:val="32"/>
        </w:rPr>
      </w:pPr>
    </w:p>
    <w:p w:rsidR="00357E57" w:rsidRPr="00BF6B05" w:rsidRDefault="00357E57" w:rsidP="00C0167C">
      <w:pPr>
        <w:spacing w:line="580" w:lineRule="exact"/>
        <w:ind w:firstLineChars="200" w:firstLine="640"/>
        <w:rPr>
          <w:rFonts w:ascii="仿宋_GB2312" w:eastAsia="仿宋_GB2312" w:hAnsi="仿宋"/>
          <w:sz w:val="32"/>
          <w:szCs w:val="32"/>
        </w:rPr>
      </w:pPr>
      <w:bookmarkStart w:id="0" w:name="_GoBack"/>
      <w:bookmarkEnd w:id="0"/>
    </w:p>
    <w:p w:rsidR="00586BF5" w:rsidRDefault="00586BF5" w:rsidP="00586BF5">
      <w:pPr>
        <w:spacing w:line="420" w:lineRule="exact"/>
        <w:rPr>
          <w:rFonts w:ascii="仿宋_GB2312" w:eastAsia="仿宋_GB2312" w:hAnsi="仿宋_GB2312" w:cs="仿宋_GB2312"/>
          <w:kern w:val="0"/>
          <w:sz w:val="32"/>
          <w:szCs w:val="32"/>
        </w:rPr>
      </w:pPr>
    </w:p>
    <w:p w:rsidR="00357E57" w:rsidRPr="009B297E" w:rsidRDefault="00586BF5" w:rsidP="009B297E">
      <w:pPr>
        <w:pBdr>
          <w:top w:val="single" w:sz="12" w:space="1" w:color="auto"/>
          <w:bottom w:val="single" w:sz="12" w:space="1" w:color="auto"/>
        </w:pBdr>
        <w:overflowPunct w:val="0"/>
        <w:autoSpaceDE w:val="0"/>
        <w:autoSpaceDN w:val="0"/>
        <w:spacing w:line="420" w:lineRule="exact"/>
        <w:contextualSpacing/>
        <w:rPr>
          <w:rFonts w:ascii="仿宋_GB2312" w:eastAsia="仿宋_GB2312" w:cs="仿宋_GB2312"/>
          <w:b/>
          <w:bCs/>
          <w:sz w:val="36"/>
          <w:szCs w:val="36"/>
        </w:rPr>
      </w:pPr>
      <w:r>
        <w:rPr>
          <w:rFonts w:ascii="仿宋_GB2312" w:eastAsia="仿宋_GB2312" w:hint="eastAsia"/>
          <w:sz w:val="28"/>
          <w:szCs w:val="28"/>
        </w:rPr>
        <w:t xml:space="preserve"> 昆明市晋宁区财政局                                2022年</w:t>
      </w:r>
      <w:r w:rsidR="00BF6B05">
        <w:rPr>
          <w:rFonts w:ascii="仿宋_GB2312" w:eastAsia="仿宋_GB2312" w:hint="eastAsia"/>
          <w:sz w:val="28"/>
          <w:szCs w:val="28"/>
        </w:rPr>
        <w:t>8</w:t>
      </w:r>
      <w:r>
        <w:rPr>
          <w:rFonts w:ascii="仿宋_GB2312" w:eastAsia="仿宋_GB2312" w:hint="eastAsia"/>
          <w:sz w:val="28"/>
          <w:szCs w:val="28"/>
        </w:rPr>
        <w:t>月</w:t>
      </w:r>
      <w:r w:rsidR="00BF6B05">
        <w:rPr>
          <w:rFonts w:ascii="仿宋_GB2312" w:eastAsia="仿宋_GB2312" w:hint="eastAsia"/>
          <w:sz w:val="28"/>
          <w:szCs w:val="28"/>
        </w:rPr>
        <w:t>11</w:t>
      </w:r>
      <w:r>
        <w:rPr>
          <w:rFonts w:ascii="仿宋_GB2312" w:eastAsia="仿宋_GB2312" w:hint="eastAsia"/>
          <w:sz w:val="28"/>
          <w:szCs w:val="28"/>
        </w:rPr>
        <w:t>日</w:t>
      </w:r>
    </w:p>
    <w:sectPr w:rsidR="00357E57" w:rsidRPr="009B297E" w:rsidSect="009B297E">
      <w:footerReference w:type="default" r:id="rId9"/>
      <w:pgSz w:w="11906" w:h="16838"/>
      <w:pgMar w:top="1814" w:right="1418" w:bottom="1814"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BDA" w:rsidRDefault="007E0BDA" w:rsidP="009B297E">
      <w:r>
        <w:separator/>
      </w:r>
    </w:p>
  </w:endnote>
  <w:endnote w:type="continuationSeparator" w:id="0">
    <w:p w:rsidR="007E0BDA" w:rsidRDefault="007E0BDA" w:rsidP="009B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ZXBSK--GBK1-0">
    <w:altName w:val="方正舒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557665"/>
      <w:docPartObj>
        <w:docPartGallery w:val="Page Numbers (Bottom of Page)"/>
        <w:docPartUnique/>
      </w:docPartObj>
    </w:sdtPr>
    <w:sdtEndPr/>
    <w:sdtContent>
      <w:p w:rsidR="009B297E" w:rsidRDefault="009B297E">
        <w:pPr>
          <w:pStyle w:val="a4"/>
          <w:jc w:val="right"/>
        </w:pPr>
        <w:r>
          <w:fldChar w:fldCharType="begin"/>
        </w:r>
        <w:r>
          <w:instrText>PAGE   \* MERGEFORMAT</w:instrText>
        </w:r>
        <w:r>
          <w:fldChar w:fldCharType="separate"/>
        </w:r>
        <w:r w:rsidR="004770D0" w:rsidRPr="004770D0">
          <w:rPr>
            <w:noProof/>
            <w:lang w:val="zh-CN"/>
          </w:rPr>
          <w:t>-</w:t>
        </w:r>
        <w:r w:rsidR="004770D0">
          <w:rPr>
            <w:noProof/>
          </w:rPr>
          <w:t xml:space="preserve"> 1 -</w:t>
        </w:r>
        <w:r>
          <w:fldChar w:fldCharType="end"/>
        </w:r>
      </w:p>
    </w:sdtContent>
  </w:sdt>
  <w:p w:rsidR="009B297E" w:rsidRDefault="009B29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BDA" w:rsidRDefault="007E0BDA" w:rsidP="009B297E">
      <w:r>
        <w:separator/>
      </w:r>
    </w:p>
  </w:footnote>
  <w:footnote w:type="continuationSeparator" w:id="0">
    <w:p w:rsidR="007E0BDA" w:rsidRDefault="007E0BDA" w:rsidP="009B2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25D7E"/>
    <w:multiLevelType w:val="multilevel"/>
    <w:tmpl w:val="2DF25D7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DF"/>
    <w:rsid w:val="00034FBC"/>
    <w:rsid w:val="000F524B"/>
    <w:rsid w:val="001D70AF"/>
    <w:rsid w:val="00290EFF"/>
    <w:rsid w:val="00321C56"/>
    <w:rsid w:val="00340E42"/>
    <w:rsid w:val="00357E57"/>
    <w:rsid w:val="004770D0"/>
    <w:rsid w:val="004E4BF1"/>
    <w:rsid w:val="005122CD"/>
    <w:rsid w:val="00586BF5"/>
    <w:rsid w:val="007C7201"/>
    <w:rsid w:val="007E0BDA"/>
    <w:rsid w:val="0098112B"/>
    <w:rsid w:val="009B297E"/>
    <w:rsid w:val="00A006C7"/>
    <w:rsid w:val="00A525DF"/>
    <w:rsid w:val="00BF6B05"/>
    <w:rsid w:val="00C0167C"/>
    <w:rsid w:val="00CC1325"/>
    <w:rsid w:val="00CF5C15"/>
    <w:rsid w:val="00EF0F1E"/>
    <w:rsid w:val="42047177"/>
    <w:rsid w:val="57B33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
    <w:name w:val="日期 Char"/>
    <w:basedOn w:val="a0"/>
    <w:link w:val="a3"/>
    <w:uiPriority w:val="99"/>
    <w:semiHidden/>
    <w:qFormat/>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
    <w:name w:val="日期 Char"/>
    <w:basedOn w:val="a0"/>
    <w:link w:val="a3"/>
    <w:uiPriority w:val="99"/>
    <w:semiHidden/>
    <w:qFormat/>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439</Words>
  <Characters>2507</Characters>
  <Application>Microsoft Office Word</Application>
  <DocSecurity>0</DocSecurity>
  <Lines>20</Lines>
  <Paragraphs>5</Paragraphs>
  <ScaleCrop>false</ScaleCrop>
  <Company>Microsoft</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xsd</dc:creator>
  <cp:lastModifiedBy>AutoBVT</cp:lastModifiedBy>
  <cp:revision>10</cp:revision>
  <dcterms:created xsi:type="dcterms:W3CDTF">2022-07-22T03:42:00Z</dcterms:created>
  <dcterms:modified xsi:type="dcterms:W3CDTF">2022-08-11T01:51:00Z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