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1000" w:lineRule="exact"/>
        <w:ind w:firstLine="1617"/>
        <w:jc w:val="center"/>
        <w:rPr>
          <w:rFonts w:ascii="方正小标宋简体" w:eastAsia="方正小标宋简体" w:cs="方正小标宋简体"/>
          <w:color w:val="FF0000"/>
          <w:spacing w:val="40"/>
          <w:w w:val="87"/>
          <w:sz w:val="84"/>
          <w:szCs w:val="84"/>
        </w:rPr>
      </w:pPr>
    </w:p>
    <w:p>
      <w:pPr>
        <w:pStyle w:val="2"/>
        <w:spacing w:line="1000" w:lineRule="exact"/>
        <w:jc w:val="center"/>
        <w:rPr>
          <w:rFonts w:ascii="方正小标宋简体" w:eastAsia="方正小标宋简体"/>
          <w:color w:val="FF0000"/>
          <w:w w:val="87"/>
          <w:sz w:val="84"/>
          <w:szCs w:val="84"/>
        </w:rPr>
      </w:pPr>
      <w:r>
        <w:rPr>
          <w:rFonts w:hint="eastAsia" w:ascii="方正小标宋简体" w:eastAsia="方正小标宋简体" w:cs="方正小标宋简体"/>
          <w:color w:val="FF0000"/>
          <w:w w:val="87"/>
          <w:sz w:val="84"/>
          <w:szCs w:val="84"/>
        </w:rPr>
        <w:t>昆明市晋宁区财政局文件</w:t>
      </w:r>
    </w:p>
    <w:p>
      <w:pPr>
        <w:spacing w:line="600" w:lineRule="exact"/>
        <w:ind w:firstLine="420"/>
        <w:rPr>
          <w:rFonts w:ascii="楷体_GB2312" w:eastAsia="楷体_GB2312"/>
          <w:szCs w:val="32"/>
        </w:rPr>
      </w:pPr>
      <w:r>
        <w:rPr>
          <w:rFonts w:hint="eastAsia" w:ascii="仿宋_GB2312" w:cs="仿宋_GB2312"/>
          <w:szCs w:val="32"/>
        </w:rPr>
        <w:t xml:space="preserve">                     </w:t>
      </w:r>
    </w:p>
    <w:tbl>
      <w:tblPr>
        <w:tblStyle w:val="6"/>
        <w:tblW w:w="9216" w:type="dxa"/>
        <w:tblInd w:w="0" w:type="dxa"/>
        <w:tblBorders>
          <w:top w:val="single" w:color="FF0000" w:sz="12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6"/>
      </w:tblGrid>
      <w:tr>
        <w:tblPrEx>
          <w:tblBorders>
            <w:top w:val="single" w:color="FF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</w:trPr>
        <w:tc>
          <w:tcPr>
            <w:tcW w:w="9216" w:type="dxa"/>
            <w:tcBorders>
              <w:top w:val="single" w:color="FF0000" w:sz="12" w:space="0"/>
              <w:left w:val="nil"/>
              <w:bottom w:val="nil"/>
              <w:right w:val="nil"/>
            </w:tcBorders>
          </w:tcPr>
          <w:p>
            <w:pPr>
              <w:spacing w:line="600" w:lineRule="exact"/>
              <w:ind w:firstLine="880"/>
              <w:jc w:val="center"/>
              <w:rPr>
                <w:rFonts w:ascii="楷体_GB2312" w:eastAsia="楷体_GB2312"/>
                <w:sz w:val="44"/>
                <w:szCs w:val="44"/>
              </w:rPr>
            </w:pPr>
          </w:p>
        </w:tc>
      </w:tr>
    </w:tbl>
    <w:p>
      <w:pPr>
        <w:spacing w:line="600" w:lineRule="exact"/>
        <w:ind w:firstLine="0" w:firstLineChars="0"/>
        <w:jc w:val="both"/>
        <w:rPr>
          <w:rFonts w:hint="eastAsia" w:ascii="方正小标宋_GBK" w:hAnsi="仿宋_GB2312" w:eastAsia="方正小标宋_GBK" w:cs="仿宋_GB2312"/>
          <w:w w:val="93"/>
          <w:sz w:val="44"/>
          <w:szCs w:val="44"/>
        </w:rPr>
      </w:pPr>
      <w:r>
        <w:rPr>
          <w:rFonts w:hint="eastAsia" w:ascii="方正小标宋_GBK" w:eastAsia="方正小标宋_GBK" w:hAnsiTheme="majorEastAsia" w:cstheme="majorEastAsia"/>
          <w:w w:val="93"/>
          <w:sz w:val="44"/>
          <w:szCs w:val="44"/>
        </w:rPr>
        <w:t>关于印发《</w:t>
      </w:r>
      <w:r>
        <w:rPr>
          <w:rFonts w:hint="eastAsia" w:ascii="方正小标宋_GBK" w:hAnsi="仿宋_GB2312" w:eastAsia="方正小标宋_GBK" w:cs="仿宋_GB2312"/>
          <w:w w:val="93"/>
          <w:sz w:val="44"/>
          <w:szCs w:val="44"/>
        </w:rPr>
        <w:t>昆明市晋宁区财政局市场监管领域</w:t>
      </w:r>
      <w:r>
        <w:rPr>
          <w:rFonts w:hint="eastAsia" w:ascii="方正小标宋_GBK" w:hAnsi="仿宋_GB2312" w:eastAsia="方正小标宋_GBK" w:cs="仿宋_GB2312"/>
          <w:w w:val="93"/>
          <w:sz w:val="44"/>
          <w:szCs w:val="44"/>
          <w:lang w:eastAsia="zh-CN"/>
        </w:rPr>
        <w:t>随机</w:t>
      </w:r>
      <w:r>
        <w:rPr>
          <w:rFonts w:hint="eastAsia" w:ascii="方正小标宋_GBK" w:hAnsi="仿宋_GB2312" w:eastAsia="方正小标宋_GBK" w:cs="仿宋_GB2312"/>
          <w:w w:val="93"/>
          <w:sz w:val="44"/>
          <w:szCs w:val="44"/>
        </w:rPr>
        <w:t>抽查</w:t>
      </w:r>
      <w:r>
        <w:rPr>
          <w:rFonts w:hint="eastAsia" w:ascii="方正小标宋_GBK" w:hAnsi="仿宋_GB2312" w:eastAsia="方正小标宋_GBK" w:cs="仿宋_GB2312"/>
          <w:w w:val="93"/>
          <w:sz w:val="44"/>
          <w:szCs w:val="44"/>
          <w:lang w:eastAsia="zh-CN"/>
        </w:rPr>
        <w:t>事项清单</w:t>
      </w:r>
      <w:r>
        <w:rPr>
          <w:rFonts w:hint="eastAsia" w:ascii="方正小标宋_GBK" w:hAnsi="仿宋_GB2312" w:eastAsia="方正小标宋_GBK" w:cs="仿宋_GB2312"/>
          <w:w w:val="93"/>
          <w:sz w:val="44"/>
          <w:szCs w:val="44"/>
        </w:rPr>
        <w:t>》</w:t>
      </w:r>
      <w:r>
        <w:rPr>
          <w:rFonts w:hint="eastAsia" w:ascii="方正小标宋_GBK" w:hAnsi="仿宋_GB2312" w:eastAsia="方正小标宋_GBK" w:cs="仿宋_GB2312"/>
          <w:w w:val="93"/>
          <w:sz w:val="44"/>
          <w:szCs w:val="44"/>
          <w:lang w:eastAsia="zh-CN"/>
        </w:rPr>
        <w:t>（第三版）</w:t>
      </w:r>
      <w:r>
        <w:rPr>
          <w:rFonts w:hint="eastAsia" w:ascii="方正小标宋_GBK" w:hAnsi="仿宋_GB2312" w:eastAsia="方正小标宋_GBK" w:cs="仿宋_GB2312"/>
          <w:w w:val="93"/>
          <w:sz w:val="44"/>
          <w:szCs w:val="44"/>
        </w:rPr>
        <w:t>、《昆明市晋宁区财政局市</w:t>
      </w:r>
      <w:r>
        <w:rPr>
          <w:rFonts w:hint="eastAsia" w:ascii="方正小标宋_GBK" w:hAnsi="仿宋_GB2312" w:eastAsia="方正小标宋_GBK" w:cs="仿宋_GB2312"/>
          <w:w w:val="93"/>
          <w:sz w:val="44"/>
          <w:szCs w:val="44"/>
          <w:lang w:val="en-US" w:eastAsia="zh-CN"/>
        </w:rPr>
        <w:t xml:space="preserve"> </w:t>
      </w:r>
    </w:p>
    <w:p>
      <w:pPr>
        <w:spacing w:line="600" w:lineRule="exact"/>
        <w:ind w:left="0" w:leftChars="0" w:firstLine="0" w:firstLineChars="0"/>
        <w:jc w:val="both"/>
        <w:rPr>
          <w:rFonts w:hint="eastAsia" w:ascii="方正小标宋_GBK" w:hAnsi="仿宋_GB2312" w:eastAsia="方正小标宋_GBK" w:cs="仿宋_GB2312"/>
          <w:w w:val="93"/>
          <w:sz w:val="44"/>
          <w:szCs w:val="44"/>
          <w:lang w:val="en-US" w:eastAsia="zh-CN"/>
        </w:rPr>
      </w:pPr>
      <w:r>
        <w:rPr>
          <w:rFonts w:hint="eastAsia" w:ascii="方正小标宋_GBK" w:hAnsi="仿宋_GB2312" w:eastAsia="方正小标宋_GBK" w:cs="仿宋_GB2312"/>
          <w:w w:val="98"/>
          <w:sz w:val="44"/>
          <w:szCs w:val="44"/>
        </w:rPr>
        <w:t>场监管领域部门联合抽查</w:t>
      </w:r>
      <w:r>
        <w:rPr>
          <w:rFonts w:hint="eastAsia" w:ascii="方正小标宋_GBK" w:hAnsi="仿宋_GB2312" w:eastAsia="方正小标宋_GBK" w:cs="仿宋_GB2312"/>
          <w:w w:val="98"/>
          <w:sz w:val="44"/>
          <w:szCs w:val="44"/>
          <w:lang w:eastAsia="zh-CN"/>
        </w:rPr>
        <w:t>事项清单</w:t>
      </w:r>
      <w:r>
        <w:rPr>
          <w:rFonts w:hint="eastAsia" w:ascii="方正小标宋_GBK" w:hAnsi="仿宋_GB2312" w:eastAsia="方正小标宋_GBK" w:cs="仿宋_GB2312"/>
          <w:w w:val="98"/>
          <w:sz w:val="44"/>
          <w:szCs w:val="44"/>
        </w:rPr>
        <w:t>》</w:t>
      </w:r>
      <w:r>
        <w:rPr>
          <w:rFonts w:hint="eastAsia" w:ascii="方正小标宋_GBK" w:hAnsi="仿宋_GB2312" w:eastAsia="方正小标宋_GBK" w:cs="仿宋_GB2312"/>
          <w:w w:val="98"/>
          <w:sz w:val="44"/>
          <w:szCs w:val="44"/>
          <w:lang w:eastAsia="zh-CN"/>
        </w:rPr>
        <w:t>（第三版）的</w:t>
      </w:r>
      <w:r>
        <w:rPr>
          <w:rFonts w:hint="eastAsia" w:ascii="方正小标宋_GBK" w:hAnsi="仿宋_GB2312" w:eastAsia="方正小标宋_GBK" w:cs="仿宋_GB2312"/>
          <w:w w:val="93"/>
          <w:sz w:val="44"/>
          <w:szCs w:val="44"/>
          <w:lang w:val="en-US" w:eastAsia="zh-CN"/>
        </w:rPr>
        <w:t xml:space="preserve"> </w:t>
      </w:r>
    </w:p>
    <w:p>
      <w:pPr>
        <w:spacing w:line="600" w:lineRule="exact"/>
        <w:ind w:firstLine="4090" w:firstLineChars="1000"/>
        <w:jc w:val="both"/>
        <w:rPr>
          <w:rFonts w:ascii="方正小标宋_GBK" w:eastAsia="方正小标宋_GBK" w:hAnsiTheme="majorEastAsia" w:cstheme="majorEastAsia"/>
          <w:w w:val="93"/>
          <w:sz w:val="44"/>
          <w:szCs w:val="44"/>
        </w:rPr>
      </w:pPr>
      <w:r>
        <w:rPr>
          <w:rFonts w:hint="eastAsia" w:ascii="方正小标宋_GBK" w:hAnsi="仿宋_GB2312" w:eastAsia="方正小标宋_GBK" w:cs="仿宋_GB2312"/>
          <w:w w:val="93"/>
          <w:sz w:val="44"/>
          <w:szCs w:val="44"/>
        </w:rPr>
        <w:t>通知</w:t>
      </w:r>
    </w:p>
    <w:p>
      <w:pPr>
        <w:ind w:firstLine="0" w:firstLineChars="0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国资运营中心、金融办、支付中心、债管中心、各资金科室：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按照省、市、区级要求，经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研究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决定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，现将《昆明市晋宁区财政局市场监管领域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随机抽查事项清单》（第三版）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昆明市晋宁区财政局市场监管领域部门联合抽查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事项清单》（第三版）</w:t>
      </w:r>
      <w:r>
        <w:rPr>
          <w:rFonts w:hint="eastAsia" w:ascii="仿宋_GB2312" w:hAnsi="仿宋_GB2312" w:eastAsia="仿宋_GB2312" w:cs="仿宋_GB2312"/>
          <w:sz w:val="32"/>
          <w:szCs w:val="32"/>
        </w:rPr>
        <w:t>发给你们，请认真遵照执行。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438" w:leftChars="304" w:hanging="800" w:hangingChars="25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附件：1.昆明市晋宁区财政局市场监管领域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随机抽查事项清单（第三版）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596" w:leftChars="760" w:firstLine="0" w:firstLineChars="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2.昆明市晋宁区财政局市场监管领域部门联合抽查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事项清单（第三版）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60" w:firstLineChars="13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昆明市晋宁区财政局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80" w:firstLineChars="14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          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31" w:right="1418" w:bottom="1531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74183529"/>
    </w:sdtPr>
    <w:sdtContent>
      <w:p>
        <w:pPr>
          <w:pStyle w:val="4"/>
          <w:ind w:firstLine="360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2 -</w:t>
        </w:r>
        <w:r>
          <w:fldChar w:fldCharType="end"/>
        </w:r>
      </w:p>
    </w:sdtContent>
  </w:sdt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9E1"/>
    <w:rsid w:val="000566F1"/>
    <w:rsid w:val="00093640"/>
    <w:rsid w:val="000F2ED8"/>
    <w:rsid w:val="000F5C48"/>
    <w:rsid w:val="003407BB"/>
    <w:rsid w:val="003C6B73"/>
    <w:rsid w:val="00445532"/>
    <w:rsid w:val="00496954"/>
    <w:rsid w:val="006449E1"/>
    <w:rsid w:val="008C7D96"/>
    <w:rsid w:val="009B0F62"/>
    <w:rsid w:val="00A63907"/>
    <w:rsid w:val="00B02ED8"/>
    <w:rsid w:val="00C40290"/>
    <w:rsid w:val="00C567B6"/>
    <w:rsid w:val="00C92E47"/>
    <w:rsid w:val="00CB25EE"/>
    <w:rsid w:val="00DE3DB1"/>
    <w:rsid w:val="00EB4E0B"/>
    <w:rsid w:val="00EC0C39"/>
    <w:rsid w:val="00ED716B"/>
    <w:rsid w:val="013E610B"/>
    <w:rsid w:val="04A860BE"/>
    <w:rsid w:val="04BC7FD2"/>
    <w:rsid w:val="05AA0E3F"/>
    <w:rsid w:val="063C6540"/>
    <w:rsid w:val="09747A8F"/>
    <w:rsid w:val="0A5913BD"/>
    <w:rsid w:val="0C587096"/>
    <w:rsid w:val="0D432736"/>
    <w:rsid w:val="0DD7781B"/>
    <w:rsid w:val="0DEA2D95"/>
    <w:rsid w:val="0E5A19B3"/>
    <w:rsid w:val="0FB53834"/>
    <w:rsid w:val="105C4BBF"/>
    <w:rsid w:val="110B0E89"/>
    <w:rsid w:val="159026E3"/>
    <w:rsid w:val="15C00192"/>
    <w:rsid w:val="16696245"/>
    <w:rsid w:val="16CF5D28"/>
    <w:rsid w:val="18FD6A55"/>
    <w:rsid w:val="1BFA3AE4"/>
    <w:rsid w:val="1C593914"/>
    <w:rsid w:val="1CEA27A9"/>
    <w:rsid w:val="1DF774AB"/>
    <w:rsid w:val="205D7570"/>
    <w:rsid w:val="20AB5F79"/>
    <w:rsid w:val="2175655D"/>
    <w:rsid w:val="22841593"/>
    <w:rsid w:val="22E13B70"/>
    <w:rsid w:val="23A00FA5"/>
    <w:rsid w:val="27651242"/>
    <w:rsid w:val="27794E40"/>
    <w:rsid w:val="28186757"/>
    <w:rsid w:val="28E01E7F"/>
    <w:rsid w:val="29225E24"/>
    <w:rsid w:val="2B062395"/>
    <w:rsid w:val="2DC91790"/>
    <w:rsid w:val="2DEE07C0"/>
    <w:rsid w:val="2E440575"/>
    <w:rsid w:val="2E9A4B01"/>
    <w:rsid w:val="2FCE659F"/>
    <w:rsid w:val="30E0552B"/>
    <w:rsid w:val="30EF5ACF"/>
    <w:rsid w:val="31BE44DE"/>
    <w:rsid w:val="32697BD4"/>
    <w:rsid w:val="33796105"/>
    <w:rsid w:val="34862269"/>
    <w:rsid w:val="34BA2324"/>
    <w:rsid w:val="35051B6A"/>
    <w:rsid w:val="36EA798F"/>
    <w:rsid w:val="39D03746"/>
    <w:rsid w:val="3AE55031"/>
    <w:rsid w:val="3CE37D3A"/>
    <w:rsid w:val="3CF47046"/>
    <w:rsid w:val="3D1E454B"/>
    <w:rsid w:val="3FDA2EC0"/>
    <w:rsid w:val="3FF034E3"/>
    <w:rsid w:val="400E3A35"/>
    <w:rsid w:val="410347D5"/>
    <w:rsid w:val="4190774B"/>
    <w:rsid w:val="42FA2A09"/>
    <w:rsid w:val="435A60CF"/>
    <w:rsid w:val="451C4E3D"/>
    <w:rsid w:val="46AD4D14"/>
    <w:rsid w:val="4974693F"/>
    <w:rsid w:val="49D15C88"/>
    <w:rsid w:val="4A8E3DCB"/>
    <w:rsid w:val="4B4D7940"/>
    <w:rsid w:val="4B883DF5"/>
    <w:rsid w:val="4BB6117B"/>
    <w:rsid w:val="4BC47656"/>
    <w:rsid w:val="4E6B383D"/>
    <w:rsid w:val="4FBE1EC8"/>
    <w:rsid w:val="507E57A5"/>
    <w:rsid w:val="52616FA8"/>
    <w:rsid w:val="52635E62"/>
    <w:rsid w:val="544872B4"/>
    <w:rsid w:val="549E6A85"/>
    <w:rsid w:val="55D9377C"/>
    <w:rsid w:val="59FE7070"/>
    <w:rsid w:val="5BA30708"/>
    <w:rsid w:val="5D4B46E4"/>
    <w:rsid w:val="5EA46640"/>
    <w:rsid w:val="5F2D02B2"/>
    <w:rsid w:val="60706F5A"/>
    <w:rsid w:val="6125667B"/>
    <w:rsid w:val="63B9646A"/>
    <w:rsid w:val="64E2200D"/>
    <w:rsid w:val="660A1D46"/>
    <w:rsid w:val="69C420C7"/>
    <w:rsid w:val="6AB202BA"/>
    <w:rsid w:val="6D3B1162"/>
    <w:rsid w:val="6E327CB9"/>
    <w:rsid w:val="7002592B"/>
    <w:rsid w:val="70B84BE9"/>
    <w:rsid w:val="70BE3963"/>
    <w:rsid w:val="7106521D"/>
    <w:rsid w:val="72695433"/>
    <w:rsid w:val="726E6987"/>
    <w:rsid w:val="730C43CF"/>
    <w:rsid w:val="74A64690"/>
    <w:rsid w:val="76EC73CE"/>
    <w:rsid w:val="77D241F1"/>
    <w:rsid w:val="796033EB"/>
    <w:rsid w:val="7A434272"/>
    <w:rsid w:val="7A522455"/>
    <w:rsid w:val="7B2B2AFD"/>
    <w:rsid w:val="7E836158"/>
    <w:rsid w:val="7EED21C5"/>
    <w:rsid w:val="7F007E35"/>
    <w:rsid w:val="7FF2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semiHidden/>
    <w:unhideWhenUsed/>
    <w:qFormat/>
    <w:uiPriority w:val="0"/>
    <w:pPr>
      <w:spacing w:after="120" w:line="240" w:lineRule="auto"/>
      <w:ind w:firstLine="0" w:firstLineChars="0"/>
    </w:pPr>
    <w:rPr>
      <w:rFonts w:ascii="Times New Roman" w:hAnsi="Times New Roman" w:eastAsia="宋体" w:cs="Times New Roman"/>
      <w:szCs w:val="24"/>
    </w:rPr>
  </w:style>
  <w:style w:type="paragraph" w:styleId="3">
    <w:name w:val="Balloon Text"/>
    <w:basedOn w:val="1"/>
    <w:link w:val="1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customStyle="1" w:styleId="8">
    <w:name w:val="正文文本 Char"/>
    <w:basedOn w:val="7"/>
    <w:link w:val="2"/>
    <w:semiHidden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9">
    <w:name w:val="页脚 Char"/>
    <w:basedOn w:val="7"/>
    <w:link w:val="4"/>
    <w:qFormat/>
    <w:uiPriority w:val="99"/>
    <w:rPr>
      <w:kern w:val="2"/>
      <w:sz w:val="18"/>
      <w:szCs w:val="22"/>
    </w:rPr>
  </w:style>
  <w:style w:type="character" w:customStyle="1" w:styleId="10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64</Words>
  <Characters>369</Characters>
  <Lines>3</Lines>
  <Paragraphs>1</Paragraphs>
  <TotalTime>14</TotalTime>
  <ScaleCrop>false</ScaleCrop>
  <LinksUpToDate>false</LinksUpToDate>
  <CharactersWithSpaces>432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2021-03-11T03:29:00Z</dcterms:created>
  <dc:creator>晋宁财政</dc:creator>
  <cp:lastModifiedBy>XSD-PC</cp:lastModifiedBy>
  <cp:lastPrinted>2022-04-07T06:49:00Z</cp:lastPrinted>
  <dcterms:modified xsi:type="dcterms:W3CDTF">2023-02-06T08:24:45Z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