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autoSpaceDE w:val="0"/>
        <w:spacing w:before="0" w:after="0" w:line="1134" w:lineRule="atLeast"/>
        <w:jc w:val="distribute"/>
        <w:rPr>
          <w:rStyle w:val="12"/>
          <w:rFonts w:ascii="方正小标宋_GBK" w:hAnsi="Times New Roman" w:eastAsia="方正小标宋_GBK"/>
          <w:color w:val="FF0000"/>
          <w:sz w:val="52"/>
          <w:szCs w:val="52"/>
        </w:rPr>
      </w:pPr>
      <w:r>
        <w:rPr>
          <w:rStyle w:val="12"/>
          <w:rFonts w:ascii="方正小标宋_GBK" w:hAnsi="方正小标宋简体" w:eastAsia="方正小标宋_GBK"/>
          <w:color w:val="FF0000"/>
          <w:spacing w:val="20"/>
          <w:sz w:val="52"/>
          <w:szCs w:val="52"/>
        </w:rPr>
        <w:t>昆明市晋宁区</w:t>
      </w:r>
      <w:r>
        <w:rPr>
          <w:rStyle w:val="12"/>
          <w:rFonts w:ascii="方正小标宋_GBK" w:hAnsi="方正小标宋简体" w:eastAsia="方正小标宋_GBK"/>
          <w:color w:val="FF0000"/>
          <w:sz w:val="52"/>
          <w:szCs w:val="52"/>
        </w:rPr>
        <w:t>城市管理局便笺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方正小标宋_GBK" w:hAnsi="宋体" w:eastAsia="方正小标宋_GBK"/>
          <w:color w:val="FF0000"/>
          <w:sz w:val="52"/>
          <w:szCs w:val="52"/>
        </w:rPr>
      </w:pPr>
      <w:r>
        <w:rPr>
          <w:rFonts w:hint="eastAsia" w:ascii="方正小标宋_GBK" w:eastAsia="方正小标宋_GBK"/>
          <w:sz w:val="52"/>
          <w:szCs w:val="52"/>
        </w:rPr>
        <w:drawing>
          <wp:inline distT="0" distB="0" distL="0" distR="0">
            <wp:extent cx="5497195" cy="42545"/>
            <wp:effectExtent l="19050" t="0" r="8255" b="0"/>
            <wp:docPr id="1" name="图片 1" descr="C:\Users\Bellwin\AppData\Local\Temp\ksohtml2292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Bellwin\AppData\Local\Temp\ksohtml2292\wps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4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jc w:val="both"/>
        <w:textAlignment w:val="auto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关于印发《昆明市晋宁区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城市</w:t>
      </w:r>
      <w:r>
        <w:rPr>
          <w:rFonts w:hint="eastAsia" w:ascii="方正小标宋_GBK" w:eastAsia="方正小标宋_GBK"/>
          <w:sz w:val="44"/>
          <w:szCs w:val="44"/>
        </w:rPr>
        <w:t>管理局市场监管领域随机抽查事项清单》（第三版)、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left="0" w:leftChars="0" w:firstLine="0" w:firstLineChars="0"/>
        <w:jc w:val="both"/>
        <w:textAlignment w:val="auto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《昆明市晋宁区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城市</w:t>
      </w:r>
      <w:r>
        <w:rPr>
          <w:rFonts w:hint="eastAsia" w:ascii="方正小标宋_GBK" w:eastAsia="方正小标宋_GBK"/>
          <w:sz w:val="44"/>
          <w:szCs w:val="44"/>
        </w:rPr>
        <w:t>管理局市场监管领域部门联合抽查事项清单》（第三版)的通知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left="0" w:leftChars="0" w:firstLine="0" w:firstLineChars="0"/>
        <w:jc w:val="both"/>
        <w:textAlignment w:val="auto"/>
        <w:rPr>
          <w:rFonts w:hint="eastAsia" w:ascii="方正小标宋_GBK" w:eastAsia="方正小标宋_GBK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 w:val="0"/>
        <w:snapToGrid w:val="0"/>
        <w:spacing w:line="520" w:lineRule="exact"/>
        <w:textAlignment w:val="auto"/>
        <w:rPr>
          <w:rFonts w:ascii="宋体" w:hAnsi="宋体"/>
          <w:color w:val="000000"/>
        </w:rPr>
      </w:pPr>
      <w:r>
        <w:rPr>
          <w:rFonts w:ascii="仿宋_GB2312" w:eastAsia="仿宋_GB2312"/>
          <w:sz w:val="32"/>
          <w:szCs w:val="32"/>
        </w:rPr>
        <w:t>局属</w:t>
      </w:r>
      <w:r>
        <w:rPr>
          <w:rFonts w:hint="eastAsia" w:ascii="仿宋_GB2312" w:eastAsia="仿宋_GB2312"/>
          <w:sz w:val="32"/>
          <w:szCs w:val="32"/>
        </w:rPr>
        <w:t>各科、室、队</w:t>
      </w:r>
      <w:r>
        <w:rPr>
          <w:rFonts w:ascii="仿宋_GB2312" w:eastAsia="仿宋_GB2312"/>
          <w:sz w:val="32"/>
          <w:szCs w:val="32"/>
        </w:rPr>
        <w:t>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按照</w:t>
      </w:r>
      <w:r>
        <w:rPr>
          <w:rFonts w:hint="eastAsia" w:ascii="仿宋_GB2312" w:eastAsia="仿宋_GB2312"/>
          <w:sz w:val="32"/>
          <w:szCs w:val="32"/>
          <w:lang w:eastAsia="zh-CN"/>
        </w:rPr>
        <w:t>省、</w:t>
      </w:r>
      <w:r>
        <w:rPr>
          <w:rFonts w:hint="eastAsia" w:ascii="仿宋_GB2312" w:eastAsia="仿宋_GB2312"/>
          <w:sz w:val="32"/>
          <w:szCs w:val="32"/>
        </w:rPr>
        <w:t>市、区级要求，经区城市管理局市场监管领域部门联合“双随机、一公开”监管工作领导小组研究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，现将《昆明市晋宁区市场监督管理局市场监管领域随机抽查事项清单》（第三版）、《昆明市晋宁区市场监督管理局市场监管领域部门联合抽查事项清单》（第三版）印发给你们，请遵照执行。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left="0" w:leftChars="0"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昆明市晋宁区市场监督管理局市场监管领域随机抽查事项清单（第三版）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昆明市晋宁区市场监督管理局市场监管领域部门联合抽查事项清单（第三版）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left="0" w:leftChars="0"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昆明市晋宁区城市管理局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2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79D"/>
    <w:rsid w:val="002965F4"/>
    <w:rsid w:val="00323C13"/>
    <w:rsid w:val="00BC5FA7"/>
    <w:rsid w:val="00EC279D"/>
    <w:rsid w:val="09F92176"/>
    <w:rsid w:val="283722FC"/>
    <w:rsid w:val="2BBC6EBE"/>
    <w:rsid w:val="49B70BF2"/>
    <w:rsid w:val="4BDF4544"/>
    <w:rsid w:val="55CA109B"/>
    <w:rsid w:val="5D222D19"/>
    <w:rsid w:val="6E2E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200" w:firstLineChars="200"/>
    </w:pPr>
    <w:rPr>
      <w:rFonts w:ascii="宋体" w:hAnsi="宋体" w:cs="Times New Roman"/>
      <w:sz w:val="28"/>
      <w:szCs w:val="28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Title"/>
    <w:basedOn w:val="1"/>
    <w:link w:val="11"/>
    <w:qFormat/>
    <w:uiPriority w:val="99"/>
    <w:pPr>
      <w:adjustRightInd w:val="0"/>
      <w:spacing w:before="240" w:after="60" w:line="312" w:lineRule="atLeast"/>
      <w:jc w:val="center"/>
      <w:textAlignment w:val="baseline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标题 Char"/>
    <w:basedOn w:val="8"/>
    <w:link w:val="6"/>
    <w:qFormat/>
    <w:uiPriority w:val="99"/>
    <w:rPr>
      <w:rFonts w:ascii="Arial" w:hAnsi="Arial" w:eastAsia="宋体" w:cs="Arial"/>
      <w:b/>
      <w:bCs/>
      <w:kern w:val="28"/>
      <w:sz w:val="32"/>
      <w:szCs w:val="32"/>
    </w:rPr>
  </w:style>
  <w:style w:type="character" w:customStyle="1" w:styleId="12">
    <w:name w:val="16"/>
    <w:basedOn w:val="8"/>
    <w:qFormat/>
    <w:uiPriority w:val="0"/>
    <w:rPr>
      <w:rFonts w:hint="eastAsia" w:ascii="仿宋_GB2312" w:eastAsia="仿宋_GB2312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ascii="Calibri" w:hAnsi="Calibri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59</Words>
  <Characters>340</Characters>
  <Lines>2</Lines>
  <Paragraphs>1</Paragraphs>
  <TotalTime>0</TotalTime>
  <ScaleCrop>false</ScaleCrop>
  <LinksUpToDate>false</LinksUpToDate>
  <CharactersWithSpaces>398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2021-10-14T06:22:00Z</dcterms:created>
  <dc:creator>Bellwin</dc:creator>
  <cp:lastModifiedBy>Bellwin</cp:lastModifiedBy>
  <cp:lastPrinted>2022-03-31T02:28:00Z</cp:lastPrinted>
  <dcterms:modified xsi:type="dcterms:W3CDTF">2023-02-06T06:13:19Z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