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w w:val="70"/>
          <w:sz w:val="96"/>
          <w:szCs w:val="96"/>
        </w:rPr>
        <w:t>昆明市公安局晋宁分局文件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96"/>
        </w:rPr>
        <w:pict>
          <v:line id="_x0000_s2050" o:spid="_x0000_s2050" o:spt="20" style="position:absolute;left:0pt;margin-left:-6.7pt;margin-top:2.45pt;height:0.05pt;width:453.55pt;z-index:251658240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昆公晋函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关于政协昆明市晋宁区第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号提案答复的函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马海宾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" w:leftChars="7" w:firstLine="620" w:firstLineChars="19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关于解决环湖南路与倚阳路交叉口上班时段交通拥堵的建议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环湖南路与倚阳路交叉口红绿灯处过往车辆堵塞严重，极大影响了机动车、非机动车辆和行人的正常通行，特别是上下班高峰时段尤甚，为此群众反映强烈。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意见建议办理情况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（一）召开专题会议，认真研究提案办理方案。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为认真做好该提案的办理工作，昆明市公安局晋宁分局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交警大队高度重视，于2021年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议，认真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关于解决环湖南路与倚阳路交叉口上班时段交通拥堵的建议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提案进行专题研究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，制定工作方案，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明确整改措施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完成时限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5月30日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与委员沟通对接进行面商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（二）精准研判分析该路口车辆通行情况，认真落实提案办理事项。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为优化信号灯配时，解决道路交通安全，提高道路通行效率，交警大队通过视频巡逻、现场调研等多形式分析研判，将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湖南路与倚阳路交叉口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一条左转车道和两条直行车道变更为中间车道可直行和左转，另外将该路口南向北方向高峰期红绿灯时长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增加至60秒，通过近几日的观察，沿线高峰时段通行效率明显提升，进一步的提升了通行效率。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一是加强交通秩序管理。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积极调整勤务模式，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在高峰期定时不定时的投入警力指挥交通，同时加强对该路段的交通安全管理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查乱停乱放等各项不文明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，确保周边道路交通秩序干净整洁，为创建全国文明城市、卫生城市、“七个专项整治”营造良好交通环境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二是加强文明交通宣传教育。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交警大队将利用手机短信提示、发放宣传材料等方式加大对驾驶员，道路沿线村民的交通安全宣传教育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，同时告诫驾驶人朋友途径该路段“减速慢行、礼让行人”，养成良好的文明交通习惯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感谢您对政府工作的关心和支持。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（联系人及电话：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交警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大队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6780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2784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cs="Times New Roman"/>
          <w:sz w:val="96"/>
        </w:rPr>
        <w:pict>
          <v:line id="_x0000_s2051" o:spid="_x0000_s2051" o:spt="20" style="position:absolute;left:0pt;margin-left:-4.45pt;margin-top:38.2pt;height:0.05pt;width:453.55pt;z-index:251660288;mso-width-relative:page;mso-height-relative:page;" filled="f" stroked="t" coordsize="21600,21600">
            <v:path arrowok="t"/>
            <v:fill on="f" focussize="0,0"/>
            <v:stroke weight="1.75pt" color="#FF0000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抄送：区政府办，区政协提案委。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B36"/>
    <w:rsid w:val="0013161A"/>
    <w:rsid w:val="00342946"/>
    <w:rsid w:val="003B1A44"/>
    <w:rsid w:val="0041739B"/>
    <w:rsid w:val="00466C43"/>
    <w:rsid w:val="004F0B62"/>
    <w:rsid w:val="005A1E6E"/>
    <w:rsid w:val="005E7E0F"/>
    <w:rsid w:val="006043D8"/>
    <w:rsid w:val="00605D60"/>
    <w:rsid w:val="0074093E"/>
    <w:rsid w:val="008675D5"/>
    <w:rsid w:val="008878A1"/>
    <w:rsid w:val="00891B2B"/>
    <w:rsid w:val="009044A0"/>
    <w:rsid w:val="00961B0A"/>
    <w:rsid w:val="00A163F3"/>
    <w:rsid w:val="00A406C9"/>
    <w:rsid w:val="00A90ADE"/>
    <w:rsid w:val="00AC5B36"/>
    <w:rsid w:val="00BD6479"/>
    <w:rsid w:val="00BD696C"/>
    <w:rsid w:val="00C10A78"/>
    <w:rsid w:val="00D20217"/>
    <w:rsid w:val="00E1741B"/>
    <w:rsid w:val="00F16A37"/>
    <w:rsid w:val="0AA00344"/>
    <w:rsid w:val="0EEC7490"/>
    <w:rsid w:val="1F71677A"/>
    <w:rsid w:val="24CA31F8"/>
    <w:rsid w:val="27FB0650"/>
    <w:rsid w:val="29172B23"/>
    <w:rsid w:val="29764EAB"/>
    <w:rsid w:val="2B732E49"/>
    <w:rsid w:val="2F656B69"/>
    <w:rsid w:val="42D20987"/>
    <w:rsid w:val="4D1F36B8"/>
    <w:rsid w:val="4D4361B1"/>
    <w:rsid w:val="4FFD0644"/>
    <w:rsid w:val="5141608D"/>
    <w:rsid w:val="532E509F"/>
    <w:rsid w:val="5F3D7464"/>
    <w:rsid w:val="67D06556"/>
    <w:rsid w:val="77B23220"/>
    <w:rsid w:val="7B8104FA"/>
    <w:rsid w:val="7B850CE1"/>
    <w:rsid w:val="7D5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utoSpaceDE w:val="0"/>
      <w:autoSpaceDN w:val="0"/>
      <w:ind w:left="348"/>
      <w:jc w:val="center"/>
      <w:outlineLvl w:val="1"/>
    </w:pPr>
    <w:rPr>
      <w:rFonts w:ascii="Arial Unicode MS" w:hAnsi="Arial Unicode MS" w:eastAsia="Arial Unicode MS" w:cs="Arial Unicode MS"/>
      <w:kern w:val="2"/>
      <w:sz w:val="44"/>
      <w:szCs w:val="44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昆明市晋宁区党政机关单位</Company>
  <Pages>4</Pages>
  <Words>176</Words>
  <Characters>1006</Characters>
  <Lines>8</Lines>
  <Paragraphs>2</Paragraphs>
  <TotalTime>1</TotalTime>
  <ScaleCrop>false</ScaleCrop>
  <LinksUpToDate>false</LinksUpToDate>
  <CharactersWithSpaces>1180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2021-06-02T07:26:00Z</dcterms:created>
  <dc:creator>Administrator</dc:creator>
  <cp:lastModifiedBy>Administrator</cp:lastModifiedBy>
  <cp:lastPrinted>2021-07-02T01:30:00Z</cp:lastPrinted>
  <dcterms:modified xsi:type="dcterms:W3CDTF">2022-06-28T06:04:42Z</dcterms:modified>
  <dc:title>昆明市公安局晋宁分局文件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