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FF0000"/>
          <w:w w:val="70"/>
          <w:sz w:val="96"/>
          <w:szCs w:val="96"/>
        </w:rPr>
      </w:pPr>
      <w:r>
        <w:rPr>
          <w:rFonts w:hint="default" w:ascii="Times New Roman" w:hAnsi="Times New Roman" w:eastAsia="方正小标宋简体" w:cs="Times New Roman"/>
          <w:color w:val="FF0000"/>
          <w:w w:val="70"/>
          <w:sz w:val="96"/>
          <w:szCs w:val="96"/>
        </w:rPr>
        <w:t>昆明市公安局晋宁分局文件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96"/>
        </w:rPr>
        <w:pict>
          <v:line id="_x0000_s2050" o:spid="_x0000_s2050" o:spt="20" style="position:absolute;left:0pt;margin-left:-6.7pt;margin-top:2.45pt;height:0.05pt;width:453.55pt;z-index:251658240;mso-width-relative:page;mso-height-relative:page;" filled="f" stroked="t" coordsize="21600,21600">
            <v:path arrowok="t"/>
            <v:fill on="f" focussize="0,0"/>
            <v:stroke weight="1.75pt" color="#FF0000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昆公晋函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关于政协昆明市晋宁区第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号提案答复的函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李文英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5" w:leftChars="7" w:firstLine="620" w:firstLineChars="194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关于改善城区学校校门路段交通通行效能的建议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提案收悉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辖区晋宁区第一、二、三小学、九年一贯制、立德、一中、安企幼儿园等学校门口自身大门不向着交通干道开口，每到上下学时段秩序、通行效率、安全等让人担忧，委员建议城建部门、教育部门依次对上述学校大门开口作安全及车辆道路行驶方向规划，重新做大门开口；交管部门协同车辆流向优化，做好车流、人流等一系列问题科学论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意见建议办理情况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（一）组建宣传小分队，认真落实提案办理事项。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为做好辖区校园周边交通秩序工作，提高家长、驾驶员文明交通安全意识和道路交通法律法规知识，交警大队组建宣传小分队，依托家长会、学校开放日等进入学校对师生、家长进行交通安全宣传。</w:t>
      </w:r>
      <w:r>
        <w:rPr>
          <w:rFonts w:hint="eastAsia" w:ascii="仿宋_GB2312" w:hAnsi="仿宋_GB2312" w:eastAsia="仿宋_GB2312" w:cs="仿宋_GB2312"/>
          <w:sz w:val="32"/>
          <w:szCs w:val="32"/>
        </w:rPr>
        <w:t>号召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交通参与者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遵守道路交通法律法规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，在上放学时段文明停车、礼让行人，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24"/>
          <w:lang w:val="en-US" w:eastAsia="zh-CN"/>
        </w:rPr>
        <w:t>不断提高</w:t>
      </w:r>
      <w:r>
        <w:rPr>
          <w:rFonts w:hint="eastAsia" w:eastAsia="仿宋_GB2312" w:cs="Times New Roman"/>
          <w:bCs/>
          <w:color w:val="auto"/>
          <w:kern w:val="2"/>
          <w:sz w:val="32"/>
          <w:szCs w:val="24"/>
          <w:lang w:val="en-US" w:eastAsia="zh-CN"/>
        </w:rPr>
        <w:t>大家的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24"/>
          <w:lang w:val="en-US" w:eastAsia="zh-CN"/>
        </w:rPr>
        <w:t>交通安全意识。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常态化做好校园“三见”、“护学岗”机制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为切实做好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晋宁辖区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校园周边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交通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秩序管理工作，进一步规范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学生上放学时段车辆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、停车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秩序，改善交通环境，全力遏制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机动车乱停乱放等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交通违法。交警大队采取“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三见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“护学岗”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机制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，全面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加大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学校周围秩序的维护，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营造良好的道路交通环境。</w:t>
      </w:r>
      <w:r>
        <w:rPr>
          <w:rFonts w:hint="eastAsia" w:ascii="仿宋_GB2312" w:hAnsi="仿宋_GB2312" w:eastAsia="仿宋_GB2312" w:cs="仿宋_GB2312"/>
          <w:sz w:val="32"/>
          <w:szCs w:val="32"/>
        </w:rPr>
        <w:t>交警大队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结合当前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营商环境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加大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学校周边</w:t>
      </w:r>
      <w:r>
        <w:rPr>
          <w:rFonts w:hint="eastAsia" w:ascii="仿宋_GB2312" w:hAnsi="仿宋_GB2312" w:eastAsia="仿宋_GB2312" w:cs="仿宋_GB2312"/>
          <w:sz w:val="32"/>
          <w:szCs w:val="32"/>
        </w:rPr>
        <w:t>机动车乱停乱放现象的整治力度，定人定岗加强教育宣传。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三、下一步工作方向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积极联系有关单位争取在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学校周围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利用现有资源条件在具备规划停车位的路段施划停车位，逐步解决停车位不足的问题，进而减少车辆乱停乱放现象，逐渐提升道路交通通行能力。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强化宣传提示，营造浓厚氛围。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进一步增强交通安全宣传教育的针对性和有效性，把开展道路交通安全宣传教育贯穿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到学校每一位家长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加强路面管控，严查重点违法行为。强化对微型车、摩托车、低速载货汽车及货车的管理工作，严查乱停乱放、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不礼让行人、</w:t>
      </w:r>
      <w:r>
        <w:rPr>
          <w:rFonts w:hint="eastAsia" w:ascii="仿宋_GB2312" w:hAnsi="仿宋_GB2312" w:eastAsia="仿宋_GB2312" w:cs="仿宋_GB2312"/>
          <w:sz w:val="32"/>
          <w:szCs w:val="32"/>
        </w:rPr>
        <w:t>酒后驾驶、无证驾驶等重点违法行为，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规范城区通行秩序，</w:t>
      </w:r>
      <w:r>
        <w:rPr>
          <w:rFonts w:hint="eastAsia" w:ascii="仿宋_GB2312" w:hAnsi="仿宋_GB2312" w:eastAsia="仿宋_GB2312" w:cs="仿宋_GB2312"/>
          <w:sz w:val="32"/>
          <w:szCs w:val="32"/>
        </w:rPr>
        <w:t>营造城区良好的道路交通环境。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（联系人及电话：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交警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大队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6780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2784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cs="Times New Roman"/>
          <w:sz w:val="96"/>
        </w:rPr>
        <w:pict>
          <v:line id="_x0000_s2051" o:spid="_x0000_s2051" o:spt="20" style="position:absolute;left:0pt;margin-left:-4.45pt;margin-top:38.2pt;height:0.05pt;width:453.55pt;z-index:251660288;mso-width-relative:page;mso-height-relative:page;" filled="f" stroked="t" coordsize="21600,21600">
            <v:path arrowok="t"/>
            <v:fill on="f" focussize="0,0"/>
            <v:stroke weight="1.75pt" color="#FF0000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抄送：区政府办，区政协提案委。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　　　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- 3 -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B36"/>
    <w:rsid w:val="0013161A"/>
    <w:rsid w:val="00342946"/>
    <w:rsid w:val="003B1A44"/>
    <w:rsid w:val="0041739B"/>
    <w:rsid w:val="00466C43"/>
    <w:rsid w:val="004F0B62"/>
    <w:rsid w:val="005A1E6E"/>
    <w:rsid w:val="005E7E0F"/>
    <w:rsid w:val="006043D8"/>
    <w:rsid w:val="00605D60"/>
    <w:rsid w:val="0074093E"/>
    <w:rsid w:val="008675D5"/>
    <w:rsid w:val="008878A1"/>
    <w:rsid w:val="00891B2B"/>
    <w:rsid w:val="009044A0"/>
    <w:rsid w:val="00961B0A"/>
    <w:rsid w:val="00A163F3"/>
    <w:rsid w:val="00A406C9"/>
    <w:rsid w:val="00A90ADE"/>
    <w:rsid w:val="00AC5B36"/>
    <w:rsid w:val="00BD6479"/>
    <w:rsid w:val="00BD696C"/>
    <w:rsid w:val="00C10A78"/>
    <w:rsid w:val="00D20217"/>
    <w:rsid w:val="00E1741B"/>
    <w:rsid w:val="00F16A37"/>
    <w:rsid w:val="037948DA"/>
    <w:rsid w:val="0AA00344"/>
    <w:rsid w:val="0B4D038A"/>
    <w:rsid w:val="0EEC7490"/>
    <w:rsid w:val="1C427983"/>
    <w:rsid w:val="1E2F6472"/>
    <w:rsid w:val="1F71677A"/>
    <w:rsid w:val="24CA31F8"/>
    <w:rsid w:val="26913F83"/>
    <w:rsid w:val="29172B23"/>
    <w:rsid w:val="29764EAB"/>
    <w:rsid w:val="2EEB2C1F"/>
    <w:rsid w:val="2F656B69"/>
    <w:rsid w:val="37514A2C"/>
    <w:rsid w:val="4D1F36B8"/>
    <w:rsid w:val="4D4361B1"/>
    <w:rsid w:val="5141608D"/>
    <w:rsid w:val="532E509F"/>
    <w:rsid w:val="58634C35"/>
    <w:rsid w:val="5F3D7464"/>
    <w:rsid w:val="6DBC6B89"/>
    <w:rsid w:val="77B23220"/>
    <w:rsid w:val="7B8104FA"/>
    <w:rsid w:val="7D57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4"/>
    <w:qFormat/>
    <w:uiPriority w:val="0"/>
    <w:pPr>
      <w:keepNext w:val="0"/>
      <w:keepLines w:val="0"/>
      <w:spacing w:before="0" w:after="0" w:line="240" w:lineRule="auto"/>
      <w:ind w:left="106"/>
      <w:outlineLvl w:val="2"/>
    </w:pPr>
    <w:rPr>
      <w:rFonts w:ascii="Times New Roman" w:hAnsi="Times New Roman" w:eastAsia="宋体"/>
      <w:b w:val="0"/>
      <w:bCs w:val="0"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小四"/>
    <w:basedOn w:val="1"/>
    <w:qFormat/>
    <w:uiPriority w:val="0"/>
    <w:pPr>
      <w:autoSpaceDE w:val="0"/>
      <w:autoSpaceDN w:val="0"/>
      <w:adjustRightInd w:val="0"/>
    </w:pPr>
    <w:rPr>
      <w:color w:val="000000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昆明市晋宁区党政机关单位</Company>
  <Pages>4</Pages>
  <Words>176</Words>
  <Characters>1006</Characters>
  <Lines>8</Lines>
  <Paragraphs>2</Paragraphs>
  <TotalTime>1</TotalTime>
  <ScaleCrop>false</ScaleCrop>
  <LinksUpToDate>false</LinksUpToDate>
  <CharactersWithSpaces>1180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2021-06-02T07:26:00Z</dcterms:created>
  <dc:creator>Administrator</dc:creator>
  <cp:lastModifiedBy>Administrator</cp:lastModifiedBy>
  <cp:lastPrinted>2021-07-02T01:30:00Z</cp:lastPrinted>
  <dcterms:modified xsi:type="dcterms:W3CDTF">2022-06-28T03:52:31Z</dcterms:modified>
  <dc:title>昆明市公安局晋宁分局文件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