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textAlignment w:val="center"/>
        <w:rPr>
          <w:rFonts w:ascii="宋体" w:hAnsi="宋体" w:eastAsia="方正黑体_GBK" w:cs="方正黑体_GBK"/>
          <w:color w:val="000000"/>
          <w:kern w:val="0"/>
          <w:sz w:val="28"/>
          <w:szCs w:val="28"/>
        </w:rPr>
      </w:pPr>
      <w:r>
        <w:rPr>
          <w:rFonts w:hint="eastAsia" w:ascii="宋体" w:hAnsi="宋体" w:eastAsia="方正黑体_GBK" w:cs="方正黑体_GBK"/>
          <w:color w:val="000000"/>
          <w:kern w:val="0"/>
          <w:sz w:val="28"/>
          <w:szCs w:val="28"/>
        </w:rPr>
        <w:t>附件2</w:t>
      </w:r>
    </w:p>
    <w:tbl>
      <w:tblPr>
        <w:tblStyle w:val="5"/>
        <w:tblW w:w="14561" w:type="dxa"/>
        <w:tblInd w:w="0" w:type="dxa"/>
        <w:tblLayout w:type="fixed"/>
        <w:tblCellMar>
          <w:top w:w="15" w:type="dxa"/>
          <w:left w:w="15" w:type="dxa"/>
          <w:bottom w:w="15" w:type="dxa"/>
          <w:right w:w="15" w:type="dxa"/>
        </w:tblCellMar>
      </w:tblPr>
      <w:tblGrid>
        <w:gridCol w:w="1035"/>
        <w:gridCol w:w="1661"/>
        <w:gridCol w:w="3555"/>
        <w:gridCol w:w="2220"/>
        <w:gridCol w:w="1590"/>
        <w:gridCol w:w="2385"/>
        <w:gridCol w:w="2115"/>
      </w:tblGrid>
      <w:tr>
        <w:tblPrEx>
          <w:tblCellMar>
            <w:top w:w="15" w:type="dxa"/>
            <w:left w:w="15" w:type="dxa"/>
            <w:bottom w:w="15" w:type="dxa"/>
            <w:right w:w="15" w:type="dxa"/>
          </w:tblCellMar>
        </w:tblPrEx>
        <w:trPr>
          <w:trHeight w:val="720" w:hRule="atLeast"/>
          <w:tblHeader/>
        </w:trPr>
        <w:tc>
          <w:tcPr>
            <w:tcW w:w="14561" w:type="dxa"/>
            <w:gridSpan w:val="7"/>
            <w:shd w:val="clear" w:color="auto" w:fill="auto"/>
            <w:vAlign w:val="center"/>
          </w:tcPr>
          <w:p>
            <w:pPr>
              <w:widowControl/>
              <w:jc w:val="center"/>
              <w:textAlignment w:val="center"/>
              <w:rPr>
                <w:rFonts w:ascii="方正小标宋简体" w:hAnsi="方正小标宋简体" w:eastAsia="方正小标宋简体" w:cs="方正小标宋简体"/>
                <w:color w:val="000000"/>
                <w:sz w:val="36"/>
                <w:szCs w:val="36"/>
              </w:rPr>
            </w:pPr>
            <w:r>
              <w:rPr>
                <w:rFonts w:hint="eastAsia" w:ascii="方正小标宋简体" w:hAnsi="方正小标宋简体" w:eastAsia="方正小标宋简体" w:cs="方正小标宋简体"/>
                <w:color w:val="000000"/>
                <w:kern w:val="0"/>
                <w:sz w:val="36"/>
                <w:szCs w:val="36"/>
              </w:rPr>
              <w:t>昆明市晋宁区</w:t>
            </w:r>
            <w:r>
              <w:rPr>
                <w:rFonts w:hint="eastAsia" w:ascii="方正小标宋简体" w:hAnsi="方正小标宋简体" w:eastAsia="方正小标宋简体" w:cs="方正小标宋简体"/>
                <w:color w:val="000000"/>
                <w:kern w:val="0"/>
                <w:sz w:val="36"/>
                <w:szCs w:val="36"/>
                <w:lang w:val="en-US" w:eastAsia="zh-CN"/>
              </w:rPr>
              <w:t>住房和城乡建设</w:t>
            </w:r>
            <w:r>
              <w:rPr>
                <w:rFonts w:hint="eastAsia" w:ascii="方正小标宋简体" w:hAnsi="方正小标宋简体" w:eastAsia="方正小标宋简体" w:cs="方正小标宋简体"/>
                <w:color w:val="000000"/>
                <w:kern w:val="0"/>
                <w:sz w:val="36"/>
                <w:szCs w:val="36"/>
              </w:rPr>
              <w:t>局部门联合抽查事项清单（第二版）</w:t>
            </w:r>
            <w:r>
              <w:rPr>
                <w:rFonts w:hint="eastAsia" w:ascii="方正小标宋简体" w:hAnsi="方正小标宋简体" w:eastAsia="方正小标宋简体" w:cs="方正小标宋简体"/>
                <w:color w:val="000000"/>
                <w:kern w:val="0"/>
                <w:sz w:val="36"/>
                <w:szCs w:val="36"/>
                <w:lang w:val="en-US" w:eastAsia="zh-CN"/>
              </w:rPr>
              <w:t>6</w:t>
            </w:r>
            <w:r>
              <w:rPr>
                <w:rFonts w:hint="eastAsia" w:ascii="方正小标宋简体" w:hAnsi="方正小标宋简体" w:eastAsia="方正小标宋简体" w:cs="方正小标宋简体"/>
                <w:color w:val="000000"/>
                <w:kern w:val="0"/>
                <w:sz w:val="36"/>
                <w:szCs w:val="36"/>
              </w:rPr>
              <w:t>类、</w:t>
            </w:r>
            <w:r>
              <w:rPr>
                <w:rFonts w:hint="eastAsia" w:ascii="方正小标宋简体" w:hAnsi="方正小标宋简体" w:eastAsia="方正小标宋简体" w:cs="方正小标宋简体"/>
                <w:color w:val="000000"/>
                <w:kern w:val="0"/>
                <w:sz w:val="36"/>
                <w:szCs w:val="36"/>
                <w:lang w:val="en-US" w:eastAsia="zh-CN"/>
              </w:rPr>
              <w:t>7</w:t>
            </w:r>
            <w:r>
              <w:rPr>
                <w:rFonts w:hint="eastAsia" w:ascii="方正小标宋简体" w:hAnsi="方正小标宋简体" w:eastAsia="方正小标宋简体" w:cs="方正小标宋简体"/>
                <w:color w:val="000000"/>
                <w:kern w:val="0"/>
                <w:sz w:val="36"/>
                <w:szCs w:val="36"/>
              </w:rPr>
              <w:t>项</w:t>
            </w:r>
          </w:p>
        </w:tc>
      </w:tr>
      <w:tr>
        <w:tblPrEx>
          <w:tblCellMar>
            <w:top w:w="15" w:type="dxa"/>
            <w:left w:w="15" w:type="dxa"/>
            <w:bottom w:w="15" w:type="dxa"/>
            <w:right w:w="15" w:type="dxa"/>
          </w:tblCellMar>
        </w:tblPrEx>
        <w:trPr>
          <w:trHeight w:val="590" w:hRule="atLeast"/>
          <w:tblHeader/>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序号</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抽查领域</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抽查事项</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检查对象</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发起部门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配合部门</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方正黑体_GBK" w:hAnsi="宋体" w:eastAsia="方正黑体_GBK" w:cs="宋体"/>
                <w:b/>
                <w:bCs/>
                <w:kern w:val="0"/>
                <w:sz w:val="22"/>
              </w:rPr>
            </w:pPr>
            <w:r>
              <w:rPr>
                <w:rFonts w:ascii="方正黑体_GBK" w:hAnsi="宋体" w:eastAsia="方正黑体_GBK" w:cs="宋体"/>
                <w:b/>
                <w:bCs/>
                <w:kern w:val="0"/>
                <w:sz w:val="22"/>
              </w:rPr>
              <w:t>备注</w:t>
            </w:r>
          </w:p>
        </w:tc>
      </w:tr>
      <w:tr>
        <w:trPr>
          <w:trHeight w:val="600" w:hRule="atLeast"/>
        </w:trPr>
        <w:tc>
          <w:tcPr>
            <w:tcW w:w="1035" w:type="dxa"/>
            <w:tcBorders>
              <w:top w:val="single" w:color="000000" w:sz="4" w:space="0"/>
              <w:left w:val="single" w:color="000000" w:sz="4" w:space="0"/>
              <w:right w:val="single" w:color="000000" w:sz="4" w:space="0"/>
            </w:tcBorders>
            <w:shd w:val="clear" w:color="auto" w:fill="auto"/>
            <w:vAlign w:val="center"/>
          </w:tcPr>
          <w:p>
            <w:pPr>
              <w:jc w:val="center"/>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1</w:t>
            </w:r>
          </w:p>
        </w:tc>
        <w:tc>
          <w:tcPr>
            <w:tcW w:w="1661"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在本地从事商品房销售的房地产开发企业及本地注册的房屋中介机构</w:t>
            </w:r>
          </w:p>
        </w:tc>
        <w:tc>
          <w:tcPr>
            <w:tcW w:w="3555" w:type="dxa"/>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房地产开发企业、房地产中介机构无照经营、发布虚假广告等行为的检查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在本地从事商品房销售的房地产开发企业及本地注册的房屋中介机构</w:t>
            </w:r>
          </w:p>
        </w:tc>
        <w:tc>
          <w:tcPr>
            <w:tcW w:w="1590" w:type="dxa"/>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住建部门</w:t>
            </w:r>
          </w:p>
        </w:tc>
        <w:tc>
          <w:tcPr>
            <w:tcW w:w="2385" w:type="dxa"/>
            <w:tcBorders>
              <w:top w:val="single" w:color="000000" w:sz="4" w:space="0"/>
              <w:left w:val="single" w:color="000000" w:sz="4" w:space="0"/>
            </w:tcBorders>
            <w:shd w:val="clear" w:color="auto" w:fill="auto"/>
            <w:vAlign w:val="center"/>
          </w:tcPr>
          <w:p>
            <w:pPr>
              <w:widowControl/>
              <w:jc w:val="center"/>
              <w:textAlignment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市场监管部门</w:t>
            </w:r>
          </w:p>
        </w:tc>
        <w:tc>
          <w:tcPr>
            <w:tcW w:w="2115" w:type="dxa"/>
            <w:tcBorders>
              <w:top w:val="single" w:color="000000" w:sz="4" w:space="0"/>
              <w:left w:val="single" w:color="000000" w:sz="4" w:space="0"/>
              <w:right w:val="single" w:color="000000" w:sz="4" w:space="0"/>
            </w:tcBorders>
            <w:shd w:val="clear" w:color="auto" w:fill="auto"/>
            <w:vAlign w:val="center"/>
          </w:tcPr>
          <w:p>
            <w:pPr>
              <w:jc w:val="center"/>
              <w:rPr>
                <w:rFonts w:ascii="宋体" w:hAnsi="宋体" w:eastAsia="宋体" w:cs="宋体"/>
                <w:color w:val="000000" w:themeColor="text1"/>
                <w:sz w:val="22"/>
                <w:szCs w:val="22"/>
                <w14:textFill>
                  <w14:solidFill>
                    <w14:schemeClr w14:val="tx1"/>
                  </w14:solidFill>
                </w14:textFill>
              </w:rPr>
            </w:pPr>
          </w:p>
        </w:tc>
      </w:tr>
      <w:tr>
        <w:trPr>
          <w:trHeight w:val="749"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2</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在本地实施物业服务的物业小区</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1.物业服务收费检查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2.物业小区消防安全检查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在本地实施物业服务的物业小区</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住建部门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市场监管、消防部门</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themeColor="text1"/>
                <w:sz w:val="22"/>
                <w:szCs w:val="22"/>
                <w14:textFill>
                  <w14:solidFill>
                    <w14:schemeClr w14:val="tx1"/>
                  </w14:solidFill>
                </w14:textFill>
              </w:rPr>
            </w:pPr>
          </w:p>
        </w:tc>
      </w:tr>
      <w:tr>
        <w:tblPrEx>
          <w:tblCellMar>
            <w:top w:w="15" w:type="dxa"/>
            <w:left w:w="15" w:type="dxa"/>
            <w:bottom w:w="15" w:type="dxa"/>
            <w:right w:w="15" w:type="dxa"/>
          </w:tblCellMar>
        </w:tblPrEx>
        <w:trPr>
          <w:trHeight w:val="695" w:hRule="atLeast"/>
        </w:trPr>
        <w:tc>
          <w:tcPr>
            <w:tcW w:w="1035" w:type="dxa"/>
            <w:vMerge w:val="restart"/>
            <w:tcBorders>
              <w:top w:val="single" w:color="000000" w:sz="4" w:space="0"/>
              <w:left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themeColor="text1"/>
                <w:sz w:val="22"/>
                <w:szCs w:val="22"/>
                <w:lang w:eastAsia="zh-CN"/>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3</w:t>
            </w:r>
          </w:p>
        </w:tc>
        <w:tc>
          <w:tcPr>
            <w:tcW w:w="166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燃气经营监督执法检查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燃气经营许可证取得情况的检查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燃气经营企业</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住建部门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市场监管部门</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themeColor="text1"/>
                <w:sz w:val="22"/>
                <w:szCs w:val="22"/>
                <w14:textFill>
                  <w14:solidFill>
                    <w14:schemeClr w14:val="tx1"/>
                  </w14:solidFill>
                </w14:textFill>
              </w:rPr>
            </w:pPr>
          </w:p>
        </w:tc>
      </w:tr>
      <w:tr>
        <w:tblPrEx>
          <w:tblCellMar>
            <w:top w:w="15" w:type="dxa"/>
            <w:left w:w="15" w:type="dxa"/>
            <w:bottom w:w="15" w:type="dxa"/>
            <w:right w:w="15" w:type="dxa"/>
          </w:tblCellMar>
        </w:tblPrEx>
        <w:trPr>
          <w:trHeight w:val="956" w:hRule="atLeast"/>
        </w:trPr>
        <w:tc>
          <w:tcPr>
            <w:tcW w:w="1035" w:type="dxa"/>
            <w:vMerge w:val="continue"/>
            <w:tcBorders>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themeColor="text1"/>
                <w:sz w:val="22"/>
                <w:szCs w:val="22"/>
                <w:lang w:eastAsia="zh-CN"/>
                <w14:textFill>
                  <w14:solidFill>
                    <w14:schemeClr w14:val="tx1"/>
                  </w14:solidFill>
                </w14:textFill>
              </w:rPr>
            </w:pPr>
          </w:p>
        </w:tc>
        <w:tc>
          <w:tcPr>
            <w:tcW w:w="166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燃气经营监督执法检查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燃气经营企业</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住建部门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lang w:val="en-US" w:eastAsia="zh-CN"/>
                <w14:textFill>
                  <w14:solidFill>
                    <w14:schemeClr w14:val="tx1"/>
                  </w14:solidFill>
                </w14:textFill>
              </w:rPr>
              <w:t>市场监管部门</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themeColor="text1"/>
                <w:sz w:val="22"/>
                <w:szCs w:val="22"/>
                <w14:textFill>
                  <w14:solidFill>
                    <w14:schemeClr w14:val="tx1"/>
                  </w14:solidFill>
                </w14:textFill>
              </w:rPr>
            </w:pPr>
          </w:p>
        </w:tc>
      </w:tr>
      <w:tr>
        <w:tblPrEx>
          <w:tblCellMar>
            <w:top w:w="15" w:type="dxa"/>
            <w:left w:w="15" w:type="dxa"/>
            <w:bottom w:w="15" w:type="dxa"/>
            <w:right w:w="15" w:type="dxa"/>
          </w:tblCellMar>
        </w:tblPrEx>
        <w:trPr>
          <w:trHeight w:val="730"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4</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工程造价咨询企业抽查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工程造价咨询企业执（从）业行为抽查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i w:val="0"/>
                <w:iCs w:val="0"/>
                <w:color w:val="000000"/>
                <w:kern w:val="0"/>
                <w:sz w:val="20"/>
                <w:szCs w:val="20"/>
                <w:u w:val="none"/>
                <w:lang w:val="en-US" w:eastAsia="zh-CN" w:bidi="ar"/>
              </w:rPr>
              <w:t>工程造价咨询企业</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eastAsia" w:ascii="宋体" w:hAnsi="宋体" w:eastAsia="宋体" w:cs="宋体"/>
                <w:color w:val="000000" w:themeColor="text1"/>
                <w:sz w:val="22"/>
                <w:szCs w:val="22"/>
                <w:lang w:val="en-US" w:eastAsia="zh-CN"/>
                <w14:textFill>
                  <w14:solidFill>
                    <w14:schemeClr w14:val="tx1"/>
                  </w14:solidFill>
                </w14:textFill>
              </w:rPr>
            </w:pPr>
            <w:r>
              <w:rPr>
                <w:rFonts w:hint="eastAsia" w:ascii="宋体" w:hAnsi="宋体" w:eastAsia="宋体" w:cs="宋体"/>
                <w:color w:val="000000" w:themeColor="text1"/>
                <w:sz w:val="22"/>
                <w:szCs w:val="22"/>
                <w:lang w:val="en-US" w:eastAsia="zh-CN"/>
                <w14:textFill>
                  <w14:solidFill>
                    <w14:schemeClr w14:val="tx1"/>
                  </w14:solidFill>
                </w14:textFill>
              </w:rPr>
              <w:t>住建部门</w:t>
            </w:r>
          </w:p>
          <w:p>
            <w:pPr>
              <w:widowControl/>
              <w:jc w:val="center"/>
              <w:textAlignment w:val="center"/>
              <w:rPr>
                <w:rFonts w:hint="eastAsia" w:ascii="宋体" w:hAnsi="宋体" w:eastAsia="宋体" w:cs="宋体"/>
                <w:color w:val="000000" w:themeColor="text1"/>
                <w:sz w:val="22"/>
                <w:szCs w:val="22"/>
                <w:lang w:val="en-US" w:eastAsia="zh-CN"/>
                <w14:textFill>
                  <w14:solidFill>
                    <w14:schemeClr w14:val="tx1"/>
                  </w14:solidFill>
                </w14:textFill>
              </w:rPr>
            </w:pP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t>发展改革部门</w:t>
            </w:r>
          </w:p>
        </w:tc>
        <w:tc>
          <w:tcPr>
            <w:tcW w:w="21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themeColor="text1"/>
                <w:sz w:val="22"/>
                <w:szCs w:val="22"/>
                <w14:textFill>
                  <w14:solidFill>
                    <w14:schemeClr w14:val="tx1"/>
                  </w14:solidFill>
                </w14:textFill>
              </w:rPr>
            </w:pPr>
          </w:p>
        </w:tc>
      </w:tr>
      <w:tr>
        <w:tblPrEx>
          <w:tblCellMar>
            <w:top w:w="15" w:type="dxa"/>
            <w:left w:w="15" w:type="dxa"/>
            <w:bottom w:w="15" w:type="dxa"/>
            <w:right w:w="15" w:type="dxa"/>
          </w:tblCellMar>
        </w:tblPrEx>
        <w:trPr>
          <w:trHeight w:val="745"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ascii="宋体" w:hAnsi="宋体" w:eastAsia="宋体" w:cs="宋体"/>
                <w:color w:val="000000"/>
                <w:sz w:val="22"/>
                <w:szCs w:val="22"/>
              </w:rPr>
            </w:pPr>
            <w:r>
              <w:rPr>
                <w:rFonts w:hint="eastAsia" w:ascii="宋体" w:hAnsi="宋体" w:eastAsia="宋体" w:cs="宋体"/>
                <w:i w:val="0"/>
                <w:iCs w:val="0"/>
                <w:color w:val="000000"/>
                <w:kern w:val="0"/>
                <w:sz w:val="20"/>
                <w:szCs w:val="20"/>
                <w:u w:val="none"/>
                <w:lang w:val="en-US" w:eastAsia="zh-CN" w:bidi="ar"/>
              </w:rPr>
              <w:t>污水处理运营企业检查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0"/>
                <w:szCs w:val="20"/>
                <w:u w:val="none"/>
                <w:lang w:val="en-US" w:eastAsia="zh-CN" w:bidi="ar"/>
              </w:rPr>
              <w:t>污水处理运营企业运营管理规范</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i w:val="0"/>
                <w:iCs w:val="0"/>
                <w:color w:val="000000"/>
                <w:kern w:val="0"/>
                <w:sz w:val="20"/>
                <w:szCs w:val="20"/>
                <w:u w:val="none"/>
                <w:lang w:val="en-US" w:eastAsia="zh-CN" w:bidi="ar"/>
              </w:rPr>
              <w:t>污水处理运营企业</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r>
              <w:rPr>
                <w:rFonts w:hint="eastAsia" w:ascii="宋体" w:hAnsi="宋体" w:eastAsia="宋体" w:cs="宋体"/>
                <w:color w:val="000000" w:themeColor="text1"/>
                <w:sz w:val="22"/>
                <w:szCs w:val="22"/>
                <w:lang w:val="en-US" w:eastAsia="zh-CN"/>
                <w14:textFill>
                  <w14:solidFill>
                    <w14:schemeClr w14:val="tx1"/>
                  </w14:solidFill>
                </w14:textFill>
              </w:rPr>
              <w:t>住建部门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生态环境</w:t>
            </w:r>
            <w:r>
              <w:rPr>
                <w:rFonts w:hint="eastAsia" w:ascii="宋体" w:hAnsi="宋体" w:eastAsia="宋体" w:cs="宋体"/>
                <w:color w:val="000000"/>
                <w:sz w:val="22"/>
                <w:szCs w:val="22"/>
                <w:lang w:val="en-US" w:eastAsia="zh-CN"/>
              </w:rPr>
              <w:t>部门</w:t>
            </w:r>
          </w:p>
        </w:tc>
        <w:tc>
          <w:tcPr>
            <w:tcW w:w="21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r>
        <w:tblPrEx>
          <w:tblCellMar>
            <w:top w:w="15" w:type="dxa"/>
            <w:left w:w="15" w:type="dxa"/>
            <w:bottom w:w="15" w:type="dxa"/>
            <w:right w:w="15" w:type="dxa"/>
          </w:tblCellMar>
        </w:tblPrEx>
        <w:trPr>
          <w:trHeight w:val="751" w:hRule="atLeast"/>
        </w:trPr>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color w:val="000000"/>
                <w:sz w:val="22"/>
                <w:szCs w:val="22"/>
              </w:rPr>
            </w:pPr>
            <w:r>
              <w:rPr>
                <w:rFonts w:hint="eastAsia" w:ascii="宋体" w:hAnsi="宋体" w:eastAsia="宋体" w:cs="宋体"/>
                <w:color w:val="000000"/>
                <w:sz w:val="22"/>
                <w:szCs w:val="22"/>
              </w:rPr>
              <w:t>建筑市场监督执法检查</w:t>
            </w:r>
          </w:p>
        </w:tc>
        <w:tc>
          <w:tcPr>
            <w:tcW w:w="35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color w:val="000000"/>
                <w:kern w:val="0"/>
                <w:sz w:val="22"/>
                <w:szCs w:val="22"/>
              </w:rPr>
            </w:pPr>
            <w:r>
              <w:rPr>
                <w:rFonts w:hint="eastAsia" w:ascii="宋体" w:hAnsi="宋体" w:eastAsia="宋体" w:cs="宋体"/>
                <w:i w:val="0"/>
                <w:iCs w:val="0"/>
                <w:color w:val="000000"/>
                <w:kern w:val="0"/>
                <w:sz w:val="20"/>
                <w:szCs w:val="20"/>
                <w:u w:val="none"/>
                <w:lang w:val="en-US" w:eastAsia="zh-CN" w:bidi="ar"/>
              </w:rPr>
              <w:t>建筑市场监督执法检查</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color w:val="000000"/>
                <w:kern w:val="0"/>
                <w:sz w:val="22"/>
                <w:szCs w:val="22"/>
              </w:rPr>
            </w:pPr>
            <w:r>
              <w:rPr>
                <w:rFonts w:hint="eastAsia" w:ascii="宋体" w:hAnsi="宋体" w:eastAsia="宋体" w:cs="宋体"/>
                <w:i w:val="0"/>
                <w:iCs w:val="0"/>
                <w:color w:val="000000"/>
                <w:kern w:val="0"/>
                <w:sz w:val="20"/>
                <w:szCs w:val="20"/>
                <w:u w:val="none"/>
                <w:lang w:val="en-US" w:eastAsia="zh-CN" w:bidi="ar"/>
              </w:rPr>
              <w:t>建筑市场从业单位</w:t>
            </w:r>
          </w:p>
        </w:tc>
        <w:tc>
          <w:tcPr>
            <w:tcW w:w="15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r>
              <w:rPr>
                <w:rFonts w:hint="eastAsia" w:ascii="宋体" w:hAnsi="宋体" w:eastAsia="宋体" w:cs="宋体"/>
                <w:color w:val="000000" w:themeColor="text1"/>
                <w:sz w:val="22"/>
                <w:szCs w:val="22"/>
                <w:lang w:val="en-US" w:eastAsia="zh-CN"/>
                <w14:textFill>
                  <w14:solidFill>
                    <w14:schemeClr w14:val="tx1"/>
                  </w14:solidFill>
                </w14:textFill>
              </w:rPr>
              <w:t>住建部门</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人力资源和社会保障</w:t>
            </w:r>
            <w:r>
              <w:rPr>
                <w:rFonts w:hint="eastAsia" w:ascii="宋体" w:hAnsi="宋体" w:eastAsia="宋体" w:cs="宋体"/>
                <w:color w:val="000000"/>
                <w:sz w:val="22"/>
                <w:szCs w:val="22"/>
                <w:lang w:val="en-US" w:eastAsia="zh-CN"/>
              </w:rPr>
              <w:t>部门</w:t>
            </w:r>
          </w:p>
        </w:tc>
        <w:tc>
          <w:tcPr>
            <w:tcW w:w="21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宋体" w:hAnsi="宋体" w:eastAsia="宋体" w:cs="宋体"/>
                <w:color w:val="000000"/>
                <w:sz w:val="22"/>
                <w:szCs w:val="22"/>
              </w:rPr>
            </w:pPr>
          </w:p>
        </w:tc>
      </w:tr>
    </w:tbl>
    <w:p>
      <w:bookmarkStart w:id="0" w:name="_GoBack"/>
      <w:bookmarkEnd w:id="0"/>
    </w:p>
    <w:sectPr>
      <w:pgSz w:w="16838" w:h="11906" w:orient="landscape"/>
      <w:pgMar w:top="1814" w:right="1474" w:bottom="1417" w:left="1587" w:header="851" w:footer="992" w:gutter="0"/>
      <w:cols w:space="0" w:num="1"/>
      <w:docGrid w:type="lines" w:linePitch="32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auto"/>
    <w:pitch w:val="default"/>
    <w:sig w:usb0="00000001" w:usb1="080E0000" w:usb2="00000000" w:usb3="00000000" w:csb0="00040000" w:csb1="00000000"/>
  </w:font>
  <w:font w:name="方正黑体_GBK">
    <w:altName w:val="微软雅黑"/>
    <w:panose1 w:val="00000000000000000000"/>
    <w:charset w:val="86"/>
    <w:family w:val="script"/>
    <w:pitch w:val="default"/>
    <w:sig w:usb0="00000000" w:usb1="00000000" w:usb2="00000012"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60"/>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Y5YTU3M2M5OWJmZDQzOTExMDFhMDBkYjNiYzQ0Y2YifQ=="/>
  </w:docVars>
  <w:rsids>
    <w:rsidRoot w:val="2FE8439E"/>
    <w:rsid w:val="00027917"/>
    <w:rsid w:val="000631B1"/>
    <w:rsid w:val="00157C83"/>
    <w:rsid w:val="002A4C37"/>
    <w:rsid w:val="00394E9A"/>
    <w:rsid w:val="00682214"/>
    <w:rsid w:val="00761750"/>
    <w:rsid w:val="0083739A"/>
    <w:rsid w:val="0085449A"/>
    <w:rsid w:val="008D4DBF"/>
    <w:rsid w:val="00A0219D"/>
    <w:rsid w:val="00AA130D"/>
    <w:rsid w:val="00AA56A0"/>
    <w:rsid w:val="00C90958"/>
    <w:rsid w:val="00D765D6"/>
    <w:rsid w:val="00E2228D"/>
    <w:rsid w:val="10CE0610"/>
    <w:rsid w:val="2FE8439E"/>
    <w:rsid w:val="35696A51"/>
    <w:rsid w:val="42746943"/>
    <w:rsid w:val="48B16691"/>
    <w:rsid w:val="4A8818FE"/>
    <w:rsid w:val="4B6B7FC6"/>
    <w:rsid w:val="4CC06058"/>
    <w:rsid w:val="570E5693"/>
    <w:rsid w:val="60B56102"/>
    <w:rsid w:val="6651148C"/>
    <w:rsid w:val="68710F21"/>
    <w:rsid w:val="6F210A0F"/>
    <w:rsid w:val="70E8204F"/>
    <w:rsid w:val="777019FE"/>
    <w:rsid w:val="7E35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line="660" w:lineRule="exact"/>
      <w:jc w:val="center"/>
      <w:outlineLvl w:val="0"/>
    </w:pPr>
    <w:rPr>
      <w:rFonts w:eastAsia="方正小标宋_GBK"/>
      <w:kern w:val="44"/>
      <w:sz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云南省工商行政管理局</Company>
  <Pages>2</Pages>
  <Words>502</Words>
  <Characters>504</Characters>
  <Lines>33</Lines>
  <Paragraphs>9</Paragraphs>
  <TotalTime>6</TotalTime>
  <ScaleCrop>false</ScaleCrop>
  <LinksUpToDate>false</LinksUpToDate>
  <CharactersWithSpaces>504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2021-08-06T08:32:00Z</dcterms:created>
  <dc:creator>徐颖梅【信用监督管理处】</dc:creator>
  <cp:lastModifiedBy>小蕊</cp:lastModifiedBy>
  <dcterms:modified xsi:type="dcterms:W3CDTF">2022-10-09T07:37:35Z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F87596BADB8846099E082B1D9A9C75E7</vt:lpwstr>
  </property>
</Properties>
</file>