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昆明市生态环境局</w:t>
      </w:r>
      <w:r>
        <w:rPr>
          <w:rFonts w:hint="eastAsia" w:ascii="方正小标宋_GBK" w:hAnsi="方正小标宋_GBK" w:eastAsia="方正小标宋_GBK" w:cs="方正小标宋_GBK"/>
          <w:sz w:val="44"/>
          <w:szCs w:val="44"/>
          <w:lang w:val="en-US" w:eastAsia="zh-CN"/>
        </w:rPr>
        <w:t>晋宁</w:t>
      </w:r>
      <w:r>
        <w:rPr>
          <w:rFonts w:hint="eastAsia" w:ascii="方正小标宋_GBK" w:hAnsi="方正小标宋_GBK" w:eastAsia="方正小标宋_GBK" w:cs="方正小标宋_GBK"/>
          <w:sz w:val="44"/>
          <w:szCs w:val="44"/>
          <w:lang w:eastAsia="zh-CN"/>
        </w:rPr>
        <w:t>分局</w:t>
      </w:r>
      <w:r>
        <w:rPr>
          <w:rFonts w:hint="eastAsia" w:ascii="方正小标宋_GBK" w:hAnsi="方正小标宋_GBK" w:eastAsia="方正小标宋_GBK" w:cs="方正小标宋_GBK"/>
          <w:sz w:val="44"/>
          <w:szCs w:val="44"/>
          <w:lang w:val="en-US" w:eastAsia="zh-CN"/>
        </w:rPr>
        <w:t>关于开展</w:t>
      </w:r>
    </w:p>
    <w:p>
      <w:pPr>
        <w:spacing w:line="580" w:lineRule="exact"/>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val="en-US" w:eastAsia="zh-CN"/>
        </w:rPr>
        <w:t>“公众对生态文明建设的满意度和参与度”两项指标统计调查</w:t>
      </w:r>
      <w:r>
        <w:rPr>
          <w:rFonts w:hint="eastAsia" w:ascii="方正小标宋_GBK" w:hAnsi="方正小标宋_GBK" w:eastAsia="方正小标宋_GBK" w:cs="方正小标宋_GBK"/>
          <w:sz w:val="44"/>
          <w:szCs w:val="44"/>
        </w:rPr>
        <w:t>政府购买</w:t>
      </w:r>
      <w:r>
        <w:rPr>
          <w:rFonts w:hint="eastAsia" w:ascii="方正小标宋_GBK" w:hAnsi="方正小标宋_GBK" w:eastAsia="方正小标宋_GBK" w:cs="方正小标宋_GBK"/>
          <w:sz w:val="44"/>
          <w:szCs w:val="44"/>
          <w:lang w:val="en-US" w:eastAsia="zh-CN"/>
        </w:rPr>
        <w:t>服务</w:t>
      </w:r>
      <w:r>
        <w:rPr>
          <w:rFonts w:hint="eastAsia" w:ascii="方正小标宋_GBK" w:hAnsi="方正小标宋_GBK" w:eastAsia="方正小标宋_GBK" w:cs="方正小标宋_GBK"/>
          <w:sz w:val="44"/>
          <w:szCs w:val="44"/>
        </w:rPr>
        <w:t>计划</w:t>
      </w:r>
    </w:p>
    <w:p>
      <w:pPr>
        <w:rPr>
          <w:rFonts w:ascii="仿宋_GB2312" w:hAnsi="黑体" w:eastAsia="仿宋_GB2312"/>
          <w:sz w:val="32"/>
          <w:szCs w:val="32"/>
        </w:rPr>
      </w:pPr>
    </w:p>
    <w:p>
      <w:pPr>
        <w:numPr>
          <w:ilvl w:val="0"/>
          <w:numId w:val="0"/>
        </w:numPr>
        <w:ind w:firstLine="640" w:firstLineChars="200"/>
        <w:rPr>
          <w:rFonts w:hint="eastAsia" w:ascii="仿宋_GB2312" w:hAnsi="黑体" w:eastAsia="仿宋_GB2312" w:cs="Times New Roman"/>
          <w:sz w:val="32"/>
          <w:szCs w:val="32"/>
          <w:lang w:val="en-US" w:eastAsia="zh-CN"/>
        </w:rPr>
      </w:pPr>
      <w:r>
        <w:rPr>
          <w:rFonts w:hint="eastAsia" w:ascii="黑体" w:hAnsi="黑体" w:eastAsia="黑体" w:cs="黑体"/>
          <w:sz w:val="32"/>
          <w:szCs w:val="32"/>
          <w:lang w:eastAsia="zh-CN"/>
        </w:rPr>
        <w:t>一、</w:t>
      </w:r>
      <w:r>
        <w:rPr>
          <w:rFonts w:hint="eastAsia" w:ascii="黑体" w:hAnsi="黑体" w:eastAsia="黑体" w:cs="黑体"/>
          <w:sz w:val="32"/>
          <w:szCs w:val="32"/>
        </w:rPr>
        <w:t>项目名称：</w:t>
      </w:r>
      <w:r>
        <w:rPr>
          <w:rFonts w:hint="eastAsia" w:ascii="仿宋_GB2312" w:hAnsi="黑体" w:eastAsia="仿宋_GB2312"/>
          <w:sz w:val="32"/>
          <w:szCs w:val="32"/>
          <w:lang w:eastAsia="zh-CN"/>
        </w:rPr>
        <w:t>昆明市生态环境局</w:t>
      </w:r>
      <w:r>
        <w:rPr>
          <w:rFonts w:hint="eastAsia" w:ascii="仿宋_GB2312" w:hAnsi="黑体" w:eastAsia="仿宋_GB2312"/>
          <w:sz w:val="32"/>
          <w:szCs w:val="32"/>
          <w:lang w:val="en-US" w:eastAsia="zh-CN"/>
        </w:rPr>
        <w:t>晋宁</w:t>
      </w:r>
      <w:r>
        <w:rPr>
          <w:rFonts w:hint="eastAsia" w:ascii="仿宋_GB2312" w:hAnsi="Calibri" w:eastAsia="仿宋_GB2312" w:cs="仿宋_GB2312"/>
          <w:kern w:val="0"/>
          <w:sz w:val="31"/>
          <w:szCs w:val="31"/>
          <w:lang w:val="en-US" w:eastAsia="zh-CN" w:bidi="ar"/>
        </w:rPr>
        <w:t>分</w:t>
      </w:r>
      <w:r>
        <w:rPr>
          <w:rFonts w:hint="eastAsia" w:ascii="仿宋_GB2312" w:hAnsi="黑体" w:eastAsia="仿宋_GB2312" w:cs="Times New Roman"/>
          <w:sz w:val="32"/>
          <w:szCs w:val="32"/>
          <w:lang w:val="en-US" w:eastAsia="zh-CN"/>
        </w:rPr>
        <w:t>局关于开展“公众对生态文明建设的满意度和参与度”两项指标统计调查政府购买服务，E0701 社会调查与分析研究服务。</w:t>
      </w:r>
    </w:p>
    <w:p>
      <w:pPr>
        <w:ind w:firstLine="640"/>
        <w:rPr>
          <w:rFonts w:hint="eastAsia" w:ascii="仿宋_GB2312" w:hAnsi="黑体" w:eastAsia="仿宋_GB2312" w:cs="Times New Roman"/>
          <w:sz w:val="32"/>
          <w:szCs w:val="32"/>
          <w:lang w:val="en-US" w:eastAsia="zh-CN"/>
        </w:rPr>
      </w:pPr>
      <w:r>
        <w:rPr>
          <w:rFonts w:hint="eastAsia" w:ascii="黑体" w:hAnsi="黑体" w:eastAsia="黑体"/>
          <w:sz w:val="32"/>
          <w:szCs w:val="32"/>
        </w:rPr>
        <w:t>二、采购方式：</w:t>
      </w:r>
      <w:r>
        <w:rPr>
          <w:rFonts w:hint="eastAsia" w:ascii="仿宋_GB2312" w:hAnsi="黑体" w:eastAsia="仿宋_GB2312" w:cs="Times New Roman"/>
          <w:sz w:val="32"/>
          <w:szCs w:val="32"/>
          <w:lang w:val="en-US" w:eastAsia="zh-CN"/>
        </w:rPr>
        <w:t>按部门内控制度执行</w:t>
      </w:r>
    </w:p>
    <w:p>
      <w:pPr>
        <w:rPr>
          <w:rFonts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rPr>
        <w:t>三、采购项目的承接标准：</w:t>
      </w:r>
    </w:p>
    <w:p>
      <w:pPr>
        <w:adjustRightInd w:val="0"/>
        <w:snapToGrid w:val="0"/>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（一）</w:t>
      </w:r>
      <w:r>
        <w:rPr>
          <w:rFonts w:hint="eastAsia" w:ascii="仿宋_GB2312" w:eastAsia="仿宋_GB2312"/>
          <w:sz w:val="32"/>
          <w:szCs w:val="32"/>
        </w:rPr>
        <w:t>具有独立承担民事责任的能力，承接主体是在中华人民共和国境内合法成立的，熟悉相关工作流程、法律法规及技术规范；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（二）具有良好的商业信誉和健全的财务会计制度；</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（三）具有履行合同所必需的设备和专业技术能力；</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（四）有依法缴纳税收和社会保障资金的良好记录；</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（五）参加政府采购活动前三年内，在经营活动中没有重大违法记录；</w:t>
      </w:r>
    </w:p>
    <w:p>
      <w:pPr>
        <w:spacing w:line="540" w:lineRule="exact"/>
        <w:ind w:firstLine="640" w:firstLineChars="200"/>
        <w:rPr>
          <w:rFonts w:ascii="仿宋_GB2312" w:eastAsia="仿宋_GB2312"/>
          <w:sz w:val="32"/>
          <w:szCs w:val="32"/>
        </w:rPr>
      </w:pPr>
      <w:bookmarkStart w:id="0" w:name="_GoBack"/>
      <w:r>
        <w:rPr>
          <w:rFonts w:hint="eastAsia" w:ascii="仿宋_GB2312" w:eastAsia="仿宋_GB2312"/>
          <w:sz w:val="32"/>
          <w:szCs w:val="32"/>
        </w:rPr>
        <w:t>（六）服务机构严格按照采购人提供的本采购需求编制</w:t>
      </w:r>
      <w:bookmarkEnd w:id="0"/>
      <w:r>
        <w:rPr>
          <w:rFonts w:hint="eastAsia" w:ascii="仿宋_GB2312" w:eastAsia="仿宋_GB2312"/>
          <w:sz w:val="32"/>
          <w:szCs w:val="32"/>
        </w:rPr>
        <w:t>采购文件。凡涉及采购需求的所有内容，均以采购人提供的采购需求为准，不得擅自增减或修改。</w:t>
      </w:r>
    </w:p>
    <w:p>
      <w:pPr>
        <w:spacing w:line="540" w:lineRule="exact"/>
        <w:ind w:firstLine="640" w:firstLineChars="200"/>
        <w:rPr>
          <w:rFonts w:hint="eastAsia" w:ascii="仿宋_GB2312" w:hAnsi="黑体" w:eastAsia="仿宋_GB2312"/>
          <w:sz w:val="32"/>
          <w:szCs w:val="32"/>
        </w:rPr>
      </w:pPr>
      <w:r>
        <w:rPr>
          <w:rFonts w:hint="eastAsia" w:ascii="仿宋_GB2312" w:eastAsia="仿宋_GB2312"/>
          <w:sz w:val="32"/>
          <w:szCs w:val="32"/>
        </w:rPr>
        <w:t>（七）本项目不允许转包、分包，不接受联合体竞选。</w:t>
      </w:r>
    </w:p>
    <w:p>
      <w:pPr>
        <w:adjustRightInd w:val="0"/>
        <w:snapToGrid w:val="0"/>
        <w:spacing w:line="600" w:lineRule="exact"/>
        <w:ind w:firstLine="645"/>
        <w:rPr>
          <w:rFonts w:hint="eastAsia" w:ascii="仿宋_GB2312" w:hAnsi="黑体" w:eastAsia="黑体"/>
          <w:sz w:val="32"/>
          <w:szCs w:val="32"/>
          <w:lang w:val="en-US" w:eastAsia="zh-CN"/>
        </w:rPr>
      </w:pPr>
      <w:r>
        <w:rPr>
          <w:rFonts w:ascii="仿宋_GB2312" w:hAnsi="黑体" w:eastAsia="仿宋_GB2312"/>
          <w:sz w:val="32"/>
          <w:szCs w:val="32"/>
        </w:rPr>
        <w:t xml:space="preserve"> </w:t>
      </w:r>
      <w:r>
        <w:rPr>
          <w:rFonts w:hint="eastAsia" w:ascii="仿宋_GB2312" w:hAnsi="黑体" w:eastAsia="仿宋_GB2312"/>
          <w:sz w:val="32"/>
          <w:szCs w:val="32"/>
          <w:lang w:val="en-US" w:eastAsia="zh-CN"/>
        </w:rPr>
        <w:t xml:space="preserve"> </w:t>
      </w:r>
      <w:r>
        <w:rPr>
          <w:rFonts w:ascii="仿宋_GB2312" w:hAnsi="黑体" w:eastAsia="仿宋_GB2312"/>
          <w:sz w:val="32"/>
          <w:szCs w:val="32"/>
        </w:rPr>
        <w:t xml:space="preserve"> </w:t>
      </w:r>
      <w:r>
        <w:rPr>
          <w:rFonts w:hint="eastAsia" w:ascii="黑体" w:hAnsi="黑体" w:eastAsia="黑体"/>
          <w:sz w:val="32"/>
          <w:szCs w:val="32"/>
          <w:lang w:val="en-US" w:eastAsia="zh-CN"/>
        </w:rPr>
        <w:t>四</w:t>
      </w:r>
      <w:r>
        <w:rPr>
          <w:rFonts w:hint="eastAsia" w:ascii="黑体" w:hAnsi="黑体" w:eastAsia="黑体"/>
          <w:sz w:val="32"/>
          <w:szCs w:val="32"/>
        </w:rPr>
        <w:t>、</w:t>
      </w:r>
      <w:r>
        <w:rPr>
          <w:rStyle w:val="6"/>
          <w:rFonts w:hint="eastAsia" w:ascii="仿宋_GB2312" w:hAnsi="仿宋_GB2312" w:eastAsia="黑体" w:cs="仿宋_GB2312"/>
          <w:sz w:val="32"/>
        </w:rPr>
        <w:t>采购</w:t>
      </w:r>
      <w:r>
        <w:rPr>
          <w:rStyle w:val="6"/>
          <w:rFonts w:hint="eastAsia" w:ascii="仿宋_GB2312" w:hAnsi="仿宋_GB2312" w:eastAsia="黑体" w:cs="仿宋_GB2312"/>
          <w:sz w:val="32"/>
          <w:lang w:val="en-US" w:eastAsia="zh-CN"/>
        </w:rPr>
        <w:t>货物或</w:t>
      </w:r>
      <w:r>
        <w:rPr>
          <w:rStyle w:val="6"/>
          <w:rFonts w:hint="eastAsia" w:ascii="仿宋_GB2312" w:hAnsi="仿宋_GB2312" w:eastAsia="黑体" w:cs="仿宋_GB2312"/>
          <w:sz w:val="32"/>
        </w:rPr>
        <w:t>服务</w:t>
      </w:r>
      <w:r>
        <w:rPr>
          <w:rStyle w:val="6"/>
          <w:rFonts w:hint="eastAsia" w:ascii="仿宋_GB2312" w:hAnsi="仿宋_GB2312" w:eastAsia="黑体" w:cs="仿宋_GB2312"/>
          <w:sz w:val="32"/>
          <w:lang w:val="en-US" w:eastAsia="zh-CN"/>
        </w:rPr>
        <w:t>情况</w:t>
      </w:r>
    </w:p>
    <w:p>
      <w:pPr>
        <w:pStyle w:val="2"/>
        <w:ind w:firstLine="600"/>
        <w:rPr>
          <w:rFonts w:hint="eastAsia" w:ascii="仿宋_GB2312" w:hAnsi="黑体" w:eastAsia="仿宋_GB2312"/>
          <w:sz w:val="32"/>
          <w:szCs w:val="32"/>
        </w:rPr>
      </w:pPr>
      <w:r>
        <w:rPr>
          <w:rFonts w:hint="eastAsia" w:ascii="仿宋_GB2312" w:hAnsi="Calibri" w:eastAsia="楷体" w:cs="Times New Roman"/>
          <w:sz w:val="32"/>
          <w:szCs w:val="32"/>
        </w:rPr>
        <w:t>（一）采购主要内容：</w:t>
      </w:r>
      <w:r>
        <w:rPr>
          <w:rFonts w:hint="eastAsia" w:ascii="仿宋_GB2312" w:hAnsi="黑体" w:eastAsia="仿宋_GB2312" w:cs="Times New Roman"/>
          <w:kern w:val="2"/>
          <w:sz w:val="32"/>
          <w:szCs w:val="32"/>
          <w:lang w:val="en-US" w:eastAsia="zh-CN" w:bidi="ar-SA"/>
        </w:rPr>
        <w:t>开展</w:t>
      </w:r>
      <w:r>
        <w:rPr>
          <w:rFonts w:hint="eastAsia" w:ascii="仿宋_GB2312" w:hAnsi="黑体" w:eastAsia="仿宋_GB2312"/>
          <w:b w:val="0"/>
          <w:bCs w:val="0"/>
          <w:sz w:val="32"/>
          <w:szCs w:val="32"/>
          <w:u w:val="single"/>
          <w:lang w:eastAsia="zh-CN"/>
        </w:rPr>
        <w:t>近</w:t>
      </w:r>
      <w:r>
        <w:rPr>
          <w:rFonts w:hint="eastAsia" w:ascii="仿宋_GB2312" w:hAnsi="黑体" w:eastAsia="仿宋_GB2312"/>
          <w:b w:val="0"/>
          <w:bCs w:val="0"/>
          <w:sz w:val="32"/>
          <w:szCs w:val="32"/>
          <w:u w:val="single"/>
          <w:lang w:val="en-US" w:eastAsia="zh-CN"/>
        </w:rPr>
        <w:t>两</w:t>
      </w:r>
      <w:r>
        <w:rPr>
          <w:rFonts w:hint="eastAsia" w:ascii="仿宋_GB2312" w:hAnsi="黑体" w:eastAsia="仿宋_GB2312"/>
          <w:b w:val="0"/>
          <w:bCs w:val="0"/>
          <w:sz w:val="32"/>
          <w:szCs w:val="32"/>
          <w:u w:val="single"/>
          <w:lang w:eastAsia="zh-CN"/>
        </w:rPr>
        <w:t>年</w:t>
      </w:r>
      <w:r>
        <w:rPr>
          <w:rFonts w:hint="eastAsia" w:ascii="仿宋_GB2312" w:hAnsi="黑体" w:eastAsia="仿宋_GB2312" w:cs="Times New Roman"/>
          <w:sz w:val="32"/>
          <w:szCs w:val="32"/>
          <w:lang w:val="en-US" w:eastAsia="zh-CN"/>
        </w:rPr>
        <w:t>公众对生态文明建设的满意度和公众对生态文明建设度参与度调查，并出具相关调查报告及统计调查数据</w:t>
      </w:r>
      <w:r>
        <w:rPr>
          <w:rFonts w:hint="eastAsia" w:ascii="仿宋_GB2312" w:hAnsi="宋体" w:eastAsia="仿宋_GB2312" w:cs="宋体"/>
          <w:color w:val="000000"/>
          <w:sz w:val="30"/>
          <w:szCs w:val="30"/>
        </w:rPr>
        <w:t>。</w:t>
      </w:r>
    </w:p>
    <w:p>
      <w:pPr>
        <w:adjustRightInd w:val="0"/>
        <w:snapToGrid w:val="0"/>
        <w:spacing w:line="600" w:lineRule="exact"/>
        <w:ind w:firstLine="645"/>
        <w:rPr>
          <w:rFonts w:ascii="仿宋_GB2312" w:hAnsi="黑体" w:eastAsia="仿宋_GB2312"/>
          <w:sz w:val="32"/>
          <w:szCs w:val="32"/>
        </w:rPr>
      </w:pPr>
      <w:r>
        <w:rPr>
          <w:rFonts w:hint="eastAsia" w:ascii="仿宋_GB2312" w:hAnsi="Calibri" w:eastAsia="楷体" w:cs="Times New Roman"/>
          <w:sz w:val="32"/>
          <w:szCs w:val="32"/>
        </w:rPr>
        <w:t>（二）采购数量：</w:t>
      </w:r>
      <w:r>
        <w:rPr>
          <w:rFonts w:hint="eastAsia" w:ascii="仿宋_GB2312" w:hAnsi="黑体" w:eastAsia="仿宋_GB2312"/>
          <w:sz w:val="32"/>
          <w:szCs w:val="32"/>
          <w:lang w:val="en-US" w:eastAsia="zh-CN"/>
        </w:rPr>
        <w:t>1</w:t>
      </w:r>
      <w:r>
        <w:rPr>
          <w:rFonts w:hint="eastAsia" w:ascii="仿宋_GB2312" w:hAnsi="黑体" w:eastAsia="仿宋_GB2312"/>
          <w:sz w:val="32"/>
          <w:szCs w:val="32"/>
        </w:rPr>
        <w:t>项</w:t>
      </w:r>
    </w:p>
    <w:p>
      <w:pPr>
        <w:adjustRightInd w:val="0"/>
        <w:snapToGrid w:val="0"/>
        <w:spacing w:line="600" w:lineRule="exact"/>
        <w:ind w:firstLine="640"/>
        <w:rPr>
          <w:rFonts w:hint="eastAsia" w:ascii="仿宋_GB2312" w:hAnsi="黑体" w:eastAsia="仿宋_GB2312"/>
          <w:color w:val="auto"/>
          <w:sz w:val="32"/>
          <w:szCs w:val="32"/>
          <w:lang w:eastAsia="zh-CN"/>
        </w:rPr>
      </w:pPr>
      <w:r>
        <w:rPr>
          <w:rFonts w:hint="eastAsia" w:ascii="仿宋_GB2312" w:hAnsi="Calibri" w:eastAsia="楷体" w:cs="Times New Roman"/>
          <w:sz w:val="32"/>
          <w:szCs w:val="32"/>
        </w:rPr>
        <w:t>（</w:t>
      </w:r>
      <w:r>
        <w:rPr>
          <w:rFonts w:hint="eastAsia" w:ascii="仿宋_GB2312" w:hAnsi="Calibri" w:eastAsia="楷体" w:cs="Times New Roman"/>
          <w:sz w:val="32"/>
          <w:szCs w:val="32"/>
          <w:lang w:val="en-US" w:eastAsia="zh-CN"/>
        </w:rPr>
        <w:t>三</w:t>
      </w:r>
      <w:r>
        <w:rPr>
          <w:rFonts w:hint="eastAsia" w:ascii="仿宋_GB2312" w:hAnsi="Calibri" w:eastAsia="楷体" w:cs="Times New Roman"/>
          <w:sz w:val="32"/>
          <w:szCs w:val="32"/>
        </w:rPr>
        <w:t>）采购预算：</w:t>
      </w:r>
      <w:r>
        <w:rPr>
          <w:rFonts w:hint="eastAsia" w:ascii="仿宋_GB2312" w:hAnsi="黑体" w:eastAsia="仿宋_GB2312"/>
          <w:sz w:val="32"/>
          <w:szCs w:val="32"/>
          <w:lang w:val="en-US" w:eastAsia="zh-CN"/>
        </w:rPr>
        <w:t>8</w:t>
      </w:r>
      <w:r>
        <w:rPr>
          <w:rFonts w:hint="eastAsia" w:ascii="仿宋_GB2312" w:hAnsi="黑体" w:eastAsia="仿宋_GB2312"/>
          <w:sz w:val="32"/>
          <w:szCs w:val="32"/>
        </w:rPr>
        <w:t>万元</w:t>
      </w:r>
      <w:r>
        <w:rPr>
          <w:rFonts w:hint="eastAsia" w:ascii="仿宋_GB2312" w:hAnsi="黑体" w:eastAsia="仿宋_GB2312"/>
          <w:color w:val="auto"/>
          <w:sz w:val="32"/>
          <w:szCs w:val="32"/>
          <w:lang w:eastAsia="zh-CN"/>
        </w:rPr>
        <w:t>。</w:t>
      </w:r>
    </w:p>
    <w:p>
      <w:pPr>
        <w:ind w:firstLine="640" w:firstLineChars="200"/>
        <w:rPr>
          <w:rFonts w:hint="default" w:ascii="仿宋_GB2312" w:hAnsi="黑体" w:eastAsia="仿宋_GB2312" w:cs="Times New Roman"/>
          <w:kern w:val="2"/>
          <w:sz w:val="32"/>
          <w:szCs w:val="32"/>
          <w:lang w:val="en-US" w:eastAsia="zh-CN" w:bidi="ar-SA"/>
        </w:rPr>
      </w:pPr>
      <w:r>
        <w:rPr>
          <w:rFonts w:hint="eastAsia" w:ascii="仿宋_GB2312" w:hAnsi="Calibri" w:eastAsia="楷体" w:cs="Times New Roman"/>
          <w:sz w:val="32"/>
          <w:szCs w:val="32"/>
          <w:lang w:eastAsia="zh-CN"/>
        </w:rPr>
        <w:t>（</w:t>
      </w:r>
      <w:r>
        <w:rPr>
          <w:rFonts w:hint="eastAsia" w:ascii="仿宋_GB2312" w:hAnsi="Calibri" w:eastAsia="楷体" w:cs="Times New Roman"/>
          <w:sz w:val="32"/>
          <w:szCs w:val="32"/>
          <w:lang w:val="en-US" w:eastAsia="zh-CN"/>
        </w:rPr>
        <w:t>四</w:t>
      </w:r>
      <w:r>
        <w:rPr>
          <w:rFonts w:hint="eastAsia" w:ascii="仿宋_GB2312" w:hAnsi="Calibri" w:eastAsia="楷体" w:cs="Times New Roman"/>
          <w:sz w:val="32"/>
          <w:szCs w:val="32"/>
          <w:lang w:eastAsia="zh-CN"/>
        </w:rPr>
        <w:t>）</w:t>
      </w:r>
      <w:r>
        <w:rPr>
          <w:rFonts w:hint="eastAsia" w:ascii="仿宋_GB2312" w:hAnsi="Calibri" w:eastAsia="楷体" w:cs="Times New Roman"/>
          <w:sz w:val="32"/>
          <w:szCs w:val="32"/>
          <w:lang w:val="en-US" w:eastAsia="zh-CN"/>
        </w:rPr>
        <w:t>资金来源：</w:t>
      </w:r>
      <w:r>
        <w:rPr>
          <w:rFonts w:hint="eastAsia" w:ascii="仿宋_GB2312" w:hAnsi="黑体" w:eastAsia="仿宋_GB2312" w:cs="Times New Roman"/>
          <w:kern w:val="2"/>
          <w:sz w:val="32"/>
          <w:szCs w:val="32"/>
          <w:lang w:val="en-US" w:eastAsia="zh-CN" w:bidi="ar-SA"/>
        </w:rPr>
        <w:t>《昆明市晋宁区人民政府关于给予安排&lt;昆明市晋宁区生态文明建设示范区规划（2022-2035）&gt;编制经费和其他相关工作经费的批复》（晋政复〔2022〕210号）文件明确由区财政存量资金中列支。</w:t>
      </w:r>
    </w:p>
    <w:p>
      <w:pPr>
        <w:pStyle w:val="9"/>
        <w:spacing w:line="540" w:lineRule="exact"/>
        <w:ind w:firstLine="640" w:firstLineChars="200"/>
        <w:rPr>
          <w:rFonts w:eastAsia="黑体"/>
          <w:sz w:val="32"/>
          <w:szCs w:val="32"/>
        </w:rPr>
      </w:pPr>
      <w:r>
        <w:rPr>
          <w:rFonts w:eastAsia="黑体"/>
          <w:sz w:val="32"/>
          <w:szCs w:val="32"/>
        </w:rPr>
        <w:t>五、采购项目绩效目标</w:t>
      </w:r>
    </w:p>
    <w:p>
      <w:pPr>
        <w:ind w:firstLine="640" w:firstLineChars="200"/>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xml:space="preserve">通过开展“公众对生态文明建设的满意度和参与度”两项指标统计调查政府购买服务，委托独立调查机构开展公众对生态文明建设的满意度和公众对生态文明建设度参与度调查，出具相关调查报告及调查数据，收集整理公众对生态文明建设的满意度和公众对生态文明建设度参与度两项创建指标支撑材料，为晋宁区创建生态文明建设示范区奠定坚实基础。 </w:t>
      </w:r>
    </w:p>
    <w:p>
      <w:pPr>
        <w:ind w:firstLine="640" w:firstLineChars="200"/>
        <w:rPr>
          <w:rFonts w:hint="eastAsia" w:ascii="仿宋_GB2312" w:hAnsi="黑体" w:eastAsia="仿宋_GB2312" w:cs="Times New Roman"/>
          <w:kern w:val="2"/>
          <w:sz w:val="32"/>
          <w:szCs w:val="32"/>
          <w:lang w:val="en-US" w:eastAsia="zh-CN" w:bidi="ar-SA"/>
        </w:rPr>
      </w:pPr>
      <w:r>
        <w:rPr>
          <w:rFonts w:hint="eastAsia" w:ascii="Calibri" w:hAnsi="Calibri" w:eastAsia="黑体" w:cs="宋体"/>
          <w:kern w:val="0"/>
          <w:sz w:val="32"/>
          <w:szCs w:val="32"/>
          <w:lang w:val="en-US" w:eastAsia="zh-CN" w:bidi="ar-SA"/>
        </w:rPr>
        <w:t>六、服务时间：</w:t>
      </w:r>
      <w:r>
        <w:rPr>
          <w:rFonts w:hint="eastAsia" w:ascii="仿宋_GB2312" w:hAnsi="黑体" w:eastAsia="仿宋_GB2312" w:cs="Times New Roman"/>
          <w:kern w:val="2"/>
          <w:sz w:val="32"/>
          <w:szCs w:val="32"/>
          <w:lang w:val="en-US" w:eastAsia="zh-CN" w:bidi="ar-SA"/>
        </w:rPr>
        <w:t>2022年9月1日至2023年8月31日</w:t>
      </w:r>
    </w:p>
    <w:p>
      <w:pPr>
        <w:pStyle w:val="7"/>
        <w:spacing w:line="580" w:lineRule="exact"/>
        <w:ind w:firstLine="640"/>
        <w:jc w:val="left"/>
        <w:rPr>
          <w:rFonts w:hint="eastAsia" w:ascii="仿宋_GB2312" w:hAnsi="黑体" w:eastAsia="仿宋_GB2312" w:cs="Times New Roman"/>
          <w:kern w:val="2"/>
          <w:sz w:val="32"/>
          <w:szCs w:val="32"/>
          <w:lang w:val="en-US" w:eastAsia="zh-CN" w:bidi="ar-SA"/>
        </w:rPr>
      </w:pPr>
      <w:r>
        <w:rPr>
          <w:rFonts w:hint="eastAsia" w:ascii="Calibri" w:hAnsi="Calibri" w:eastAsia="黑体" w:cs="宋体"/>
          <w:kern w:val="0"/>
          <w:sz w:val="32"/>
          <w:szCs w:val="32"/>
          <w:lang w:val="en-US" w:eastAsia="zh-CN" w:bidi="ar-SA"/>
        </w:rPr>
        <w:t>七、服务地点：</w:t>
      </w:r>
      <w:r>
        <w:rPr>
          <w:rFonts w:hint="eastAsia" w:ascii="仿宋_GB2312" w:hAnsi="黑体" w:eastAsia="仿宋_GB2312" w:cs="Times New Roman"/>
          <w:kern w:val="2"/>
          <w:sz w:val="32"/>
          <w:szCs w:val="32"/>
          <w:lang w:val="en-US" w:eastAsia="zh-CN" w:bidi="ar-SA"/>
        </w:rPr>
        <w:t>晋宁区辖区。</w:t>
      </w:r>
    </w:p>
    <w:p>
      <w:pPr>
        <w:autoSpaceDE w:val="0"/>
        <w:autoSpaceDN w:val="0"/>
        <w:adjustRightInd w:val="0"/>
        <w:spacing w:line="580" w:lineRule="exact"/>
        <w:ind w:left="1978" w:leftChars="304" w:hanging="1340" w:hangingChars="419"/>
        <w:rPr>
          <w:rFonts w:ascii="仿宋_GB2312" w:eastAsia="仿宋_GB2312" w:cs="仿宋_GB2312"/>
          <w:color w:val="000000"/>
          <w:sz w:val="32"/>
          <w:szCs w:val="32"/>
          <w:lang w:val="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仿宋_GB2312"/>
          <w:sz w:val="32"/>
          <w:szCs w:val="32"/>
          <w:lang w:val="zh-CN"/>
        </w:rPr>
      </w:pPr>
      <w:r>
        <w:rPr>
          <w:rFonts w:ascii="仿宋_GB2312" w:eastAsia="仿宋_GB2312"/>
          <w:kern w:val="0"/>
          <w:sz w:val="32"/>
          <w:szCs w:val="32"/>
        </w:rPr>
        <w:t xml:space="preserve">                       </w:t>
      </w:r>
      <w:r>
        <w:rPr>
          <w:rFonts w:hint="eastAsia" w:ascii="仿宋_GB2312" w:hAnsi="黑体" w:eastAsia="仿宋_GB2312"/>
          <w:sz w:val="32"/>
          <w:szCs w:val="32"/>
        </w:rPr>
        <w:t>昆明市生态环境局</w:t>
      </w:r>
      <w:r>
        <w:rPr>
          <w:rFonts w:hint="eastAsia" w:ascii="仿宋_GB2312" w:hAnsi="黑体" w:eastAsia="仿宋_GB2312"/>
          <w:sz w:val="32"/>
          <w:szCs w:val="32"/>
          <w:lang w:val="en-US" w:eastAsia="zh-CN"/>
        </w:rPr>
        <w:t>晋宁</w:t>
      </w:r>
      <w:r>
        <w:rPr>
          <w:rFonts w:hint="eastAsia" w:ascii="仿宋_GB2312" w:hAnsi="黑体" w:eastAsia="仿宋_GB2312"/>
          <w:sz w:val="32"/>
          <w:szCs w:val="32"/>
          <w:lang w:eastAsia="zh-CN"/>
        </w:rPr>
        <w:t>分局</w:t>
      </w:r>
    </w:p>
    <w:p>
      <w:pPr>
        <w:autoSpaceDE w:val="0"/>
        <w:autoSpaceDN w:val="0"/>
        <w:adjustRightInd w:val="0"/>
        <w:jc w:val="center"/>
        <w:rPr>
          <w:rFonts w:ascii="仿宋_GB2312" w:eastAsia="仿宋_GB2312" w:cs="仿宋_GB2312"/>
          <w:sz w:val="32"/>
          <w:szCs w:val="32"/>
          <w:lang w:val="zh-CN"/>
        </w:rPr>
      </w:pPr>
      <w:r>
        <w:rPr>
          <w:rFonts w:ascii="仿宋_GB2312" w:eastAsia="仿宋_GB2312" w:cs="仿宋_GB2312"/>
          <w:sz w:val="32"/>
          <w:szCs w:val="32"/>
          <w:lang w:val="zh-CN"/>
        </w:rPr>
        <w:t xml:space="preserve">                           20</w:t>
      </w:r>
      <w:r>
        <w:rPr>
          <w:rFonts w:hint="eastAsia" w:ascii="仿宋_GB2312" w:eastAsia="仿宋_GB2312" w:cs="仿宋_GB2312"/>
          <w:sz w:val="32"/>
          <w:szCs w:val="32"/>
          <w:lang w:val="en-US" w:eastAsia="zh-CN"/>
        </w:rPr>
        <w:t>22</w:t>
      </w:r>
      <w:r>
        <w:rPr>
          <w:rFonts w:hint="eastAsia" w:ascii="仿宋_GB2312" w:eastAsia="仿宋_GB2312" w:cs="仿宋_GB2312"/>
          <w:sz w:val="32"/>
          <w:szCs w:val="32"/>
          <w:lang w:val="zh-CN"/>
        </w:rPr>
        <w:t>年</w:t>
      </w:r>
      <w:r>
        <w:rPr>
          <w:rFonts w:hint="eastAsia" w:ascii="仿宋_GB2312" w:eastAsia="仿宋_GB2312" w:cs="仿宋_GB2312"/>
          <w:sz w:val="32"/>
          <w:szCs w:val="32"/>
          <w:lang w:val="en-US" w:eastAsia="zh-CN"/>
        </w:rPr>
        <w:t>7</w:t>
      </w:r>
      <w:r>
        <w:rPr>
          <w:rFonts w:hint="eastAsia" w:ascii="仿宋_GB2312" w:eastAsia="仿宋_GB2312" w:cs="仿宋_GB2312"/>
          <w:sz w:val="32"/>
          <w:szCs w:val="32"/>
          <w:lang w:val="zh-CN"/>
        </w:rPr>
        <w:t>月</w:t>
      </w:r>
      <w:r>
        <w:rPr>
          <w:rFonts w:hint="eastAsia" w:ascii="仿宋_GB2312" w:eastAsia="仿宋_GB2312" w:cs="仿宋_GB2312"/>
          <w:sz w:val="32"/>
          <w:szCs w:val="32"/>
          <w:lang w:val="en-US" w:eastAsia="zh-CN"/>
        </w:rPr>
        <w:t>24</w:t>
      </w:r>
      <w:r>
        <w:rPr>
          <w:rFonts w:hint="eastAsia" w:ascii="仿宋_GB2312" w:eastAsia="仿宋_GB2312" w:cs="仿宋_GB2312"/>
          <w:sz w:val="32"/>
          <w:szCs w:val="32"/>
          <w:lang w:val="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B81441"/>
    <w:rsid w:val="17A87CC6"/>
    <w:rsid w:val="2085426C"/>
    <w:rsid w:val="20925A8D"/>
    <w:rsid w:val="46B81441"/>
    <w:rsid w:val="63D1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正文文本1"/>
    <w:basedOn w:val="1"/>
    <w:qFormat/>
    <w:uiPriority w:val="0"/>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6">
    <w:name w:val="办文文件名称"/>
    <w:qFormat/>
    <w:uiPriority w:val="0"/>
    <w:rPr>
      <w:rFonts w:ascii="宋体" w:hAnsi="宋体" w:eastAsia="仿宋_GB2312"/>
      <w:sz w:val="24"/>
    </w:rPr>
  </w:style>
  <w:style w:type="paragraph" w:customStyle="1" w:styleId="7">
    <w:name w:val="_Style 12"/>
    <w:basedOn w:val="1"/>
    <w:next w:val="8"/>
    <w:qFormat/>
    <w:uiPriority w:val="34"/>
    <w:pPr>
      <w:ind w:firstLine="420" w:firstLineChars="200"/>
    </w:pPr>
    <w:rPr>
      <w:rFonts w:ascii="Times New Roman" w:hAnsi="Times New Roman" w:eastAsia="宋体" w:cs="Times New Roman"/>
    </w:rPr>
  </w:style>
  <w:style w:type="paragraph" w:styleId="8">
    <w:name w:val="List Paragraph"/>
    <w:basedOn w:val="1"/>
    <w:unhideWhenUsed/>
    <w:qFormat/>
    <w:uiPriority w:val="99"/>
    <w:pPr>
      <w:ind w:firstLine="420" w:firstLineChars="200"/>
    </w:pPr>
  </w:style>
  <w:style w:type="paragraph" w:customStyle="1" w:styleId="9">
    <w:name w:val="p0"/>
    <w:basedOn w:val="1"/>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昆明市晋宁区党政机关单位</Company>
  <Pages>1</Pages>
  <Words>0</Words>
  <Characters>0</Characters>
  <Lines>0</Lines>
  <Paragraphs>0</Paragraphs>
  <TotalTime>61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2022-07-24T03:32:00Z</dcterms:created>
  <dc:creator>Administrator</dc:creator>
  <cp:lastModifiedBy>Administrator</cp:lastModifiedBy>
  <dcterms:modified xsi:type="dcterms:W3CDTF">2022-07-25T01:35:42Z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