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9"/>
        <w:rPr>
          <w:rFonts w:ascii="方正小标宋_GBK" w:hAnsi="方正小标宋_GBK" w:eastAsia="方正小标宋_GBK" w:cs="方正小标宋_GBK"/>
          <w:bCs/>
          <w:color w:val="auto"/>
          <w:sz w:val="72"/>
          <w:szCs w:val="72"/>
        </w:rPr>
      </w:pPr>
      <w:bookmarkStart w:id="0" w:name="_Toc27251"/>
      <w:r>
        <w:rPr>
          <w:rFonts w:hint="eastAsia" w:ascii="方正小标宋_GBK" w:hAnsi="方正小标宋_GBK" w:eastAsia="方正小标宋_GBK" w:cs="方正小标宋_GBK"/>
          <w:bCs/>
          <w:color w:val="auto"/>
          <w:sz w:val="72"/>
          <w:szCs w:val="72"/>
          <w:lang w:bidi="ar"/>
        </w:rPr>
        <w:t>建设项目环境影响报告表</w:t>
      </w:r>
      <w:bookmarkEnd w:id="0"/>
    </w:p>
    <w:p>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jc w:val="center"/>
        <w:textAlignment w:val="auto"/>
        <w:rPr>
          <w:rFonts w:ascii="楷体_GB2312" w:eastAsia="楷体_GB2312" w:cs="楷体_GB2312"/>
          <w:bCs/>
          <w:color w:val="auto"/>
          <w:sz w:val="48"/>
          <w:szCs w:val="48"/>
        </w:rPr>
      </w:pPr>
      <w:r>
        <w:rPr>
          <w:rFonts w:hint="eastAsia" w:ascii="楷体_GB2312" w:hAnsi="Times New Roman" w:eastAsia="楷体_GB2312" w:cs="楷体_GB2312"/>
          <w:bCs/>
          <w:color w:val="auto"/>
          <w:sz w:val="48"/>
          <w:szCs w:val="48"/>
          <w:lang w:bidi="ar"/>
        </w:rPr>
        <w:t>（污染影响类）</w:t>
      </w:r>
      <w:bookmarkStart w:id="28" w:name="_GoBack"/>
      <w:bookmarkEnd w:id="28"/>
    </w:p>
    <w:p>
      <w:pPr>
        <w:jc w:val="center"/>
        <w:rPr>
          <w:rFonts w:hint="eastAsia" w:eastAsia="仿宋"/>
          <w:color w:val="auto"/>
          <w:sz w:val="52"/>
          <w:szCs w:val="52"/>
          <w:lang w:eastAsia="zh-CN"/>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288" w:lineRule="auto"/>
        <w:ind w:firstLine="480" w:firstLineChars="150"/>
        <w:rPr>
          <w:rFonts w:ascii="宋体" w:hAnsi="宋体" w:eastAsia="宋体" w:cs="宋体"/>
          <w:color w:val="auto"/>
          <w:sz w:val="32"/>
          <w:szCs w:val="32"/>
          <w:u w:val="thick"/>
        </w:rPr>
      </w:pPr>
      <w:r>
        <w:rPr>
          <w:rFonts w:hint="eastAsia" w:ascii="宋体" w:hAnsi="宋体" w:eastAsia="宋体" w:cs="宋体"/>
          <w:color w:val="auto"/>
          <w:sz w:val="32"/>
          <w:szCs w:val="32"/>
          <w:lang w:bidi="ar"/>
        </w:rPr>
        <w:t>项目名称：</w:t>
      </w:r>
      <w:r>
        <w:rPr>
          <w:rFonts w:hint="eastAsia" w:ascii="宋体" w:hAnsi="宋体" w:eastAsia="宋体" w:cs="宋体"/>
          <w:color w:val="auto"/>
          <w:sz w:val="32"/>
          <w:szCs w:val="32"/>
          <w:u w:val="single"/>
          <w:lang w:bidi="ar"/>
        </w:rPr>
        <w:t xml:space="preserve">    年产</w:t>
      </w:r>
      <w:r>
        <w:rPr>
          <w:rFonts w:ascii="Times New Roman" w:hAnsi="Times New Roman" w:eastAsia="宋体" w:cs="Times New Roman"/>
          <w:color w:val="auto"/>
          <w:sz w:val="32"/>
          <w:szCs w:val="32"/>
          <w:u w:val="single"/>
          <w:lang w:bidi="ar"/>
        </w:rPr>
        <w:t>2</w:t>
      </w:r>
      <w:r>
        <w:rPr>
          <w:rFonts w:hint="eastAsia" w:ascii="宋体" w:hAnsi="宋体" w:eastAsia="宋体" w:cs="宋体"/>
          <w:color w:val="auto"/>
          <w:sz w:val="32"/>
          <w:szCs w:val="32"/>
          <w:u w:val="single"/>
          <w:lang w:bidi="ar"/>
        </w:rPr>
        <w:t xml:space="preserve">万樘防火门生产技改项目    </w:t>
      </w:r>
    </w:p>
    <w:p>
      <w:pPr>
        <w:adjustRightInd w:val="0"/>
        <w:snapToGrid w:val="0"/>
        <w:spacing w:line="288" w:lineRule="auto"/>
        <w:ind w:firstLine="480" w:firstLineChars="150"/>
        <w:rPr>
          <w:rFonts w:ascii="宋体" w:hAnsi="宋体" w:eastAsia="宋体" w:cs="宋体"/>
          <w:color w:val="auto"/>
          <w:sz w:val="32"/>
          <w:szCs w:val="32"/>
          <w:u w:val="single"/>
        </w:rPr>
      </w:pPr>
      <w:r>
        <w:rPr>
          <w:rFonts w:hint="eastAsia" w:ascii="宋体" w:hAnsi="宋体" w:eastAsia="宋体" w:cs="宋体"/>
          <w:color w:val="auto"/>
          <w:sz w:val="32"/>
          <w:szCs w:val="32"/>
          <w:lang w:bidi="ar"/>
        </w:rPr>
        <w:t>建设单位：</w:t>
      </w:r>
      <w:r>
        <w:rPr>
          <w:rFonts w:hint="eastAsia" w:ascii="宋体" w:hAnsi="宋体" w:eastAsia="宋体" w:cs="宋体"/>
          <w:color w:val="auto"/>
          <w:sz w:val="32"/>
          <w:szCs w:val="32"/>
          <w:u w:val="single"/>
          <w:lang w:bidi="ar"/>
        </w:rPr>
        <w:t xml:space="preserve">        云南化城门业有限公司        </w:t>
      </w:r>
    </w:p>
    <w:p>
      <w:pPr>
        <w:adjustRightInd w:val="0"/>
        <w:snapToGrid w:val="0"/>
        <w:spacing w:line="288" w:lineRule="auto"/>
        <w:ind w:firstLine="480" w:firstLineChars="150"/>
        <w:rPr>
          <w:rFonts w:ascii="仿宋_GB2312" w:eastAsia="仿宋_GB2312" w:cs="仿宋_GB2312"/>
          <w:color w:val="auto"/>
          <w:sz w:val="36"/>
          <w:szCs w:val="36"/>
        </w:rPr>
      </w:pPr>
      <w:r>
        <w:rPr>
          <w:rFonts w:hint="eastAsia" w:ascii="宋体" w:hAnsi="宋体" w:eastAsia="宋体" w:cs="宋体"/>
          <w:color w:val="auto"/>
          <w:sz w:val="32"/>
          <w:szCs w:val="32"/>
          <w:lang w:bidi="ar"/>
        </w:rPr>
        <w:t>编制日期：</w:t>
      </w:r>
      <w:r>
        <w:rPr>
          <w:rFonts w:hint="eastAsia" w:ascii="宋体" w:hAnsi="宋体" w:eastAsia="宋体" w:cs="宋体"/>
          <w:color w:val="auto"/>
          <w:sz w:val="32"/>
          <w:szCs w:val="32"/>
          <w:u w:val="single"/>
          <w:lang w:bidi="ar"/>
        </w:rPr>
        <w:t xml:space="preserve">           二〇二一年四月</w:t>
      </w:r>
      <w:bookmarkStart w:id="1" w:name="_Hlk57884087"/>
      <w:r>
        <w:rPr>
          <w:rFonts w:hint="eastAsia" w:ascii="宋体" w:hAnsi="宋体" w:eastAsia="宋体" w:cs="宋体"/>
          <w:color w:val="auto"/>
          <w:sz w:val="32"/>
          <w:szCs w:val="32"/>
          <w:u w:val="single"/>
          <w:lang w:bidi="ar"/>
        </w:rPr>
        <w:t xml:space="preserve">           </w:t>
      </w:r>
    </w:p>
    <w:p>
      <w:pPr>
        <w:adjustRightInd w:val="0"/>
        <w:snapToGrid w:val="0"/>
        <w:spacing w:line="288" w:lineRule="auto"/>
        <w:ind w:firstLine="1040"/>
        <w:rPr>
          <w:rFonts w:ascii="仿宋_GB2312" w:eastAsia="仿宋_GB2312" w:cs="仿宋_GB2312"/>
          <w:color w:val="auto"/>
          <w:sz w:val="36"/>
          <w:szCs w:val="36"/>
        </w:rPr>
      </w:pPr>
    </w:p>
    <w:p>
      <w:pPr>
        <w:adjustRightInd w:val="0"/>
        <w:snapToGrid w:val="0"/>
        <w:spacing w:line="288" w:lineRule="auto"/>
        <w:ind w:firstLine="1040"/>
        <w:rPr>
          <w:rFonts w:ascii="仿宋_GB2312" w:eastAsia="仿宋_GB2312" w:cs="仿宋_GB2312"/>
          <w:color w:val="auto"/>
          <w:sz w:val="36"/>
          <w:szCs w:val="36"/>
        </w:rPr>
      </w:pPr>
    </w:p>
    <w:p>
      <w:pPr>
        <w:adjustRightInd w:val="0"/>
        <w:snapToGrid w:val="0"/>
        <w:spacing w:line="288" w:lineRule="auto"/>
        <w:rPr>
          <w:rFonts w:ascii="仿宋_GB2312" w:eastAsia="仿宋_GB2312" w:cs="仿宋_GB2312"/>
          <w:color w:val="auto"/>
          <w:sz w:val="36"/>
          <w:szCs w:val="36"/>
        </w:rPr>
      </w:pPr>
    </w:p>
    <w:p>
      <w:pPr>
        <w:adjustRightInd w:val="0"/>
        <w:snapToGrid w:val="0"/>
        <w:spacing w:line="288" w:lineRule="auto"/>
        <w:rPr>
          <w:rFonts w:ascii="仿宋_GB2312" w:eastAsia="仿宋_GB2312" w:cs="仿宋_GB2312"/>
          <w:color w:val="auto"/>
          <w:sz w:val="36"/>
          <w:szCs w:val="36"/>
        </w:rPr>
      </w:pPr>
    </w:p>
    <w:p>
      <w:pPr>
        <w:adjustRightInd w:val="0"/>
        <w:snapToGrid w:val="0"/>
        <w:spacing w:line="288" w:lineRule="auto"/>
        <w:rPr>
          <w:rFonts w:ascii="仿宋_GB2312" w:eastAsia="仿宋_GB2312" w:cs="仿宋_GB2312"/>
          <w:color w:val="auto"/>
          <w:sz w:val="36"/>
          <w:szCs w:val="36"/>
        </w:rPr>
      </w:pPr>
    </w:p>
    <w:bookmarkEnd w:id="1"/>
    <w:p>
      <w:pPr>
        <w:adjustRightInd w:val="0"/>
        <w:snapToGrid w:val="0"/>
        <w:spacing w:line="288" w:lineRule="auto"/>
        <w:jc w:val="both"/>
        <w:rPr>
          <w:rFonts w:ascii="楷体_GB2312" w:hAnsi="Times New Roman" w:eastAsia="楷体_GB2312" w:cs="楷体_GB2312"/>
          <w:color w:val="auto"/>
          <w:sz w:val="36"/>
          <w:szCs w:val="36"/>
          <w:lang w:bidi="ar"/>
        </w:rPr>
      </w:pPr>
    </w:p>
    <w:p>
      <w:pPr>
        <w:adjustRightInd w:val="0"/>
        <w:snapToGrid w:val="0"/>
        <w:spacing w:line="288" w:lineRule="auto"/>
        <w:jc w:val="center"/>
        <w:rPr>
          <w:color w:val="auto"/>
        </w:rPr>
        <w:sectPr>
          <w:pgSz w:w="11906" w:h="16838"/>
          <w:pgMar w:top="1440" w:right="1800" w:bottom="1440" w:left="1800" w:header="851" w:footer="992" w:gutter="0"/>
          <w:cols w:space="425" w:num="1"/>
          <w:docGrid w:type="lines" w:linePitch="312" w:charSpace="0"/>
        </w:sectPr>
      </w:pPr>
      <w:r>
        <w:rPr>
          <w:rFonts w:hint="eastAsia" w:ascii="楷体_GB2312" w:hAnsi="Times New Roman" w:eastAsia="楷体_GB2312" w:cs="楷体_GB2312"/>
          <w:b/>
          <w:bCs/>
          <w:color w:val="auto"/>
          <w:sz w:val="36"/>
          <w:szCs w:val="36"/>
          <w:lang w:bidi="ar"/>
        </w:rPr>
        <w:t>中华人民共和国生态环境部制</w:t>
      </w:r>
    </w:p>
    <w:tbl>
      <w:tblPr>
        <w:tblStyle w:val="7"/>
        <w:tblW w:w="8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8"/>
        <w:gridCol w:w="4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8956" w:type="dxa"/>
            <w:gridSpan w:val="2"/>
            <w:tcBorders>
              <w:top w:val="nil"/>
              <w:left w:val="nil"/>
              <w:right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rFonts w:hint="eastAsia" w:ascii="Times New Roman" w:hAnsi="Times New Roman" w:eastAsia="宋体" w:cs="Times New Roman"/>
                <w:b/>
                <w:bCs/>
                <w:color w:val="auto"/>
                <w:sz w:val="28"/>
                <w:szCs w:val="36"/>
                <w:vertAlign w:val="baseline"/>
                <w:lang w:eastAsia="zh-CN"/>
              </w:rPr>
              <w:t>现场照片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1992630</wp:posOffset>
                      </wp:positionH>
                      <wp:positionV relativeFrom="paragraph">
                        <wp:posOffset>1830705</wp:posOffset>
                      </wp:positionV>
                      <wp:extent cx="715010" cy="257175"/>
                      <wp:effectExtent l="0" t="0" r="0" b="0"/>
                      <wp:wrapNone/>
                      <wp:docPr id="79" name="文本框 79"/>
                      <wp:cNvGraphicFramePr/>
                      <a:graphic xmlns:a="http://schemas.openxmlformats.org/drawingml/2006/main">
                        <a:graphicData uri="http://schemas.microsoft.com/office/word/2010/wordprocessingShape">
                          <wps:wsp>
                            <wps:cNvSpPr txBox="1"/>
                            <wps:spPr>
                              <a:xfrm>
                                <a:off x="2894965" y="3315335"/>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9pt;margin-top:144.15pt;height:20.25pt;width:56.3pt;z-index:251662336;mso-width-relative:page;mso-height-relative:page;" filled="f" stroked="f" coordsize="21600,21600" o:gfxdata="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LRGwdoAAAALAQAADwAAAAAA&#10;AAABACAAAAAiAAAAZHJzL2Rvd25yZXYueG1sUEsBAhQAFAAAAAgAh07iQH6lbV5KAgAAcwQAAA4A&#10;AAAAAAAAAQAgAAAAKQEAAGRycy9lMm9Eb2MueG1sUEsFBgAAAAAGAAYAWQEAAOUFA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718435" cy="2016125"/>
                  <wp:effectExtent l="0" t="0" r="5715" b="3175"/>
                  <wp:docPr id="82" name="图片 82" descr="C:/Users/Administrator/AppData/Local/Temp/picturescale_20210528101339/output_20210528101340.jpgoutput_2021052810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Administrator/AppData/Local/Temp/picturescale_20210528101339/output_20210528101340.jpgoutput_20210528101340"/>
                          <pic:cNvPicPr>
                            <a:picLocks noChangeAspect="1"/>
                          </pic:cNvPicPr>
                        </pic:nvPicPr>
                        <pic:blipFill>
                          <a:blip r:embed="rId5"/>
                          <a:srcRect r="29808" b="30589"/>
                          <a:stretch>
                            <a:fillRect/>
                          </a:stretch>
                        </pic:blipFill>
                        <pic:spPr>
                          <a:xfrm>
                            <a:off x="0" y="0"/>
                            <a:ext cx="2718435" cy="2016125"/>
                          </a:xfrm>
                          <a:prstGeom prst="rect">
                            <a:avLst/>
                          </a:prstGeom>
                        </pic:spPr>
                      </pic:pic>
                    </a:graphicData>
                  </a:graphic>
                </wp:inline>
              </w:drawing>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1976755</wp:posOffset>
                      </wp:positionH>
                      <wp:positionV relativeFrom="paragraph">
                        <wp:posOffset>1832610</wp:posOffset>
                      </wp:positionV>
                      <wp:extent cx="715010" cy="25717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65pt;margin-top:144.3pt;height:20.25pt;width:56.3pt;z-index:251663360;mso-width-relative:page;mso-height-relative:page;" filled="f" stroked="f" coordsize="21600,21600" o:gfxdata="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Y2Ow3AAAAAsBAAAPAAAAAAAAAAEAIAAAACIAAABk&#10;cnMvZG93bnJldi54bWxQSwECFAAUAAAACACHTuJAewxdajsCAABnBAAADgAAAAAAAAABACAAAAAr&#10;AQAAZHJzL2Uyb0RvYy54bWxQSwUGAAAAAAYABgBZAQAA2AU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687320" cy="2016125"/>
                  <wp:effectExtent l="0" t="0" r="17780" b="3175"/>
                  <wp:docPr id="95" name="图片 95" descr="C:/Users/Administrator/AppData/Local/Temp/picturescale_20210528101719/output_20210528101720.jpgoutput_2021052810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Administrator/AppData/Local/Temp/picturescale_20210528101719/output_20210528101720.jpgoutput_20210528101720"/>
                          <pic:cNvPicPr>
                            <a:picLocks noChangeAspect="1"/>
                          </pic:cNvPicPr>
                        </pic:nvPicPr>
                        <pic:blipFill>
                          <a:blip r:embed="rId6"/>
                          <a:stretch>
                            <a:fillRect/>
                          </a:stretch>
                        </pic:blipFill>
                        <pic:spPr>
                          <a:xfrm>
                            <a:off x="0" y="0"/>
                            <a:ext cx="2687320" cy="201612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生产车间</w:t>
            </w:r>
            <w:r>
              <w:rPr>
                <w:rFonts w:hint="eastAsia" w:ascii="Times New Roman" w:hAnsi="Times New Roman" w:eastAsia="宋体" w:cs="Times New Roman"/>
                <w:color w:val="auto"/>
                <w:vertAlign w:val="baseline"/>
                <w:lang w:val="en-US" w:eastAsia="zh-CN"/>
              </w:rPr>
              <w:t xml:space="preserve"> </w:t>
            </w:r>
            <w:r>
              <w:rPr>
                <w:rFonts w:hint="eastAsia" w:ascii="Times New Roman" w:hAnsi="Times New Roman" w:eastAsia="宋体" w:cs="Times New Roman"/>
                <w:color w:val="auto"/>
                <w:vertAlign w:val="baseline"/>
                <w:lang w:eastAsia="zh-CN"/>
              </w:rPr>
              <w:t>钢卷存放区</w:t>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生产车间</w:t>
            </w:r>
            <w:r>
              <w:rPr>
                <w:rFonts w:hint="eastAsia" w:ascii="Times New Roman" w:hAnsi="Times New Roman" w:eastAsia="宋体" w:cs="Times New Roman"/>
                <w:color w:val="auto"/>
                <w:vertAlign w:val="baseline"/>
                <w:lang w:val="en-US" w:eastAsia="zh-CN"/>
              </w:rPr>
              <w:t xml:space="preserve"> </w:t>
            </w:r>
            <w:r>
              <w:rPr>
                <w:rFonts w:hint="eastAsia" w:ascii="Times New Roman" w:hAnsi="Times New Roman" w:eastAsia="宋体" w:cs="Times New Roman"/>
                <w:color w:val="auto"/>
                <w:vertAlign w:val="baseline"/>
                <w:lang w:eastAsia="zh-CN"/>
              </w:rPr>
              <w:t>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1970405</wp:posOffset>
                      </wp:positionH>
                      <wp:positionV relativeFrom="paragraph">
                        <wp:posOffset>1836420</wp:posOffset>
                      </wp:positionV>
                      <wp:extent cx="715010" cy="25717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15pt;margin-top:144.6pt;height:20.25pt;width:56.3pt;z-index:251664384;mso-width-relative:page;mso-height-relative:page;" filled="f" stroked="f" coordsize="21600,21600" o:gfxdata="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&#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tERrE3AAAAAsBAAAPAAAAAAAAAAEAIAAAACIAAABk&#10;cnMvZG93bnJldi54bWxQSwECFAAUAAAACACHTuJA9ZBBqTsCAABnBAAADgAAAAAAAAABACAAAAAr&#10;AQAAZHJzL2Uyb0RvYy54bWxQSwUGAAAAAAYABgBZAQAA2AU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688590" cy="2016125"/>
                  <wp:effectExtent l="0" t="0" r="16510" b="3175"/>
                  <wp:docPr id="99" name="图片 99" descr="C:/Users/Administrator/AppData/Local/Temp/picturescale_20210528101814/output_20210528101814.jpgoutput_2021052810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Users/Administrator/AppData/Local/Temp/picturescale_20210528101814/output_20210528101814.jpgoutput_20210528101814"/>
                          <pic:cNvPicPr>
                            <a:picLocks noChangeAspect="1"/>
                          </pic:cNvPicPr>
                        </pic:nvPicPr>
                        <pic:blipFill>
                          <a:blip r:embed="rId7"/>
                          <a:stretch>
                            <a:fillRect/>
                          </a:stretch>
                        </pic:blipFill>
                        <pic:spPr>
                          <a:xfrm>
                            <a:off x="0" y="0"/>
                            <a:ext cx="2688590" cy="2016125"/>
                          </a:xfrm>
                          <a:prstGeom prst="rect">
                            <a:avLst/>
                          </a:prstGeom>
                        </pic:spPr>
                      </pic:pic>
                    </a:graphicData>
                  </a:graphic>
                </wp:inline>
              </w:drawing>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1976755</wp:posOffset>
                      </wp:positionH>
                      <wp:positionV relativeFrom="paragraph">
                        <wp:posOffset>1837055</wp:posOffset>
                      </wp:positionV>
                      <wp:extent cx="715010" cy="257175"/>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65pt;margin-top:144.65pt;height:20.25pt;width:56.3pt;z-index:251665408;mso-width-relative:page;mso-height-relative:page;" filled="f" stroked="f" coordsize="21600,21600" o:gfxdata="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QgsN2wAAAAsBAAAPAAAAAAAAAAEAIAAAACIAAABk&#10;cnMvZG93bnJldi54bWxQSwECFAAUAAAACACHTuJAQfA/AzwCAABnBAAADgAAAAAAAAABACAAAAAq&#10;AQAAZHJzL2Uyb0RvYy54bWxQSwUGAAAAAAYABgBZAQAA2AU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688590" cy="2016125"/>
                  <wp:effectExtent l="0" t="0" r="16510" b="3175"/>
                  <wp:docPr id="102" name="图片 102" descr="C:/Users/Administrator/AppData/Local/Temp/picturescale_20210528101828/output_20210528101828.jpgoutput_2021052810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Administrator/AppData/Local/Temp/picturescale_20210528101828/output_20210528101828.jpgoutput_20210528101828"/>
                          <pic:cNvPicPr>
                            <a:picLocks noChangeAspect="1"/>
                          </pic:cNvPicPr>
                        </pic:nvPicPr>
                        <pic:blipFill>
                          <a:blip r:embed="rId8"/>
                          <a:stretch>
                            <a:fillRect/>
                          </a:stretch>
                        </pic:blipFill>
                        <pic:spPr>
                          <a:xfrm>
                            <a:off x="0" y="0"/>
                            <a:ext cx="2688590" cy="20161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生产车间</w:t>
            </w:r>
            <w:r>
              <w:rPr>
                <w:rFonts w:hint="eastAsia" w:ascii="Times New Roman" w:hAnsi="Times New Roman" w:eastAsia="宋体" w:cs="Times New Roman"/>
                <w:color w:val="auto"/>
                <w:vertAlign w:val="baseline"/>
                <w:lang w:val="en-US" w:eastAsia="zh-CN"/>
              </w:rPr>
              <w:t xml:space="preserve"> </w:t>
            </w:r>
            <w:r>
              <w:rPr>
                <w:rFonts w:hint="eastAsia" w:ascii="Times New Roman" w:hAnsi="Times New Roman" w:eastAsia="宋体" w:cs="Times New Roman"/>
                <w:color w:val="auto"/>
                <w:vertAlign w:val="baseline"/>
                <w:lang w:eastAsia="zh-CN"/>
              </w:rPr>
              <w:t>小件加工区</w:t>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eastAsia="zh-CN"/>
              </w:rPr>
              <w:t>生产车间</w:t>
            </w:r>
            <w:r>
              <w:rPr>
                <w:rFonts w:hint="eastAsia" w:ascii="Times New Roman" w:hAnsi="Times New Roman" w:eastAsia="宋体" w:cs="Times New Roman"/>
                <w:color w:val="auto"/>
                <w:vertAlign w:val="baseline"/>
                <w:lang w:val="en-US" w:eastAsia="zh-CN"/>
              </w:rPr>
              <w:t xml:space="preserve"> 切割区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1969770</wp:posOffset>
                      </wp:positionH>
                      <wp:positionV relativeFrom="paragraph">
                        <wp:posOffset>1824990</wp:posOffset>
                      </wp:positionV>
                      <wp:extent cx="715010" cy="25717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1pt;margin-top:143.7pt;height:20.25pt;width:56.3pt;z-index:251666432;mso-width-relative:page;mso-height-relative:page;" filled="f" stroked="f" coordsize="21600,21600" o:gfxdata="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&#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KrpCv2wAAAAsBAAAPAAAAAAAAAAEAIAAAACIAAABk&#10;cnMvZG93bnJldi54bWxQSwECFAAUAAAACACHTuJAXvknHDwCAABnBAAADgAAAAAAAAABACAAAAAq&#10;AQAAZHJzL2Uyb0RvYy54bWxQSwUGAAAAAAYABgBZAQAA2AU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688590" cy="2016125"/>
                  <wp:effectExtent l="0" t="0" r="16510" b="3175"/>
                  <wp:docPr id="107" name="图片 107" descr="C:/Users/Administrator/AppData/Local/Temp/picturescale_20210528101918/output_20210528101919.jpgoutput_2021052810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C:/Users/Administrator/AppData/Local/Temp/picturescale_20210528101918/output_20210528101919.jpgoutput_20210528101919"/>
                          <pic:cNvPicPr>
                            <a:picLocks noChangeAspect="1"/>
                          </pic:cNvPicPr>
                        </pic:nvPicPr>
                        <pic:blipFill>
                          <a:blip r:embed="rId9"/>
                          <a:stretch>
                            <a:fillRect/>
                          </a:stretch>
                        </pic:blipFill>
                        <pic:spPr>
                          <a:xfrm>
                            <a:off x="0" y="0"/>
                            <a:ext cx="2688590" cy="2016125"/>
                          </a:xfrm>
                          <a:prstGeom prst="rect">
                            <a:avLst/>
                          </a:prstGeom>
                        </pic:spPr>
                      </pic:pic>
                    </a:graphicData>
                  </a:graphic>
                </wp:inline>
              </w:drawing>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67456" behindDoc="0" locked="0" layoutInCell="1" allowOverlap="1">
                      <wp:simplePos x="0" y="0"/>
                      <wp:positionH relativeFrom="column">
                        <wp:posOffset>1976120</wp:posOffset>
                      </wp:positionH>
                      <wp:positionV relativeFrom="paragraph">
                        <wp:posOffset>1833245</wp:posOffset>
                      </wp:positionV>
                      <wp:extent cx="715010" cy="257175"/>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6pt;margin-top:144.35pt;height:20.25pt;width:56.3pt;z-index:251667456;mso-width-relative:page;mso-height-relative:page;" filled="f" stroked="f" coordsize="21600,21600" o:gfxdata="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&#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alLnt2wAAAAsBAAAPAAAAAAAAAAEAIAAAACIAAABk&#10;cnMvZG93bnJldi54bWxQSwECFAAUAAAACACHTuJAH1CHVTwCAABpBAAADgAAAAAAAAABACAAAAAq&#10;AQAAZHJzL2Uyb0RvYy54bWxQSwUGAAAAAAYABgBZAQAA2AU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688590" cy="2016125"/>
                  <wp:effectExtent l="0" t="0" r="16510" b="3175"/>
                  <wp:docPr id="106" name="图片 106" descr="C:/Users/Administrator/AppData/Local/Temp/picturescale_20210528101852/output_20210528101853.jpgoutput_2021052810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Users/Administrator/AppData/Local/Temp/picturescale_20210528101852/output_20210528101853.jpgoutput_20210528101853"/>
                          <pic:cNvPicPr>
                            <a:picLocks noChangeAspect="1"/>
                          </pic:cNvPicPr>
                        </pic:nvPicPr>
                        <pic:blipFill>
                          <a:blip r:embed="rId10"/>
                          <a:stretch>
                            <a:fillRect/>
                          </a:stretch>
                        </pic:blipFill>
                        <pic:spPr>
                          <a:xfrm>
                            <a:off x="0" y="0"/>
                            <a:ext cx="2688590" cy="20161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eastAsia="zh-CN"/>
              </w:rPr>
              <w:t>生产车间</w:t>
            </w:r>
            <w:r>
              <w:rPr>
                <w:rFonts w:hint="eastAsia" w:ascii="Times New Roman" w:hAnsi="Times New Roman" w:eastAsia="宋体" w:cs="Times New Roman"/>
                <w:color w:val="auto"/>
                <w:vertAlign w:val="baseline"/>
                <w:lang w:val="en-US" w:eastAsia="zh-CN"/>
              </w:rPr>
              <w:t xml:space="preserve"> 焊接区</w:t>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生产车间</w:t>
            </w:r>
            <w:r>
              <w:rPr>
                <w:rFonts w:hint="eastAsia" w:ascii="Times New Roman" w:hAnsi="Times New Roman" w:eastAsia="宋体" w:cs="Times New Roman"/>
                <w:color w:val="auto"/>
                <w:vertAlign w:val="baseline"/>
                <w:lang w:val="en-US" w:eastAsia="zh-CN"/>
              </w:rPr>
              <w:t xml:space="preserve"> 焊接区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68480" behindDoc="0" locked="0" layoutInCell="1" allowOverlap="1">
                      <wp:simplePos x="0" y="0"/>
                      <wp:positionH relativeFrom="column">
                        <wp:posOffset>1970405</wp:posOffset>
                      </wp:positionH>
                      <wp:positionV relativeFrom="paragraph">
                        <wp:posOffset>1835785</wp:posOffset>
                      </wp:positionV>
                      <wp:extent cx="715010" cy="257175"/>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15pt;margin-top:144.55pt;height:20.25pt;width:56.3pt;z-index:251668480;mso-width-relative:page;mso-height-relative:page;" filled="f" stroked="f" coordsize="21600,21600" o:gfxdata="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VrplJ3AAAAAsBAAAPAAAAAAAAAAEAIAAAACIAAABk&#10;cnMvZG93bnJldi54bWxQSwECFAAUAAAACACHTuJAkl+fYzsCAABpBAAADgAAAAAAAAABACAAAAAr&#10;AQAAZHJzL2Uyb0RvYy54bWxQSwUGAAAAAAYABgBZAQAA2AU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687955" cy="2016125"/>
                  <wp:effectExtent l="0" t="0" r="17145" b="3175"/>
                  <wp:docPr id="108" name="图片 108" descr="C:/Users/Administrator/AppData/Local/Temp/picturescale_20210528101957/output_20210528101958.jpgoutput_2021052810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C:/Users/Administrator/AppData/Local/Temp/picturescale_20210528101957/output_20210528101958.jpgoutput_20210528101958"/>
                          <pic:cNvPicPr>
                            <a:picLocks noChangeAspect="1"/>
                          </pic:cNvPicPr>
                        </pic:nvPicPr>
                        <pic:blipFill>
                          <a:blip r:embed="rId11"/>
                          <a:stretch>
                            <a:fillRect/>
                          </a:stretch>
                        </pic:blipFill>
                        <pic:spPr>
                          <a:xfrm>
                            <a:off x="0" y="0"/>
                            <a:ext cx="2687955" cy="2016125"/>
                          </a:xfrm>
                          <a:prstGeom prst="rect">
                            <a:avLst/>
                          </a:prstGeom>
                        </pic:spPr>
                      </pic:pic>
                    </a:graphicData>
                  </a:graphic>
                </wp:inline>
              </w:drawing>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69504" behindDoc="0" locked="0" layoutInCell="1" allowOverlap="1">
                      <wp:simplePos x="0" y="0"/>
                      <wp:positionH relativeFrom="column">
                        <wp:posOffset>1978025</wp:posOffset>
                      </wp:positionH>
                      <wp:positionV relativeFrom="paragraph">
                        <wp:posOffset>1837055</wp:posOffset>
                      </wp:positionV>
                      <wp:extent cx="715010" cy="257175"/>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75pt;margin-top:144.65pt;height:20.25pt;width:56.3pt;z-index:251669504;mso-width-relative:page;mso-height-relative:page;" filled="f" stroked="f" coordsize="21600,21600" o:gfxdata="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D/AYp2wAAAAsBAAAPAAAAAAAAAAEAIAAAACIAAABk&#10;cnMvZG93bnJldi54bWxQSwECFAAUAAAACACHTuJAiECvDzwCAABpBAAADgAAAAAAAAABACAAAAAq&#10;AQAAZHJzL2Uyb0RvYy54bWxQSwUGAAAAAAYABgBZAQAA2AU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688590" cy="2016125"/>
                  <wp:effectExtent l="0" t="0" r="16510" b="3175"/>
                  <wp:docPr id="110" name="图片 110" descr="C:/Users/Administrator/AppData/Local/Temp/picturescale_20210528102112/output_20210528102113.jpgoutput_2021052810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C:/Users/Administrator/AppData/Local/Temp/picturescale_20210528102112/output_20210528102113.jpgoutput_20210528102113"/>
                          <pic:cNvPicPr>
                            <a:picLocks noChangeAspect="1"/>
                          </pic:cNvPicPr>
                        </pic:nvPicPr>
                        <pic:blipFill>
                          <a:blip r:embed="rId12"/>
                          <a:stretch>
                            <a:fillRect/>
                          </a:stretch>
                        </pic:blipFill>
                        <pic:spPr>
                          <a:xfrm>
                            <a:off x="0" y="0"/>
                            <a:ext cx="2688590" cy="20161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eastAsia="zh-CN"/>
              </w:rPr>
              <w:t>生产车间</w:t>
            </w:r>
            <w:r>
              <w:rPr>
                <w:rFonts w:hint="eastAsia" w:ascii="Times New Roman" w:hAnsi="Times New Roman" w:eastAsia="宋体" w:cs="Times New Roman"/>
                <w:color w:val="auto"/>
                <w:vertAlign w:val="baseline"/>
                <w:lang w:val="en-US" w:eastAsia="zh-CN"/>
              </w:rPr>
              <w:t xml:space="preserve"> 表面处理流水线</w:t>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生产车间</w:t>
            </w:r>
            <w:r>
              <w:rPr>
                <w:rFonts w:hint="eastAsia" w:ascii="Times New Roman" w:hAnsi="Times New Roman" w:eastAsia="宋体" w:cs="Times New Roman"/>
                <w:color w:val="auto"/>
                <w:vertAlign w:val="baseline"/>
                <w:lang w:val="en-US" w:eastAsia="zh-CN"/>
              </w:rPr>
              <w:t xml:space="preserve"> 表面处理流水线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70528" behindDoc="0" locked="0" layoutInCell="1" allowOverlap="1">
                      <wp:simplePos x="0" y="0"/>
                      <wp:positionH relativeFrom="column">
                        <wp:posOffset>1972945</wp:posOffset>
                      </wp:positionH>
                      <wp:positionV relativeFrom="paragraph">
                        <wp:posOffset>1842135</wp:posOffset>
                      </wp:positionV>
                      <wp:extent cx="715010" cy="257175"/>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35pt;margin-top:145.05pt;height:20.25pt;width:56.3pt;z-index:251670528;mso-width-relative:page;mso-height-relative:page;" filled="f" stroked="f" coordsize="21600,21600" o:gfxdata="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lvCxPbAAAACwEAAA8AAAAAAAAAAQAgAAAAIgAAAGRy&#10;cy9kb3ducmV2LnhtbFBLAQIUABQAAAAIAIdO4kACFFbmOwIAAGkEAAAOAAAAAAAAAAEAIAAAACoB&#10;AABkcnMvZTJvRG9jLnhtbFBLBQYAAAAABgAGAFkBAADXBQ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688590" cy="2016125"/>
                  <wp:effectExtent l="0" t="0" r="16510" b="3175"/>
                  <wp:docPr id="109" name="图片 109" descr="C:/Users/Administrator/AppData/Local/Temp/picturescale_20210528102054/output_20210528102055.jpgoutput_2021052810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C:/Users/Administrator/AppData/Local/Temp/picturescale_20210528102054/output_20210528102055.jpgoutput_20210528102055"/>
                          <pic:cNvPicPr>
                            <a:picLocks noChangeAspect="1"/>
                          </pic:cNvPicPr>
                        </pic:nvPicPr>
                        <pic:blipFill>
                          <a:blip r:embed="rId13"/>
                          <a:stretch>
                            <a:fillRect/>
                          </a:stretch>
                        </pic:blipFill>
                        <pic:spPr>
                          <a:xfrm>
                            <a:off x="0" y="0"/>
                            <a:ext cx="2688590" cy="2016125"/>
                          </a:xfrm>
                          <a:prstGeom prst="rect">
                            <a:avLst/>
                          </a:prstGeom>
                        </pic:spPr>
                      </pic:pic>
                    </a:graphicData>
                  </a:graphic>
                </wp:inline>
              </w:drawing>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71552" behindDoc="0" locked="0" layoutInCell="1" allowOverlap="1">
                      <wp:simplePos x="0" y="0"/>
                      <wp:positionH relativeFrom="column">
                        <wp:posOffset>1978660</wp:posOffset>
                      </wp:positionH>
                      <wp:positionV relativeFrom="paragraph">
                        <wp:posOffset>1840865</wp:posOffset>
                      </wp:positionV>
                      <wp:extent cx="715010" cy="257175"/>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8pt;margin-top:144.95pt;height:20.25pt;width:56.3pt;z-index:251671552;mso-width-relative:page;mso-height-relative:page;" filled="f" stroked="f" coordsize="21600,21600" o:gfxdata="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3awaKtwAAAALAQAADwAAAAAAAAABACAAAAAiAAAA&#10;ZHJzL2Rvd25yZXYueG1sUEsBAhQAFAAAAAgAh07iQI8bTtA8AgAAaQQAAA4AAAAAAAAAAQAgAAAA&#10;KwEAAGRycy9lMm9Eb2MueG1sUEsFBgAAAAAGAAYAWQEAANkFA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687955" cy="2016125"/>
                  <wp:effectExtent l="0" t="0" r="17145" b="3175"/>
                  <wp:docPr id="112" name="图片 112" descr="C:/Users/Administrator/AppData/Local/Temp/picturescale_20210528102239/output_20210528102240.jpgoutput_2021052810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C:/Users/Administrator/AppData/Local/Temp/picturescale_20210528102239/output_20210528102240.jpgoutput_20210528102240"/>
                          <pic:cNvPicPr>
                            <a:picLocks noChangeAspect="1"/>
                          </pic:cNvPicPr>
                        </pic:nvPicPr>
                        <pic:blipFill>
                          <a:blip r:embed="rId14"/>
                          <a:stretch>
                            <a:fillRect/>
                          </a:stretch>
                        </pic:blipFill>
                        <pic:spPr>
                          <a:xfrm>
                            <a:off x="0" y="0"/>
                            <a:ext cx="2687955" cy="20161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eastAsia="zh-CN"/>
              </w:rPr>
              <w:t>生产车间</w:t>
            </w:r>
            <w:r>
              <w:rPr>
                <w:rFonts w:hint="eastAsia" w:ascii="Times New Roman" w:hAnsi="Times New Roman" w:eastAsia="宋体" w:cs="Times New Roman"/>
                <w:color w:val="auto"/>
                <w:vertAlign w:val="baseline"/>
                <w:lang w:val="en-US" w:eastAsia="zh-CN"/>
              </w:rPr>
              <w:t xml:space="preserve"> 门框半成品区</w:t>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eastAsia="zh-CN"/>
              </w:rPr>
              <w:t>生产车间</w:t>
            </w:r>
            <w:r>
              <w:rPr>
                <w:rFonts w:hint="eastAsia" w:ascii="Times New Roman" w:hAnsi="Times New Roman" w:eastAsia="宋体" w:cs="Times New Roman"/>
                <w:color w:val="auto"/>
                <w:vertAlign w:val="baseline"/>
                <w:lang w:val="en-US" w:eastAsia="zh-CN"/>
              </w:rPr>
              <w:t xml:space="preserve"> 门芯板制造区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72576" behindDoc="0" locked="0" layoutInCell="1" allowOverlap="1">
                      <wp:simplePos x="0" y="0"/>
                      <wp:positionH relativeFrom="column">
                        <wp:posOffset>1971675</wp:posOffset>
                      </wp:positionH>
                      <wp:positionV relativeFrom="paragraph">
                        <wp:posOffset>1838325</wp:posOffset>
                      </wp:positionV>
                      <wp:extent cx="715010" cy="257175"/>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w:t>
                                  </w:r>
                                  <w:r>
                                    <w:rPr>
                                      <w:rFonts w:hint="eastAsia" w:ascii="Times New Roman" w:hAnsi="Times New Roman" w:cs="Times New Roman"/>
                                      <w:b/>
                                      <w:bCs/>
                                      <w:sz w:val="18"/>
                                      <w:szCs w:val="18"/>
                                      <w:lang w:val="en-US" w:eastAsia="zh-CN"/>
                                    </w:rPr>
                                    <w:t>21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25pt;margin-top:144.75pt;height:20.25pt;width:56.3pt;z-index:251672576;mso-width-relative:page;mso-height-relative:page;" filled="f" stroked="f" coordsize="21600,21600" o:gfxdata="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TzHGjbAAAACwEAAA8AAAAAAAAAAQAgAAAAIgAAAGRy&#10;cy9kb3ducmV2LnhtbFBLAQIUABQAAAAIAIdO4kBB/WOAOwIAAGkEAAAOAAAAAAAAAAEAIAAAACoB&#10;AABkcnMvZTJvRG9jLnhtbFBLBQYAAAAABgAGAFkBAADXBQ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w:t>
                            </w:r>
                            <w:r>
                              <w:rPr>
                                <w:rFonts w:hint="eastAsia" w:ascii="Times New Roman" w:hAnsi="Times New Roman" w:cs="Times New Roman"/>
                                <w:b/>
                                <w:bCs/>
                                <w:sz w:val="18"/>
                                <w:szCs w:val="18"/>
                                <w:lang w:val="en-US" w:eastAsia="zh-CN"/>
                              </w:rPr>
                              <w:t>21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688590" cy="2016125"/>
                  <wp:effectExtent l="0" t="0" r="16510" b="3175"/>
                  <wp:docPr id="111" name="图片 111" descr="C:/Users/Administrator/AppData/Local/Temp/picturescale_20210528102200/output_20210528102201.jpgoutput_2021052810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C:/Users/Administrator/AppData/Local/Temp/picturescale_20210528102200/output_20210528102201.jpgoutput_20210528102201"/>
                          <pic:cNvPicPr>
                            <a:picLocks noChangeAspect="1"/>
                          </pic:cNvPicPr>
                        </pic:nvPicPr>
                        <pic:blipFill>
                          <a:blip r:embed="rId15"/>
                          <a:stretch>
                            <a:fillRect/>
                          </a:stretch>
                        </pic:blipFill>
                        <pic:spPr>
                          <a:xfrm>
                            <a:off x="0" y="0"/>
                            <a:ext cx="2688590" cy="2016125"/>
                          </a:xfrm>
                          <a:prstGeom prst="rect">
                            <a:avLst/>
                          </a:prstGeom>
                        </pic:spPr>
                      </pic:pic>
                    </a:graphicData>
                  </a:graphic>
                </wp:inline>
              </w:drawing>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1979295</wp:posOffset>
                      </wp:positionH>
                      <wp:positionV relativeFrom="paragraph">
                        <wp:posOffset>1839595</wp:posOffset>
                      </wp:positionV>
                      <wp:extent cx="715010" cy="257175"/>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85pt;margin-top:144.85pt;height:20.25pt;width:56.3pt;z-index:251673600;mso-width-relative:page;mso-height-relative:page;" filled="f" stroked="f" coordsize="21600,21600" o:gfxdata="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&#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Et6h3AAAAAsBAAAPAAAAAAAAAAEAIAAAACIAAABk&#10;cnMvZG93bnJldi54bWxQSwECFAAUAAAACACHTuJAzPJ7tjsCAABpBAAADgAAAAAAAAABACAAAAAr&#10;AQAAZHJzL2Uyb0RvYy54bWxQSwUGAAAAAAYABgBZAQAA2AU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687955" cy="2016125"/>
                  <wp:effectExtent l="0" t="0" r="17145" b="3175"/>
                  <wp:docPr id="137" name="图片 137" descr="C:/Users/Administrator/AppData/Local/Temp/picturescale_20210528102812/output_20210528102813.jpgoutput_2021052810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Users/Administrator/AppData/Local/Temp/picturescale_20210528102812/output_20210528102813.jpgoutput_20210528102813"/>
                          <pic:cNvPicPr>
                            <a:picLocks noChangeAspect="1"/>
                          </pic:cNvPicPr>
                        </pic:nvPicPr>
                        <pic:blipFill>
                          <a:blip r:embed="rId16"/>
                          <a:stretch>
                            <a:fillRect/>
                          </a:stretch>
                        </pic:blipFill>
                        <pic:spPr>
                          <a:xfrm>
                            <a:off x="0" y="0"/>
                            <a:ext cx="2687955" cy="20161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eastAsia="zh-CN"/>
              </w:rPr>
              <w:t>生产车间</w:t>
            </w:r>
            <w:r>
              <w:rPr>
                <w:rFonts w:hint="eastAsia" w:ascii="Times New Roman" w:hAnsi="Times New Roman" w:eastAsia="宋体" w:cs="Times New Roman"/>
                <w:color w:val="auto"/>
                <w:vertAlign w:val="baseline"/>
                <w:lang w:val="en-US" w:eastAsia="zh-CN"/>
              </w:rPr>
              <w:t xml:space="preserve"> 门芯板仓储区</w:t>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eastAsia="zh-CN"/>
              </w:rPr>
              <w:t>生产车间</w:t>
            </w:r>
            <w:r>
              <w:rPr>
                <w:rFonts w:hint="eastAsia" w:ascii="Times New Roman" w:hAnsi="Times New Roman" w:eastAsia="宋体" w:cs="Times New Roman"/>
                <w:color w:val="auto"/>
                <w:vertAlign w:val="baseline"/>
                <w:lang w:val="en-US" w:eastAsia="zh-CN"/>
              </w:rPr>
              <w:t xml:space="preserve"> 门芯板切割装置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74624" behindDoc="0" locked="0" layoutInCell="1" allowOverlap="1">
                      <wp:simplePos x="0" y="0"/>
                      <wp:positionH relativeFrom="column">
                        <wp:posOffset>1972945</wp:posOffset>
                      </wp:positionH>
                      <wp:positionV relativeFrom="paragraph">
                        <wp:posOffset>1842135</wp:posOffset>
                      </wp:positionV>
                      <wp:extent cx="715010" cy="257175"/>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35pt;margin-top:145.05pt;height:20.25pt;width:56.3pt;z-index:251674624;mso-width-relative:page;mso-height-relative:page;" filled="f" stroked="f" coordsize="21600,21600" o:gfxdata="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&#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W8LE9sAAAALAQAADwAAAAAAAAABACAAAAAiAAAA&#10;ZHJzL2Rvd25yZXYueG1sUEsBAhQAFAAAAAgAh07iQPjMG249AgAAaQQAAA4AAAAAAAAAAQAgAAAA&#10;KgEAAGRycy9lMm9Eb2MueG1sUEsFBgAAAAAGAAYAWQEAANkFA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687955" cy="2016125"/>
                  <wp:effectExtent l="0" t="0" r="17145" b="3175"/>
                  <wp:docPr id="113" name="图片 113" descr="C:/Users/Administrator/AppData/Local/Temp/picturescale_20210528102307/output_20210528102307.jpgoutput_2021052810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C:/Users/Administrator/AppData/Local/Temp/picturescale_20210528102307/output_20210528102307.jpgoutput_20210528102307"/>
                          <pic:cNvPicPr>
                            <a:picLocks noChangeAspect="1"/>
                          </pic:cNvPicPr>
                        </pic:nvPicPr>
                        <pic:blipFill>
                          <a:blip r:embed="rId17"/>
                          <a:stretch>
                            <a:fillRect/>
                          </a:stretch>
                        </pic:blipFill>
                        <pic:spPr>
                          <a:xfrm>
                            <a:off x="0" y="0"/>
                            <a:ext cx="2687955" cy="2016125"/>
                          </a:xfrm>
                          <a:prstGeom prst="rect">
                            <a:avLst/>
                          </a:prstGeom>
                        </pic:spPr>
                      </pic:pic>
                    </a:graphicData>
                  </a:graphic>
                </wp:inline>
              </w:drawing>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75648" behindDoc="0" locked="0" layoutInCell="1" allowOverlap="1">
                      <wp:simplePos x="0" y="0"/>
                      <wp:positionH relativeFrom="column">
                        <wp:posOffset>1979930</wp:posOffset>
                      </wp:positionH>
                      <wp:positionV relativeFrom="paragraph">
                        <wp:posOffset>1844675</wp:posOffset>
                      </wp:positionV>
                      <wp:extent cx="715010" cy="257175"/>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145.25pt;height:20.25pt;width:56.3pt;z-index:251675648;mso-width-relative:page;mso-height-relative:page;" filled="f" stroked="f" coordsize="21600,21600" o:gfxdata="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&#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a7Fb22wAAAAsBAAAPAAAAAAAAAAEAIAAAACIAAABk&#10;cnMvZG93bnJldi54bWxQSwECFAAUAAAACACHTuJAb9wzNDwCAABpBAAADgAAAAAAAAABACAAAAAq&#10;AQAAZHJzL2Uyb0RvYy54bWxQSwUGAAAAAAYABgBZAQAA2AU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688590" cy="2016125"/>
                  <wp:effectExtent l="0" t="0" r="16510" b="3175"/>
                  <wp:docPr id="114" name="图片 114" descr="C:/Users/Administrator/AppData/Local/Temp/picturescale_20210528102320/output_20210528102321.jpgoutput_2021052810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C:/Users/Administrator/AppData/Local/Temp/picturescale_20210528102320/output_20210528102321.jpgoutput_20210528102321"/>
                          <pic:cNvPicPr>
                            <a:picLocks noChangeAspect="1"/>
                          </pic:cNvPicPr>
                        </pic:nvPicPr>
                        <pic:blipFill>
                          <a:blip r:embed="rId18"/>
                          <a:stretch>
                            <a:fillRect/>
                          </a:stretch>
                        </pic:blipFill>
                        <pic:spPr>
                          <a:xfrm>
                            <a:off x="0" y="0"/>
                            <a:ext cx="2688590" cy="20161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eastAsia="zh-CN"/>
              </w:rPr>
              <w:t>生产车间</w:t>
            </w:r>
            <w:r>
              <w:rPr>
                <w:rFonts w:hint="eastAsia" w:ascii="Times New Roman" w:hAnsi="Times New Roman" w:eastAsia="宋体" w:cs="Times New Roman"/>
                <w:color w:val="auto"/>
                <w:vertAlign w:val="baseline"/>
                <w:lang w:val="en-US" w:eastAsia="zh-CN"/>
              </w:rPr>
              <w:t xml:space="preserve"> 原料堆存</w:t>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eastAsia="zh-CN"/>
              </w:rPr>
              <w:t>生产车间</w:t>
            </w:r>
            <w:r>
              <w:rPr>
                <w:rFonts w:hint="eastAsia" w:ascii="Times New Roman" w:hAnsi="Times New Roman" w:eastAsia="宋体" w:cs="Times New Roman"/>
                <w:color w:val="auto"/>
                <w:vertAlign w:val="baseline"/>
                <w:lang w:val="en-US" w:eastAsia="zh-CN"/>
              </w:rPr>
              <w:t xml:space="preserve"> 仓储区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76672" behindDoc="0" locked="0" layoutInCell="1" allowOverlap="1">
                      <wp:simplePos x="0" y="0"/>
                      <wp:positionH relativeFrom="column">
                        <wp:posOffset>1965960</wp:posOffset>
                      </wp:positionH>
                      <wp:positionV relativeFrom="paragraph">
                        <wp:posOffset>1831975</wp:posOffset>
                      </wp:positionV>
                      <wp:extent cx="715010" cy="257175"/>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8pt;margin-top:144.25pt;height:20.25pt;width:56.3pt;z-index:251676672;mso-width-relative:page;mso-height-relative:page;" filled="f" stroked="f" coordsize="21600,21600" o:gfxdata="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ZopPK2wAAAAsBAAAPAAAAAAAAAAEAIAAAACIAAABk&#10;cnMvZG93bnJldi54bWxQSwECFAAUAAAACACHTuJAaIfS6zwCAABpBAAADgAAAAAAAAABACAAAAAq&#10;AQAAZHJzL2Uyb0RvYy54bWxQSwUGAAAAAAYABgBZAQAA2AU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016125" cy="2689225"/>
                  <wp:effectExtent l="0" t="0" r="15875" b="3175"/>
                  <wp:docPr id="152" name="图片 152" descr="C:/Users/Administrator/AppData/Local/Temp/picturescale_20210528103718/output_20210528103719.jpgoutput_2021052810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C:/Users/Administrator/AppData/Local/Temp/picturescale_20210528103718/output_20210528103719.jpgoutput_20210528103719"/>
                          <pic:cNvPicPr>
                            <a:picLocks noChangeAspect="1"/>
                          </pic:cNvPicPr>
                        </pic:nvPicPr>
                        <pic:blipFill>
                          <a:blip r:embed="rId19"/>
                          <a:srcRect l="5903" r="7118"/>
                          <a:stretch>
                            <a:fillRect/>
                          </a:stretch>
                        </pic:blipFill>
                        <pic:spPr>
                          <a:xfrm rot="5400000">
                            <a:off x="0" y="0"/>
                            <a:ext cx="2016125" cy="2689225"/>
                          </a:xfrm>
                          <a:prstGeom prst="rect">
                            <a:avLst/>
                          </a:prstGeom>
                        </pic:spPr>
                      </pic:pic>
                    </a:graphicData>
                  </a:graphic>
                </wp:inline>
              </w:drawing>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77696" behindDoc="0" locked="0" layoutInCell="1" allowOverlap="1">
                      <wp:simplePos x="0" y="0"/>
                      <wp:positionH relativeFrom="column">
                        <wp:posOffset>1972310</wp:posOffset>
                      </wp:positionH>
                      <wp:positionV relativeFrom="paragraph">
                        <wp:posOffset>1831340</wp:posOffset>
                      </wp:positionV>
                      <wp:extent cx="715010" cy="257175"/>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3pt;margin-top:144.2pt;height:20.25pt;width:56.3pt;z-index:251677696;mso-width-relative:page;mso-height-relative:page;" filled="f" stroked="f" coordsize="21600,21600" o:gfxdata="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p6ojvbAAAACwEAAA8AAAAAAAAAAQAgAAAAIgAAAGRy&#10;cy9kb3ducmV2LnhtbFBLAQIUABQAAAAIAIdO4kDTGlwTOwIAAGkEAAAOAAAAAAAAAAEAIAAAACoB&#10;AABkcnMvZTJvRG9jLnhtbFBLBQYAAAAABgAGAFkBAADXBQ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016125" cy="2693035"/>
                  <wp:effectExtent l="0" t="0" r="12065" b="3175"/>
                  <wp:docPr id="157" name="图片 157" descr="C:/Users/Administrator/AppData/Local/Temp/picturescale_20210528103858/output_20210528103859.jpgoutput_2021052810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C:/Users/Administrator/AppData/Local/Temp/picturescale_20210528103858/output_20210528103859.jpgoutput_20210528103859"/>
                          <pic:cNvPicPr>
                            <a:picLocks noChangeAspect="1"/>
                          </pic:cNvPicPr>
                        </pic:nvPicPr>
                        <pic:blipFill>
                          <a:blip r:embed="rId20"/>
                          <a:srcRect l="17684" r="2803"/>
                          <a:stretch>
                            <a:fillRect/>
                          </a:stretch>
                        </pic:blipFill>
                        <pic:spPr>
                          <a:xfrm rot="5400000">
                            <a:off x="0" y="0"/>
                            <a:ext cx="2016125" cy="26930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eastAsia="zh-CN"/>
              </w:rPr>
              <w:t>生产车间</w:t>
            </w:r>
            <w:r>
              <w:rPr>
                <w:rFonts w:hint="eastAsia" w:ascii="Times New Roman" w:hAnsi="Times New Roman" w:eastAsia="宋体" w:cs="Times New Roman"/>
                <w:color w:val="auto"/>
                <w:vertAlign w:val="baseline"/>
                <w:lang w:val="en-US" w:eastAsia="zh-CN"/>
              </w:rPr>
              <w:t xml:space="preserve"> 旋风除尘器</w:t>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生产车间</w:t>
            </w:r>
            <w:r>
              <w:rPr>
                <w:rFonts w:hint="eastAsia" w:ascii="Times New Roman" w:hAnsi="Times New Roman" w:eastAsia="宋体" w:cs="Times New Roman"/>
                <w:color w:val="auto"/>
                <w:vertAlign w:val="baseline"/>
                <w:lang w:val="en-US" w:eastAsia="zh-CN"/>
              </w:rPr>
              <w:t xml:space="preserve"> 旋风除尘器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78720" behindDoc="0" locked="0" layoutInCell="1" allowOverlap="1">
                      <wp:simplePos x="0" y="0"/>
                      <wp:positionH relativeFrom="column">
                        <wp:posOffset>1965960</wp:posOffset>
                      </wp:positionH>
                      <wp:positionV relativeFrom="paragraph">
                        <wp:posOffset>1844040</wp:posOffset>
                      </wp:positionV>
                      <wp:extent cx="715010" cy="257175"/>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8pt;margin-top:145.2pt;height:20.25pt;width:56.3pt;z-index:251678720;mso-width-relative:page;mso-height-relative:page;" filled="f" stroked="f" coordsize="21600,21600" o:gfxdata="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reuCtoAAAALAQAADwAAAAAAAAABACAAAAAiAAAAZHJz&#10;L2Rvd25yZXYueG1sUEsBAhQAFAAAAAgAh07iQF4VRCU7AgAAaQQAAA4AAAAAAAAAAQAgAAAAKQEA&#10;AGRycy9lMm9Eb2MueG1sUEsFBgAAAAAGAAYAWQEAANYFA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016125" cy="2669540"/>
                  <wp:effectExtent l="0" t="0" r="16510" b="3175"/>
                  <wp:docPr id="115" name="图片 115" descr="C:/Users/Administrator/AppData/Local/Temp/picturescale_20210528102348/output_20210528102349.jpgoutput_2021052810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C:/Users/Administrator/AppData/Local/Temp/picturescale_20210528102348/output_20210528102349.jpgoutput_20210528102349"/>
                          <pic:cNvPicPr>
                            <a:picLocks noChangeAspect="1"/>
                          </pic:cNvPicPr>
                        </pic:nvPicPr>
                        <pic:blipFill>
                          <a:blip r:embed="rId21"/>
                          <a:srcRect l="14261" t="2244" r="30376"/>
                          <a:stretch>
                            <a:fillRect/>
                          </a:stretch>
                        </pic:blipFill>
                        <pic:spPr>
                          <a:xfrm rot="5400000">
                            <a:off x="0" y="0"/>
                            <a:ext cx="2016125" cy="2669540"/>
                          </a:xfrm>
                          <a:prstGeom prst="rect">
                            <a:avLst/>
                          </a:prstGeom>
                        </pic:spPr>
                      </pic:pic>
                    </a:graphicData>
                  </a:graphic>
                </wp:inline>
              </w:drawing>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79744" behindDoc="0" locked="0" layoutInCell="1" allowOverlap="1">
                      <wp:simplePos x="0" y="0"/>
                      <wp:positionH relativeFrom="column">
                        <wp:posOffset>1948815</wp:posOffset>
                      </wp:positionH>
                      <wp:positionV relativeFrom="paragraph">
                        <wp:posOffset>1835785</wp:posOffset>
                      </wp:positionV>
                      <wp:extent cx="715010" cy="257175"/>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45pt;margin-top:144.55pt;height:20.25pt;width:56.3pt;z-index:251679744;mso-width-relative:page;mso-height-relative:page;" filled="f" stroked="f" coordsize="21600,21600" o:gfxdata="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A9/K9wAAAALAQAADwAAAAAAAAABACAAAAAiAAAA&#10;ZHJzL2Rvd25yZXYueG1sUEsBAhQAFAAAAAgAh07iQMkFbH88AgAAaQQAAA4AAAAAAAAAAQAgAAAA&#10;KwEAAGRycy9lMm9Eb2MueG1sUEsFBgAAAAAGAAYAWQEAANkFA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016125" cy="2634615"/>
                  <wp:effectExtent l="0" t="0" r="13335" b="3175"/>
                  <wp:docPr id="116" name="图片 116" descr="C:/Users/Administrator/AppData/Local/Temp/picturescale_20210528102557/output_20210528102558.jpgoutput_2021052810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Users/Administrator/AppData/Local/Temp/picturescale_20210528102557/output_20210528102558.jpgoutput_20210528102558"/>
                          <pic:cNvPicPr>
                            <a:picLocks noChangeAspect="1"/>
                          </pic:cNvPicPr>
                        </pic:nvPicPr>
                        <pic:blipFill>
                          <a:blip r:embed="rId22"/>
                          <a:srcRect l="12326" r="14232"/>
                          <a:stretch>
                            <a:fillRect/>
                          </a:stretch>
                        </pic:blipFill>
                        <pic:spPr>
                          <a:xfrm rot="5400000">
                            <a:off x="0" y="0"/>
                            <a:ext cx="2016125" cy="2634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生产车间</w:t>
            </w:r>
            <w:r>
              <w:rPr>
                <w:rFonts w:hint="eastAsia" w:ascii="Times New Roman" w:hAnsi="Times New Roman" w:eastAsia="宋体" w:cs="Times New Roman"/>
                <w:color w:val="auto"/>
                <w:vertAlign w:val="baseline"/>
                <w:lang w:val="en-US" w:eastAsia="zh-CN"/>
              </w:rPr>
              <w:t xml:space="preserve"> 危废暂存间</w:t>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厂区</w:t>
            </w:r>
            <w:r>
              <w:rPr>
                <w:rFonts w:hint="eastAsia" w:ascii="Times New Roman" w:hAnsi="Times New Roman" w:eastAsia="宋体" w:cs="Times New Roman"/>
                <w:color w:val="auto"/>
                <w:vertAlign w:val="baseline"/>
                <w:lang w:val="en-US" w:eastAsia="zh-CN"/>
              </w:rPr>
              <w:t xml:space="preserve"> </w:t>
            </w:r>
            <w:r>
              <w:rPr>
                <w:rFonts w:hint="eastAsia" w:ascii="Times New Roman" w:hAnsi="Times New Roman" w:eastAsia="宋体" w:cs="Times New Roman"/>
                <w:color w:val="auto"/>
                <w:vertAlign w:val="baseline"/>
                <w:lang w:eastAsia="zh-CN"/>
              </w:rPr>
              <w:t>一体化污水处理设备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80768" behindDoc="0" locked="0" layoutInCell="1" allowOverlap="1">
                      <wp:simplePos x="0" y="0"/>
                      <wp:positionH relativeFrom="column">
                        <wp:posOffset>1975485</wp:posOffset>
                      </wp:positionH>
                      <wp:positionV relativeFrom="paragraph">
                        <wp:posOffset>1832610</wp:posOffset>
                      </wp:positionV>
                      <wp:extent cx="715010" cy="257175"/>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55pt;margin-top:144.3pt;height:20.25pt;width:56.3pt;z-index:251680768;mso-width-relative:page;mso-height-relative:page;" filled="f" stroked="f" coordsize="21600,21600" o:gfxdata="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&#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isuNH2wAAAAsBAAAPAAAAAAAAAAEAIAAAACIAAABk&#10;cnMvZG93bnJldi54bWxQSwECFAAUAAAACACHTuJARAp0STwCAABpBAAADgAAAAAAAAABACAAAAAq&#10;AQAAZHJzL2Uyb0RvYy54bWxQSwUGAAAAAAYABgBZAQAA2AU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687955" cy="2016125"/>
                  <wp:effectExtent l="0" t="0" r="17145" b="3175"/>
                  <wp:docPr id="132" name="图片 132" descr="C:/Users/Administrator/AppData/Local/Temp/picturescale_20210528102723/output_20210528102724.jpgoutput_2021052810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C:/Users/Administrator/AppData/Local/Temp/picturescale_20210528102723/output_20210528102724.jpgoutput_20210528102724"/>
                          <pic:cNvPicPr>
                            <a:picLocks noChangeAspect="1"/>
                          </pic:cNvPicPr>
                        </pic:nvPicPr>
                        <pic:blipFill>
                          <a:blip r:embed="rId23"/>
                          <a:stretch>
                            <a:fillRect/>
                          </a:stretch>
                        </pic:blipFill>
                        <pic:spPr>
                          <a:xfrm>
                            <a:off x="0" y="0"/>
                            <a:ext cx="2687955" cy="2016125"/>
                          </a:xfrm>
                          <a:prstGeom prst="rect">
                            <a:avLst/>
                          </a:prstGeom>
                        </pic:spPr>
                      </pic:pic>
                    </a:graphicData>
                  </a:graphic>
                </wp:inline>
              </w:drawing>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eastAsia="zh-CN"/>
              </w:rPr>
            </w:pPr>
            <w:r>
              <w:rPr>
                <w:color w:val="auto"/>
                <w:sz w:val="21"/>
              </w:rPr>
              <mc:AlternateContent>
                <mc:Choice Requires="wps">
                  <w:drawing>
                    <wp:anchor distT="0" distB="0" distL="114300" distR="114300" simplePos="0" relativeHeight="251681792" behindDoc="0" locked="0" layoutInCell="1" allowOverlap="1">
                      <wp:simplePos x="0" y="0"/>
                      <wp:positionH relativeFrom="column">
                        <wp:posOffset>1973580</wp:posOffset>
                      </wp:positionH>
                      <wp:positionV relativeFrom="paragraph">
                        <wp:posOffset>1839595</wp:posOffset>
                      </wp:positionV>
                      <wp:extent cx="715010" cy="257175"/>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71501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4pt;margin-top:144.85pt;height:20.25pt;width:56.3pt;z-index:251681792;mso-width-relative:page;mso-height-relative:page;" filled="f" stroked="f" coordsize="21600,21600" o:gfxdata="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dr0twAAAALAQAADwAAAAAAAAABACAAAAAiAAAA&#10;ZHJzL2Rvd25yZXYueG1sUEsBAhQAFAAAAAgAh07iQHA0FJE8AgAAaQQAAA4AAAAAAAAAAQAgAAAA&#10;KwEAAGRycy9lMm9Eb2MueG1sUEsFBgAAAAAGAAYAWQEAANkFAAAAAA==&#10;">
                      <v:fill on="f" focussize="0,0"/>
                      <v:stroke on="f" weight="0.5pt"/>
                      <v:imagedata o:title=""/>
                      <o:lock v:ext="edit" aspectratio="f"/>
                      <v:textbox>
                        <w:txbxContent>
                          <w:p>
                            <w:pPr>
                              <w:jc w:val="center"/>
                              <w:rPr>
                                <w:rFonts w:hint="default" w:ascii="Times New Roman" w:hAnsi="Times New Roman" w:cs="Times New Roman" w:eastAsiaTheme="minorEastAsia"/>
                                <w:b/>
                                <w:bCs/>
                                <w:sz w:val="18"/>
                                <w:szCs w:val="18"/>
                                <w:lang w:val="en-US" w:eastAsia="zh-CN"/>
                              </w:rPr>
                            </w:pPr>
                            <w:r>
                              <w:rPr>
                                <w:rFonts w:hint="default" w:ascii="Times New Roman" w:hAnsi="Times New Roman" w:cs="Times New Roman"/>
                                <w:b/>
                                <w:bCs/>
                                <w:sz w:val="18"/>
                                <w:szCs w:val="18"/>
                                <w:lang w:val="en-US" w:eastAsia="zh-CN"/>
                              </w:rPr>
                              <w:t>202</w:t>
                            </w:r>
                            <w:r>
                              <w:rPr>
                                <w:rFonts w:hint="eastAsia" w:ascii="Times New Roman" w:hAnsi="Times New Roman" w:cs="Times New Roman"/>
                                <w:b/>
                                <w:bCs/>
                                <w:sz w:val="18"/>
                                <w:szCs w:val="18"/>
                                <w:lang w:val="en-US" w:eastAsia="zh-CN"/>
                              </w:rPr>
                              <w:t>1</w:t>
                            </w:r>
                            <w:r>
                              <w:rPr>
                                <w:rFonts w:hint="default" w:ascii="Times New Roman" w:hAnsi="Times New Roman" w:cs="Times New Roman"/>
                                <w:b/>
                                <w:bCs/>
                                <w:sz w:val="18"/>
                                <w:szCs w:val="18"/>
                                <w:lang w:val="en-US" w:eastAsia="zh-CN"/>
                              </w:rPr>
                              <w:t>.04.09</w:t>
                            </w:r>
                          </w:p>
                        </w:txbxContent>
                      </v:textbox>
                    </v:shape>
                  </w:pict>
                </mc:Fallback>
              </mc:AlternateContent>
            </w:r>
            <w:r>
              <w:rPr>
                <w:rFonts w:hint="default" w:ascii="Times New Roman" w:hAnsi="Times New Roman" w:eastAsia="宋体" w:cs="Times New Roman"/>
                <w:color w:val="auto"/>
                <w:vertAlign w:val="baseline"/>
                <w:lang w:eastAsia="zh-CN"/>
              </w:rPr>
              <w:drawing>
                <wp:inline distT="0" distB="0" distL="114300" distR="114300">
                  <wp:extent cx="2688590" cy="2016125"/>
                  <wp:effectExtent l="0" t="0" r="16510" b="3175"/>
                  <wp:docPr id="136" name="图片 136" descr="C:/Users/Administrator/AppData/Local/Temp/picturescale_20210528102740/output_20210528102741.jpgoutput_2021052810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C:/Users/Administrator/AppData/Local/Temp/picturescale_20210528102740/output_20210528102741.jpgoutput_20210528102741"/>
                          <pic:cNvPicPr>
                            <a:picLocks noChangeAspect="1"/>
                          </pic:cNvPicPr>
                        </pic:nvPicPr>
                        <pic:blipFill>
                          <a:blip r:embed="rId24"/>
                          <a:stretch>
                            <a:fillRect/>
                          </a:stretch>
                        </pic:blipFill>
                        <pic:spPr>
                          <a:xfrm>
                            <a:off x="0" y="0"/>
                            <a:ext cx="2688590" cy="20161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eastAsia="zh-CN"/>
              </w:rPr>
              <w:t>食堂</w:t>
            </w:r>
            <w:r>
              <w:rPr>
                <w:rFonts w:hint="eastAsia" w:ascii="Times New Roman" w:hAnsi="Times New Roman" w:eastAsia="宋体" w:cs="Times New Roman"/>
                <w:color w:val="auto"/>
                <w:vertAlign w:val="baseline"/>
                <w:lang w:val="en-US" w:eastAsia="zh-CN"/>
              </w:rPr>
              <w:t xml:space="preserve"> 油水分离机</w:t>
            </w:r>
          </w:p>
        </w:tc>
        <w:tc>
          <w:tcPr>
            <w:tcW w:w="447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eastAsia="zh-CN"/>
              </w:rPr>
              <w:t>厂区</w:t>
            </w:r>
            <w:r>
              <w:rPr>
                <w:rFonts w:hint="eastAsia" w:ascii="Times New Roman" w:hAnsi="Times New Roman" w:eastAsia="宋体" w:cs="Times New Roman"/>
                <w:color w:val="auto"/>
                <w:vertAlign w:val="baseline"/>
                <w:lang w:val="en-US" w:eastAsia="zh-CN"/>
              </w:rPr>
              <w:t xml:space="preserve"> 化粪池</w:t>
            </w:r>
          </w:p>
        </w:tc>
      </w:tr>
    </w:tbl>
    <w:p>
      <w:pPr>
        <w:adjustRightInd w:val="0"/>
        <w:snapToGrid w:val="0"/>
        <w:spacing w:line="288" w:lineRule="auto"/>
        <w:jc w:val="center"/>
        <w:rPr>
          <w:rFonts w:hint="eastAsia" w:eastAsiaTheme="minorEastAsia"/>
          <w:color w:val="auto"/>
          <w:lang w:eastAsia="zh-CN"/>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color w:val="auto"/>
          <w:kern w:val="2"/>
          <w:sz w:val="21"/>
          <w:szCs w:val="24"/>
          <w:lang w:val="en-US" w:eastAsia="zh-CN" w:bidi="ar-SA"/>
        </w:rPr>
        <w:id w:val="147457235"/>
        <w15:color w:val="DBDBDB"/>
        <w:docPartObj>
          <w:docPartGallery w:val="Table of Contents"/>
          <w:docPartUnique/>
        </w:docPartObj>
      </w:sdtPr>
      <w:sdtEndPr>
        <w:rPr>
          <w:rFonts w:ascii="Calibri" w:hAnsi="Calibri" w:eastAsia="宋体" w:cs="Calibri"/>
          <w:color w:val="auto"/>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30"/>
              <w:szCs w:val="30"/>
            </w:rPr>
            <w:t>目录</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"1-1" \h \u </w:instrText>
          </w:r>
          <w:r>
            <w:rPr>
              <w:rFonts w:hint="default" w:ascii="Times New Roman" w:hAnsi="Times New Roman" w:eastAsia="宋体" w:cs="Times New Roman"/>
              <w:color w:val="auto"/>
              <w:sz w:val="24"/>
              <w:szCs w:val="24"/>
            </w:rPr>
            <w:fldChar w:fldCharType="separate"/>
          </w:r>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_Toc6411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一、建设项目基本情况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_Toc6411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_Toc16225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二、建设项目工程分析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_Toc16225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_Toc28047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三、区域环境质量现状、环境保护目标及评价标准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_Toc28047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_Toc30950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四、主要环境影响和保护措施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_Toc30950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_Toc26860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五、环境保护措施监督检查清单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_Toc26860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_Toc10151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六、结论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_Toc10151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_Toc12358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附表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_Toc12358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81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1"/>
            <w:tabs>
              <w:tab w:val="right" w:leader="dot" w:pos="8844"/>
            </w:tabs>
            <w:rPr>
              <w:rFonts w:hint="default" w:ascii="Times New Roman" w:hAnsi="Times New Roman" w:eastAsia="宋体" w:cs="Times New Roman"/>
              <w:color w:val="auto"/>
              <w:sz w:val="24"/>
              <w:szCs w:val="24"/>
            </w:rPr>
          </w:pPr>
        </w:p>
        <w:p>
          <w:pPr>
            <w:pStyle w:val="21"/>
            <w:tabs>
              <w:tab w:val="right" w:leader="dot" w:pos="8844"/>
            </w:tabs>
            <w:rPr>
              <w:color w:val="auto"/>
            </w:rPr>
          </w:pPr>
          <w:r>
            <w:rPr>
              <w:rFonts w:hint="default" w:ascii="Times New Roman" w:hAnsi="Times New Roman" w:eastAsia="宋体" w:cs="Times New Roman"/>
              <w:color w:val="auto"/>
              <w:sz w:val="24"/>
              <w:szCs w:val="24"/>
            </w:rPr>
            <w:fldChar w:fldCharType="end"/>
          </w:r>
        </w:p>
      </w:sdtContent>
    </w:sdt>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outlineLvl w:val="9"/>
        <w:rPr>
          <w:rFonts w:ascii="Times New Roman" w:hAnsi="Times New Roman" w:cs="Times New Roman"/>
          <w:b/>
          <w:bCs/>
          <w:color w:val="auto"/>
          <w:sz w:val="24"/>
          <w:szCs w:val="24"/>
        </w:rPr>
        <w:sectPr>
          <w:pgSz w:w="11906" w:h="16838"/>
          <w:pgMar w:top="1702" w:right="1531" w:bottom="1702" w:left="1531" w:header="851" w:footer="1077" w:gutter="0"/>
          <w:pgNumType w:start="3"/>
          <w:cols w:space="425" w:num="1"/>
          <w:docGrid w:type="lines" w:linePitch="312" w:charSpace="0"/>
        </w:sectPr>
      </w:pPr>
      <w:bookmarkStart w:id="2" w:name="_Toc25798_WPSOffice_Level1"/>
      <w:bookmarkStart w:id="3" w:name="_Toc8089"/>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outlineLvl w:val="9"/>
        <w:rPr>
          <w:rFonts w:ascii="Times New Roman" w:hAnsi="Times New Roman" w:cs="Times New Roman"/>
          <w:b/>
          <w:bCs/>
          <w:color w:val="auto"/>
          <w:sz w:val="24"/>
          <w:szCs w:val="24"/>
        </w:rPr>
      </w:pPr>
      <w:r>
        <w:rPr>
          <w:rFonts w:ascii="Times New Roman" w:hAnsi="Times New Roman" w:cs="Times New Roman"/>
          <w:b/>
          <w:bCs/>
          <w:color w:val="auto"/>
          <w:sz w:val="24"/>
          <w:szCs w:val="24"/>
        </w:rPr>
        <w:t>附件</w:t>
      </w:r>
      <w:bookmarkEnd w:id="2"/>
      <w:bookmarkEnd w:id="3"/>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outlineLvl w:val="9"/>
        <w:rPr>
          <w:rFonts w:ascii="Times New Roman" w:hAnsi="Times New Roman" w:cs="Times New Roman"/>
          <w:color w:val="auto"/>
          <w:sz w:val="24"/>
          <w:szCs w:val="24"/>
        </w:rPr>
      </w:pPr>
      <w:r>
        <w:rPr>
          <w:rFonts w:ascii="Times New Roman" w:hAnsi="Times New Roman" w:cs="Times New Roman"/>
          <w:color w:val="auto"/>
          <w:sz w:val="24"/>
          <w:szCs w:val="24"/>
        </w:rPr>
        <w:t>附件1：</w:t>
      </w:r>
      <w:r>
        <w:rPr>
          <w:rFonts w:hint="eastAsia" w:ascii="Times New Roman" w:hAnsi="Times New Roman" w:cs="Times New Roman"/>
          <w:color w:val="auto"/>
          <w:sz w:val="24"/>
          <w:szCs w:val="24"/>
        </w:rPr>
        <w:t>委托书；</w:t>
      </w:r>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outlineLvl w:val="9"/>
        <w:rPr>
          <w:rFonts w:ascii="Times New Roman" w:hAnsi="Times New Roman" w:cs="Times New Roman"/>
          <w:color w:val="auto"/>
          <w:sz w:val="24"/>
          <w:szCs w:val="24"/>
        </w:rPr>
      </w:pPr>
      <w:r>
        <w:rPr>
          <w:rFonts w:ascii="Times New Roman" w:hAnsi="Times New Roman" w:cs="Times New Roman"/>
          <w:color w:val="auto"/>
          <w:sz w:val="24"/>
          <w:szCs w:val="24"/>
        </w:rPr>
        <w:t>附件2：</w:t>
      </w:r>
      <w:r>
        <w:rPr>
          <w:rFonts w:hint="eastAsia" w:ascii="Times New Roman" w:hAnsi="Times New Roman" w:cs="Times New Roman"/>
          <w:color w:val="auto"/>
          <w:sz w:val="24"/>
          <w:szCs w:val="24"/>
        </w:rPr>
        <w:t>投资项目备案证；</w:t>
      </w:r>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color w:val="auto"/>
          <w:sz w:val="24"/>
          <w:szCs w:val="24"/>
          <w:lang w:val="en-US"/>
        </w:rPr>
      </w:pPr>
      <w:r>
        <w:rPr>
          <w:rFonts w:hint="eastAsia" w:ascii="Times New Roman" w:hAnsi="Times New Roman" w:cs="Times New Roman"/>
          <w:color w:val="auto"/>
          <w:sz w:val="24"/>
          <w:szCs w:val="24"/>
        </w:rPr>
        <w:t>附件3：</w:t>
      </w:r>
      <w:r>
        <w:rPr>
          <w:rFonts w:hint="eastAsia" w:ascii="Times New Roman" w:hAnsi="Times New Roman" w:cs="Times New Roman"/>
          <w:color w:val="auto"/>
          <w:sz w:val="24"/>
          <w:szCs w:val="24"/>
          <w:lang w:eastAsia="zh-CN"/>
        </w:rPr>
        <w:t>建设用地规划许可证；</w:t>
      </w:r>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outlineLvl w:val="9"/>
        <w:rPr>
          <w:rFonts w:ascii="Times New Roman" w:hAnsi="Times New Roman" w:cs="Times New Roman"/>
          <w:color w:val="auto"/>
          <w:sz w:val="24"/>
          <w:szCs w:val="24"/>
        </w:rPr>
      </w:pPr>
      <w:r>
        <w:rPr>
          <w:rFonts w:hint="eastAsia" w:ascii="Times New Roman" w:hAnsi="Times New Roman" w:cs="Times New Roman"/>
          <w:color w:val="auto"/>
          <w:sz w:val="24"/>
          <w:szCs w:val="24"/>
        </w:rPr>
        <w:t>附件4：关于对《云南化城门业有限公司年产2万樘防火门生产建设项目环境影响报告表》的批复（晋环保复〔2010〕17号）；</w:t>
      </w:r>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outlineLvl w:val="9"/>
        <w:rPr>
          <w:rFonts w:ascii="Times New Roman" w:hAnsi="Times New Roman" w:cs="Times New Roman"/>
          <w:color w:val="auto"/>
          <w:sz w:val="24"/>
          <w:szCs w:val="24"/>
        </w:rPr>
      </w:pPr>
      <w:r>
        <w:rPr>
          <w:rFonts w:hint="eastAsia" w:ascii="Times New Roman" w:hAnsi="Times New Roman" w:cs="Times New Roman"/>
          <w:color w:val="auto"/>
          <w:sz w:val="24"/>
          <w:szCs w:val="24"/>
        </w:rPr>
        <w:t>附件5：关于对《云南化城门业有限公司年产2万樘防火门生产项目环境影响补充报告》的批复（晋环保复〔2015〕56号）；</w:t>
      </w:r>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附件6：关于对《云南化城门业有限公司年产2万樘防火门生产项目竣工环境保护验收申请》的批复（晋环保验〔2017〕21号）；</w:t>
      </w:r>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附件</w:t>
      </w:r>
      <w:r>
        <w:rPr>
          <w:rFonts w:hint="eastAsia" w:ascii="Times New Roman" w:hAnsi="Times New Roman" w:cs="Times New Roman"/>
          <w:color w:val="auto"/>
          <w:sz w:val="24"/>
          <w:szCs w:val="24"/>
          <w:lang w:val="en-US" w:eastAsia="zh-CN"/>
        </w:rPr>
        <w:t>7：</w:t>
      </w:r>
      <w:r>
        <w:rPr>
          <w:rFonts w:hint="eastAsia" w:ascii="Times New Roman" w:hAnsi="Times New Roman" w:cs="Times New Roman"/>
          <w:color w:val="auto"/>
          <w:sz w:val="24"/>
          <w:szCs w:val="24"/>
        </w:rPr>
        <w:t>排污许可证</w:t>
      </w:r>
      <w:r>
        <w:rPr>
          <w:rFonts w:hint="eastAsia" w:ascii="Times New Roman" w:hAnsi="Times New Roman" w:cs="Times New Roman"/>
          <w:color w:val="auto"/>
          <w:sz w:val="24"/>
          <w:szCs w:val="24"/>
          <w:lang w:eastAsia="zh-CN"/>
        </w:rPr>
        <w:t>；</w:t>
      </w:r>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附件</w:t>
      </w:r>
      <w:r>
        <w:rPr>
          <w:rFonts w:hint="eastAsia" w:ascii="Times New Roman" w:hAnsi="Times New Roman" w:cs="Times New Roman"/>
          <w:color w:val="auto"/>
          <w:sz w:val="24"/>
          <w:szCs w:val="24"/>
          <w:lang w:val="en-US" w:eastAsia="zh-CN"/>
        </w:rPr>
        <w:t>8：公示截图。</w:t>
      </w:r>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outlineLvl w:val="9"/>
        <w:rPr>
          <w:rFonts w:ascii="Times New Roman" w:hAnsi="Times New Roman" w:cs="Times New Roman"/>
          <w:b/>
          <w:bCs/>
          <w:color w:val="auto"/>
          <w:sz w:val="24"/>
          <w:szCs w:val="24"/>
        </w:rPr>
      </w:pPr>
      <w:bookmarkStart w:id="4" w:name="_Toc4407_WPSOffice_Level1"/>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outlineLvl w:val="9"/>
        <w:rPr>
          <w:rFonts w:ascii="Times New Roman" w:hAnsi="Times New Roman" w:cs="Times New Roman"/>
          <w:color w:val="auto"/>
          <w:sz w:val="24"/>
          <w:szCs w:val="24"/>
        </w:rPr>
      </w:pPr>
      <w:r>
        <w:rPr>
          <w:rFonts w:ascii="Times New Roman" w:hAnsi="Times New Roman" w:cs="Times New Roman"/>
          <w:b/>
          <w:bCs/>
          <w:color w:val="auto"/>
          <w:sz w:val="24"/>
          <w:szCs w:val="24"/>
        </w:rPr>
        <w:t>附图</w:t>
      </w:r>
      <w:bookmarkEnd w:id="4"/>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outlineLvl w:val="9"/>
        <w:rPr>
          <w:rFonts w:ascii="Times New Roman" w:hAnsi="Times New Roman" w:cs="Times New Roman"/>
          <w:color w:val="auto"/>
          <w:sz w:val="24"/>
          <w:szCs w:val="24"/>
        </w:rPr>
      </w:pPr>
      <w:bookmarkStart w:id="5" w:name="_Toc18354_WPSOffice_Level1"/>
      <w:bookmarkStart w:id="6" w:name="_Toc20026"/>
      <w:r>
        <w:rPr>
          <w:rFonts w:ascii="Times New Roman" w:hAnsi="Times New Roman" w:cs="Times New Roman"/>
          <w:color w:val="auto"/>
          <w:sz w:val="24"/>
          <w:szCs w:val="24"/>
        </w:rPr>
        <w:t>附图1：</w:t>
      </w:r>
      <w:r>
        <w:rPr>
          <w:rFonts w:hint="eastAsia" w:ascii="Times New Roman" w:hAnsi="Times New Roman" w:cs="Times New Roman"/>
          <w:color w:val="auto"/>
          <w:sz w:val="24"/>
          <w:szCs w:val="24"/>
        </w:rPr>
        <w:t>地理位置图；</w:t>
      </w:r>
      <w:bookmarkEnd w:id="5"/>
      <w:bookmarkEnd w:id="6"/>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outlineLvl w:val="9"/>
        <w:rPr>
          <w:rFonts w:ascii="Times New Roman" w:hAnsi="Times New Roman" w:cs="Times New Roman"/>
          <w:color w:val="auto"/>
          <w:sz w:val="24"/>
          <w:szCs w:val="24"/>
        </w:rPr>
      </w:pPr>
      <w:bookmarkStart w:id="7" w:name="_Toc22286"/>
      <w:bookmarkStart w:id="8" w:name="_Toc31756_WPSOffice_Level1"/>
      <w:r>
        <w:rPr>
          <w:rFonts w:hint="eastAsia" w:ascii="Times New Roman" w:hAnsi="Times New Roman" w:cs="Times New Roman"/>
          <w:color w:val="auto"/>
          <w:sz w:val="24"/>
          <w:szCs w:val="24"/>
        </w:rPr>
        <w:t>附图2：平面布置图；</w:t>
      </w:r>
      <w:bookmarkEnd w:id="7"/>
      <w:bookmarkEnd w:id="8"/>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outlineLvl w:val="9"/>
        <w:rPr>
          <w:rFonts w:ascii="Times New Roman" w:hAnsi="Times New Roman" w:cs="Times New Roman"/>
          <w:color w:val="auto"/>
          <w:sz w:val="24"/>
          <w:szCs w:val="24"/>
        </w:rPr>
      </w:pPr>
      <w:bookmarkStart w:id="9" w:name="_Toc10579_WPSOffice_Level1"/>
      <w:bookmarkStart w:id="10" w:name="_Toc16795"/>
      <w:r>
        <w:rPr>
          <w:rFonts w:hint="eastAsia" w:ascii="Times New Roman" w:hAnsi="Times New Roman" w:cs="Times New Roman"/>
          <w:color w:val="auto"/>
          <w:sz w:val="24"/>
          <w:szCs w:val="24"/>
        </w:rPr>
        <w:t>附图3：环保目标图</w:t>
      </w:r>
      <w:bookmarkEnd w:id="9"/>
      <w:r>
        <w:rPr>
          <w:rFonts w:hint="eastAsia" w:ascii="Times New Roman" w:hAnsi="Times New Roman" w:cs="Times New Roman"/>
          <w:color w:val="auto"/>
          <w:sz w:val="24"/>
          <w:szCs w:val="24"/>
        </w:rPr>
        <w:t>；</w:t>
      </w:r>
      <w:bookmarkEnd w:id="10"/>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s="Times New Roman"/>
          <w:color w:val="auto"/>
          <w:sz w:val="24"/>
          <w:szCs w:val="24"/>
          <w:lang w:eastAsia="zh-CN"/>
        </w:rPr>
      </w:pPr>
      <w:bookmarkStart w:id="11" w:name="_Toc26948"/>
      <w:r>
        <w:rPr>
          <w:rFonts w:hint="eastAsia" w:ascii="Times New Roman" w:hAnsi="Times New Roman" w:cs="Times New Roman"/>
          <w:color w:val="auto"/>
          <w:sz w:val="24"/>
          <w:szCs w:val="24"/>
        </w:rPr>
        <w:t>附图4：周边水系图</w:t>
      </w:r>
      <w:r>
        <w:rPr>
          <w:rFonts w:hint="eastAsia" w:ascii="Times New Roman" w:hAnsi="Times New Roman" w:cs="Times New Roman"/>
          <w:color w:val="auto"/>
          <w:sz w:val="24"/>
          <w:szCs w:val="24"/>
          <w:lang w:eastAsia="zh-CN"/>
        </w:rPr>
        <w:t>；</w:t>
      </w:r>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附件</w:t>
      </w:r>
      <w:r>
        <w:rPr>
          <w:rFonts w:hint="eastAsia" w:ascii="Times New Roman" w:hAnsi="Times New Roman" w:cs="Times New Roman"/>
          <w:color w:val="auto"/>
          <w:sz w:val="24"/>
          <w:szCs w:val="24"/>
          <w:lang w:val="en-US" w:eastAsia="zh-CN"/>
        </w:rPr>
        <w:t>5：园区规划相对位置关系图；</w:t>
      </w:r>
    </w:p>
    <w:p>
      <w:pPr>
        <w:pStyle w:val="21"/>
        <w:keepNext w:val="0"/>
        <w:keepLines w:val="0"/>
        <w:pageBreakBefore w:val="0"/>
        <w:widowControl/>
        <w:tabs>
          <w:tab w:val="right" w:leader="dot" w:pos="8844"/>
        </w:tabs>
        <w:kinsoku/>
        <w:wordWrap/>
        <w:overflowPunct/>
        <w:topLinePunct w:val="0"/>
        <w:autoSpaceDE/>
        <w:autoSpaceDN/>
        <w:bidi w:val="0"/>
        <w:adjustRightInd/>
        <w:snapToGrid/>
        <w:spacing w:line="360" w:lineRule="auto"/>
        <w:jc w:val="both"/>
        <w:textAlignment w:val="auto"/>
        <w:outlineLvl w:val="9"/>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附件6：滇池保护区相对位置关系图</w:t>
      </w:r>
      <w:r>
        <w:rPr>
          <w:rFonts w:hint="eastAsia" w:ascii="Times New Roman" w:hAnsi="Times New Roman" w:cs="Times New Roman"/>
          <w:color w:val="auto"/>
          <w:sz w:val="24"/>
          <w:szCs w:val="24"/>
        </w:rPr>
        <w:t>。</w:t>
      </w:r>
      <w:bookmarkEnd w:id="11"/>
    </w:p>
    <w:p>
      <w:pPr>
        <w:pStyle w:val="21"/>
        <w:keepNext w:val="0"/>
        <w:keepLines w:val="0"/>
        <w:pageBreakBefore w:val="0"/>
        <w:widowControl/>
        <w:tabs>
          <w:tab w:val="right" w:leader="dot" w:pos="8844"/>
        </w:tabs>
        <w:kinsoku/>
        <w:wordWrap/>
        <w:overflowPunct/>
        <w:topLinePunct w:val="0"/>
        <w:autoSpaceDE/>
        <w:autoSpaceDN/>
        <w:bidi w:val="0"/>
        <w:adjustRightInd/>
        <w:snapToGrid/>
        <w:textAlignment w:val="auto"/>
        <w:outlineLvl w:val="9"/>
        <w:rPr>
          <w:color w:val="auto"/>
        </w:rPr>
        <w:sectPr>
          <w:pgSz w:w="11906" w:h="16838"/>
          <w:pgMar w:top="1702" w:right="1531" w:bottom="1702" w:left="1531" w:header="851" w:footer="1077" w:gutter="0"/>
          <w:pgNumType w:start="3"/>
          <w:cols w:space="425" w:num="1"/>
          <w:docGrid w:type="lines" w:linePitch="312" w:charSpace="0"/>
        </w:sectPr>
      </w:pPr>
    </w:p>
    <w:p>
      <w:pPr>
        <w:pStyle w:val="5"/>
        <w:spacing w:before="312" w:beforeLines="100" w:beforeAutospacing="0" w:after="312" w:afterLines="100" w:afterAutospacing="0"/>
        <w:jc w:val="center"/>
        <w:outlineLvl w:val="0"/>
        <w:rPr>
          <w:rFonts w:ascii="黑体" w:eastAsia="黑体" w:cs="黑体"/>
          <w:color w:val="auto"/>
          <w:sz w:val="30"/>
          <w:szCs w:val="30"/>
        </w:rPr>
      </w:pPr>
      <w:bookmarkStart w:id="12" w:name="_Toc6411"/>
      <w:r>
        <w:rPr>
          <w:rFonts w:ascii="黑体" w:eastAsia="黑体" w:cs="黑体"/>
          <w:snapToGrid w:val="0"/>
          <w:color w:val="auto"/>
          <w:sz w:val="30"/>
          <w:szCs w:val="30"/>
        </w:rPr>
        <w:t>一、建设项目基本情况</w:t>
      </w:r>
      <w:bookmarkEnd w:id="12"/>
    </w:p>
    <w:tbl>
      <w:tblPr>
        <w:tblStyle w:val="6"/>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11"/>
        <w:gridCol w:w="1634"/>
        <w:gridCol w:w="2081"/>
        <w:gridCol w:w="1906"/>
        <w:gridCol w:w="99"/>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5" w:type="dxa"/>
            <w:gridSpan w:val="2"/>
            <w:tcBorders>
              <w:top w:val="single" w:color="auto" w:sz="8"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建设项目名称</w:t>
            </w:r>
          </w:p>
        </w:tc>
        <w:tc>
          <w:tcPr>
            <w:tcW w:w="6725" w:type="dxa"/>
            <w:gridSpan w:val="4"/>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年产2万樘防火门生产技改项目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5"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项目代码</w:t>
            </w:r>
          </w:p>
        </w:tc>
        <w:tc>
          <w:tcPr>
            <w:tcW w:w="6725"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195301226612113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5"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建设单位联系人</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胡金祖</w:t>
            </w:r>
          </w:p>
        </w:tc>
        <w:tc>
          <w:tcPr>
            <w:tcW w:w="20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联系方式</w:t>
            </w:r>
          </w:p>
        </w:tc>
        <w:tc>
          <w:tcPr>
            <w:tcW w:w="2639"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15908859118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5"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建设地点</w:t>
            </w:r>
          </w:p>
        </w:tc>
        <w:tc>
          <w:tcPr>
            <w:tcW w:w="6725"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bidi="ar"/>
              </w:rPr>
              <w:t>云南</w:t>
            </w:r>
            <w:r>
              <w:rPr>
                <w:rFonts w:ascii="Times New Roman" w:hAnsi="Times New Roman" w:eastAsia="宋体" w:cs="Times New Roman"/>
                <w:color w:val="auto"/>
                <w:szCs w:val="21"/>
                <w:lang w:bidi="ar"/>
              </w:rPr>
              <w:t>省</w:t>
            </w:r>
            <w:r>
              <w:rPr>
                <w:rFonts w:hint="eastAsia" w:ascii="Times New Roman" w:hAnsi="Times New Roman" w:eastAsia="宋体" w:cs="Times New Roman"/>
                <w:color w:val="auto"/>
                <w:szCs w:val="21"/>
                <w:lang w:bidi="ar"/>
              </w:rPr>
              <w:t>昆明</w:t>
            </w:r>
            <w:r>
              <w:rPr>
                <w:rFonts w:ascii="Times New Roman" w:hAnsi="Times New Roman" w:eastAsia="宋体" w:cs="Times New Roman"/>
                <w:color w:val="auto"/>
                <w:szCs w:val="21"/>
                <w:lang w:bidi="ar"/>
              </w:rPr>
              <w:t>市</w:t>
            </w:r>
            <w:r>
              <w:rPr>
                <w:rFonts w:hint="eastAsia" w:ascii="Times New Roman" w:hAnsi="Times New Roman" w:eastAsia="宋体" w:cs="Times New Roman"/>
                <w:color w:val="auto"/>
                <w:szCs w:val="21"/>
                <w:lang w:bidi="ar"/>
              </w:rPr>
              <w:t>晋宁工业园区上蒜基地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5"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地理坐标</w:t>
            </w:r>
          </w:p>
        </w:tc>
        <w:tc>
          <w:tcPr>
            <w:tcW w:w="6725"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102°41′11.348″E</w:t>
            </w:r>
            <w:r>
              <w:rPr>
                <w:rFonts w:hint="eastAsia" w:ascii="Times New Roman" w:hAnsi="Times New Roman" w:eastAsia="宋体" w:cs="Times New Roman"/>
                <w:color w:val="auto"/>
                <w:szCs w:val="21"/>
                <w:lang w:bidi="ar"/>
              </w:rPr>
              <w:t xml:space="preserve">  </w:t>
            </w:r>
            <w:r>
              <w:rPr>
                <w:rFonts w:ascii="Times New Roman" w:hAnsi="Times New Roman" w:eastAsia="宋体" w:cs="Times New Roman"/>
                <w:color w:val="auto"/>
                <w:szCs w:val="21"/>
                <w:lang w:bidi="ar"/>
              </w:rPr>
              <w:t>24°40′24.303″N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45"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国民经济行业类别</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C3312</w:t>
            </w:r>
          </w:p>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金属门窗制造</w:t>
            </w:r>
          </w:p>
        </w:tc>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bookmarkStart w:id="13" w:name="_Hlk49843745"/>
            <w:r>
              <w:rPr>
                <w:rFonts w:ascii="Times New Roman" w:hAnsi="Times New Roman" w:eastAsia="宋体" w:cs="Times New Roman"/>
                <w:color w:val="auto"/>
                <w:szCs w:val="21"/>
                <w:lang w:bidi="ar"/>
              </w:rPr>
              <w:t>建设项目行业类别</w:t>
            </w:r>
            <w:bookmarkEnd w:id="13"/>
          </w:p>
        </w:tc>
        <w:tc>
          <w:tcPr>
            <w:tcW w:w="2738" w:type="dxa"/>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三十、金属制品业</w:t>
            </w:r>
          </w:p>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结构性金属制品制造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45"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建设性质</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rPr>
              <w:sym w:font="Wingdings 2" w:char="00A3"/>
            </w:r>
            <w:r>
              <w:rPr>
                <w:rFonts w:ascii="Times New Roman" w:hAnsi="Times New Roman" w:eastAsia="宋体" w:cs="Times New Roman"/>
                <w:color w:val="auto"/>
                <w:szCs w:val="21"/>
                <w:lang w:bidi="ar"/>
              </w:rPr>
              <w:t>新建（迁建）</w:t>
            </w:r>
          </w:p>
          <w:p>
            <w:pPr>
              <w:jc w:val="left"/>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rPr>
              <w:sym w:font="Wingdings 2" w:char="0052"/>
            </w:r>
            <w:r>
              <w:rPr>
                <w:rFonts w:ascii="Times New Roman" w:hAnsi="Times New Roman" w:eastAsia="宋体" w:cs="Times New Roman"/>
                <w:color w:val="auto"/>
                <w:szCs w:val="21"/>
                <w:lang w:bidi="ar"/>
              </w:rPr>
              <w:t>改建</w:t>
            </w:r>
          </w:p>
          <w:p>
            <w:pPr>
              <w:jc w:val="left"/>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rPr>
              <w:sym w:font="Wingdings 2" w:char="00A3"/>
            </w:r>
            <w:r>
              <w:rPr>
                <w:rFonts w:ascii="Times New Roman" w:hAnsi="Times New Roman" w:eastAsia="宋体" w:cs="Times New Roman"/>
                <w:color w:val="auto"/>
                <w:szCs w:val="21"/>
                <w:lang w:bidi="ar"/>
              </w:rPr>
              <w:t>扩建</w:t>
            </w:r>
          </w:p>
          <w:p>
            <w:pPr>
              <w:jc w:val="left"/>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rPr>
              <w:sym w:font="Wingdings 2" w:char="00A3"/>
            </w:r>
            <w:r>
              <w:rPr>
                <w:rFonts w:ascii="Times New Roman" w:hAnsi="Times New Roman" w:eastAsia="宋体" w:cs="Times New Roman"/>
                <w:color w:val="auto"/>
                <w:szCs w:val="21"/>
                <w:lang w:bidi="ar"/>
              </w:rPr>
              <w:t>技术改造</w:t>
            </w:r>
          </w:p>
        </w:tc>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建设项目申报情形</w:t>
            </w:r>
          </w:p>
        </w:tc>
        <w:tc>
          <w:tcPr>
            <w:tcW w:w="2738" w:type="dxa"/>
            <w:gridSpan w:val="2"/>
            <w:tcBorders>
              <w:top w:val="single" w:color="auto" w:sz="4" w:space="0"/>
              <w:left w:val="single" w:color="auto" w:sz="4" w:space="0"/>
              <w:bottom w:val="single" w:color="auto" w:sz="4" w:space="0"/>
              <w:right w:val="single" w:color="auto" w:sz="8" w:space="0"/>
            </w:tcBorders>
            <w:shd w:val="clear" w:color="auto" w:fill="auto"/>
            <w:vAlign w:val="center"/>
          </w:tcPr>
          <w:p>
            <w:pPr>
              <w:jc w:val="left"/>
              <w:rPr>
                <w:rFonts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rPr>
              <w:sym w:font="Wingdings 2" w:char="0052"/>
            </w:r>
            <w:r>
              <w:rPr>
                <w:rFonts w:ascii="Times New Roman" w:hAnsi="Times New Roman" w:eastAsia="宋体" w:cs="Times New Roman"/>
                <w:color w:val="auto"/>
                <w:szCs w:val="21"/>
                <w:lang w:bidi="ar"/>
              </w:rPr>
              <w:t>首次申报项目</w:t>
            </w:r>
          </w:p>
          <w:p>
            <w:pPr>
              <w:jc w:val="left"/>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rPr>
              <w:sym w:font="Wingdings 2" w:char="00A3"/>
            </w:r>
            <w:r>
              <w:rPr>
                <w:rFonts w:ascii="Times New Roman" w:hAnsi="Times New Roman" w:eastAsia="宋体" w:cs="Times New Roman"/>
                <w:color w:val="auto"/>
                <w:szCs w:val="21"/>
                <w:lang w:bidi="ar"/>
              </w:rPr>
              <w:t>不予批准后再次申报项目</w:t>
            </w:r>
          </w:p>
          <w:p>
            <w:pPr>
              <w:jc w:val="left"/>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rPr>
              <w:sym w:font="Wingdings 2" w:char="00A3"/>
            </w:r>
            <w:r>
              <w:rPr>
                <w:rFonts w:ascii="Times New Roman" w:hAnsi="Times New Roman" w:eastAsia="宋体" w:cs="Times New Roman"/>
                <w:color w:val="auto"/>
                <w:szCs w:val="21"/>
                <w:lang w:bidi="ar"/>
              </w:rPr>
              <w:t xml:space="preserve">超五年重新审核项目     </w:t>
            </w:r>
          </w:p>
          <w:p>
            <w:pPr>
              <w:jc w:val="left"/>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rPr>
              <w:sym w:font="Wingdings 2" w:char="00A3"/>
            </w:r>
            <w:r>
              <w:rPr>
                <w:rFonts w:ascii="Times New Roman" w:hAnsi="Times New Roman" w:eastAsia="宋体" w:cs="Times New Roman"/>
                <w:color w:val="auto"/>
                <w:szCs w:val="21"/>
                <w:lang w:bidi="ar"/>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145"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项目审批部门</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昆明市晋宁区</w:t>
            </w:r>
          </w:p>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发展和改革局</w:t>
            </w:r>
          </w:p>
        </w:tc>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项目审批文号</w:t>
            </w:r>
          </w:p>
        </w:tc>
        <w:tc>
          <w:tcPr>
            <w:tcW w:w="2738" w:type="dxa"/>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晋发改备案〔2019〕113号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5"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总投资（万元）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1002</w:t>
            </w:r>
          </w:p>
        </w:tc>
        <w:tc>
          <w:tcPr>
            <w:tcW w:w="1906"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环保投资（万元）</w:t>
            </w:r>
          </w:p>
        </w:tc>
        <w:tc>
          <w:tcPr>
            <w:tcW w:w="2738" w:type="dxa"/>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5"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环保投资占比（%）</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5.91</w:t>
            </w:r>
          </w:p>
        </w:tc>
        <w:tc>
          <w:tcPr>
            <w:tcW w:w="1906"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施工工期</w:t>
            </w:r>
          </w:p>
        </w:tc>
        <w:tc>
          <w:tcPr>
            <w:tcW w:w="2738" w:type="dxa"/>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2021年</w:t>
            </w:r>
            <w:r>
              <w:rPr>
                <w:rFonts w:hint="eastAsia" w:ascii="Times New Roman" w:hAnsi="Times New Roman" w:eastAsia="宋体" w:cs="Times New Roman"/>
                <w:color w:val="auto"/>
                <w:szCs w:val="21"/>
                <w:lang w:val="en-US" w:eastAsia="zh-CN"/>
              </w:rPr>
              <w:t>8</w:t>
            </w:r>
            <w:r>
              <w:rPr>
                <w:rFonts w:hint="eastAsia" w:ascii="Times New Roman" w:hAnsi="Times New Roman" w:eastAsia="宋体" w:cs="Times New Roman"/>
                <w:color w:val="auto"/>
                <w:szCs w:val="21"/>
              </w:rPr>
              <w:t>月～2021年</w:t>
            </w:r>
            <w:r>
              <w:rPr>
                <w:rFonts w:hint="eastAsia" w:ascii="Times New Roman" w:hAnsi="Times New Roman" w:eastAsia="宋体" w:cs="Times New Roman"/>
                <w:color w:val="auto"/>
                <w:szCs w:val="21"/>
                <w:lang w:val="en-US" w:eastAsia="zh-CN"/>
              </w:rPr>
              <w:t>10</w:t>
            </w:r>
            <w:r>
              <w:rPr>
                <w:rFonts w:hint="eastAsia" w:ascii="Times New Roman" w:hAnsi="Times New Roman" w:eastAsia="宋体" w:cs="Times New Roman"/>
                <w:color w:val="auto"/>
                <w:szCs w:val="21"/>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5"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是否开工建设</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rPr>
              <w:sym w:font="Wingdings 2" w:char="0052"/>
            </w:r>
            <w:r>
              <w:rPr>
                <w:rFonts w:ascii="Times New Roman" w:hAnsi="Times New Roman" w:eastAsia="宋体" w:cs="Times New Roman"/>
                <w:color w:val="auto"/>
                <w:szCs w:val="21"/>
                <w:lang w:bidi="ar"/>
              </w:rPr>
              <w:t>否</w:t>
            </w:r>
          </w:p>
          <w:p>
            <w:pPr>
              <w:adjustRightInd w:val="0"/>
              <w:snapToGrid w:val="0"/>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rPr>
              <w:sym w:font="Wingdings 2" w:char="00A3"/>
            </w:r>
            <w:r>
              <w:rPr>
                <w:rFonts w:ascii="Times New Roman" w:hAnsi="Times New Roman" w:eastAsia="宋体" w:cs="Times New Roman"/>
                <w:color w:val="auto"/>
                <w:szCs w:val="21"/>
                <w:lang w:bidi="ar"/>
              </w:rPr>
              <w:t>是：</w:t>
            </w:r>
            <w:r>
              <w:rPr>
                <w:rFonts w:ascii="Times New Roman" w:hAnsi="Times New Roman" w:eastAsia="宋体" w:cs="Times New Roman"/>
                <w:color w:val="auto"/>
                <w:szCs w:val="21"/>
                <w:u w:val="single"/>
                <w:lang w:bidi="ar"/>
              </w:rPr>
              <w:t xml:space="preserve">            </w:t>
            </w:r>
          </w:p>
        </w:tc>
        <w:tc>
          <w:tcPr>
            <w:tcW w:w="1906"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pacing w:val="-6"/>
                <w:szCs w:val="21"/>
                <w:lang w:bidi="ar"/>
              </w:rPr>
              <w:t>用地面积（m</w:t>
            </w:r>
            <w:r>
              <w:rPr>
                <w:rFonts w:ascii="Times New Roman" w:hAnsi="Times New Roman" w:eastAsia="宋体" w:cs="Times New Roman"/>
                <w:color w:val="auto"/>
                <w:spacing w:val="-6"/>
                <w:szCs w:val="21"/>
                <w:vertAlign w:val="superscript"/>
                <w:lang w:bidi="ar"/>
              </w:rPr>
              <w:t>2</w:t>
            </w:r>
            <w:r>
              <w:rPr>
                <w:rFonts w:ascii="Times New Roman" w:hAnsi="Times New Roman" w:eastAsia="宋体" w:cs="Times New Roman"/>
                <w:color w:val="auto"/>
                <w:spacing w:val="-6"/>
                <w:szCs w:val="21"/>
                <w:lang w:bidi="ar"/>
              </w:rPr>
              <w:t>）</w:t>
            </w:r>
          </w:p>
        </w:tc>
        <w:tc>
          <w:tcPr>
            <w:tcW w:w="2738" w:type="dxa"/>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8966.67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145" w:type="dxa"/>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bidi="ar"/>
              </w:rPr>
              <w:t>专项评价设置情况</w:t>
            </w:r>
          </w:p>
        </w:tc>
        <w:tc>
          <w:tcPr>
            <w:tcW w:w="6725" w:type="dxa"/>
            <w:gridSpan w:val="4"/>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511"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lang w:bidi="ar"/>
              </w:rPr>
              <w:t>规划情况</w:t>
            </w:r>
          </w:p>
        </w:tc>
        <w:tc>
          <w:tcPr>
            <w:tcW w:w="8359" w:type="dxa"/>
            <w:gridSpan w:val="5"/>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规划名称：《云南晋宁工业园区总体规划修编（2012-2030）》；</w:t>
            </w:r>
          </w:p>
          <w:p>
            <w:pPr>
              <w:autoSpaceDE w:val="0"/>
              <w:autoSpaceDN w:val="0"/>
              <w:adjustRightInd w:val="0"/>
              <w:spacing w:line="360" w:lineRule="auto"/>
              <w:ind w:firstLine="420" w:firstLineChars="200"/>
              <w:rPr>
                <w:rFonts w:ascii="宋体" w:hAnsi="宋体" w:eastAsia="宋体" w:cs="宋体"/>
                <w:color w:val="auto"/>
                <w:kern w:val="0"/>
                <w:szCs w:val="21"/>
              </w:rPr>
            </w:pPr>
            <w:r>
              <w:rPr>
                <w:rFonts w:hint="eastAsia" w:ascii="Times New Roman" w:hAnsi="Times New Roman" w:eastAsia="宋体" w:cs="Times New Roman"/>
                <w:color w:val="auto"/>
                <w:kern w:val="0"/>
                <w:szCs w:val="21"/>
              </w:rPr>
              <w:t>审批机关：昆明市工业和信息化委员会；</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 xml:space="preserve">审批文件名称及文号：《关于实施&lt;云南晋宁工业园区总体规划修编（2012-2030）&gt;的意见》（昆工信发〔2012〕194号）。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511"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规划环境影响</w:t>
            </w:r>
          </w:p>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lang w:bidi="ar"/>
              </w:rPr>
              <w:t>评价情况</w:t>
            </w:r>
          </w:p>
        </w:tc>
        <w:tc>
          <w:tcPr>
            <w:tcW w:w="8359" w:type="dxa"/>
            <w:gridSpan w:val="5"/>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规划名称：《云南晋宁工业园区总体规划修编（2012-2030）环境影响报告书》；</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审查机关：云南省环境保护厅；</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审查文件名称及文号：云南省环境保护厅《关于&lt;晋宁工业园区总体规划修编（2012-2030）环境影响报告书&gt;审查意见的函》（云环函〔2014〕131号）。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511"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bidi="ar"/>
              </w:rPr>
              <w:t>规划及规划环境</w:t>
            </w:r>
          </w:p>
          <w:p>
            <w:pPr>
              <w:autoSpaceDE w:val="0"/>
              <w:autoSpaceDN w:val="0"/>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bidi="ar"/>
              </w:rPr>
              <w:t>影响评价符合性分析</w:t>
            </w:r>
          </w:p>
        </w:tc>
        <w:tc>
          <w:tcPr>
            <w:tcW w:w="8359" w:type="dxa"/>
            <w:gridSpan w:val="5"/>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utoSpaceDE w:val="0"/>
              <w:autoSpaceDN w:val="0"/>
              <w:adjustRightInd w:val="0"/>
              <w:spacing w:line="360" w:lineRule="auto"/>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1.1 与《云南晋宁工业园区总体规划修编（2012-2030）》相符性分析</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根据《云南晋宁工业园区总体规划修编（2012-2030）》，晋宁工业园区由二街、上蒜、晋城、青山、宝峰镇、乌龙六个工业基地组成（一园六基地）。总规划用地面积92.69平方公里。规划性质定为云南乃至中国面向东南亚、南亚地区的产品出口加工中心、精细磷化工基地、装备制造产业、有色金属产业有主导产业，以生物资源加工、家具制造、建材产业、商贸物流为辅助和配套产业的，具有新型工业化特征的现代化综合工业园区。</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位于晋宁工业园区上蒜工业基地内，主要产品为防火门、防火窗、防火卷帘门。上蒜工业基地东起杨户村村边，南至柴河，西至宝兴公路，紧邻宝兴火车站，北至昆玉高速。基地定位为新型建材产业基地，用地面积4.11km</w:t>
            </w:r>
            <w:r>
              <w:rPr>
                <w:rFonts w:hint="eastAsia" w:ascii="Times New Roman" w:hAnsi="Times New Roman" w:eastAsia="宋体" w:cs="Times New Roman"/>
                <w:color w:val="auto"/>
                <w:kern w:val="0"/>
                <w:szCs w:val="21"/>
                <w:vertAlign w:val="superscript"/>
              </w:rPr>
              <w:t>2</w:t>
            </w:r>
            <w:r>
              <w:rPr>
                <w:rFonts w:hint="eastAsia" w:ascii="Times New Roman" w:hAnsi="Times New Roman" w:eastAsia="宋体" w:cs="Times New Roman"/>
                <w:color w:val="auto"/>
                <w:kern w:val="0"/>
                <w:szCs w:val="21"/>
              </w:rPr>
              <w:t>。上蒜工业基地规划将规划区中部山体局部保留，加强绿化，作为规划区绿化景观核心；以宝兴公路、上蒜集镇至上六公路的主干道为两条联系各组团的发展主轴；组成以建材加工组团、新型建材加工组团、新型材料加工组团、休闲服务组团四个不同产业集聚的组团。</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故项目的建设符合上蒜工业基地规划功能定位，符合晋宁工业园总体规划产业发展要求。</w:t>
            </w:r>
          </w:p>
          <w:p>
            <w:pPr>
              <w:autoSpaceDE w:val="0"/>
              <w:autoSpaceDN w:val="0"/>
              <w:adjustRightInd w:val="0"/>
              <w:spacing w:line="360" w:lineRule="auto"/>
              <w:rPr>
                <w:rFonts w:ascii="Times New Roman" w:hAnsi="Times New Roman" w:eastAsia="宋体" w:cs="Times New Roman"/>
                <w:color w:val="auto"/>
                <w:kern w:val="0"/>
                <w:szCs w:val="21"/>
              </w:rPr>
            </w:pPr>
            <w:r>
              <w:rPr>
                <w:rFonts w:hint="eastAsia" w:ascii="Times New Roman" w:hAnsi="Times New Roman" w:eastAsia="宋体" w:cs="Times New Roman"/>
                <w:b/>
                <w:bCs/>
                <w:color w:val="auto"/>
                <w:kern w:val="0"/>
                <w:szCs w:val="21"/>
              </w:rPr>
              <w:t>1.2 与《云南晋宁工业园区总体规划修编（2012-2030）环境影响报告书》及其审查意见相符性分析</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（1）与《云南晋宁工业园区总体规划修编（2012-2030）环境影响报告书》相符性分析</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根据《云南晋宁工业园区总体规划修编（2012-2030）环境影响报告书》（以下简称“规划环评”）提出的入园要求、原则等，相符性分析详情见表1.2-1。</w:t>
            </w:r>
          </w:p>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表1.2-1 与规划环评规划原则相符性分析一览表</w:t>
            </w:r>
          </w:p>
          <w:tbl>
            <w:tblPr>
              <w:tblStyle w:val="7"/>
              <w:tblW w:w="8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3301"/>
              <w:gridCol w:w="3226"/>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序号</w:t>
                  </w:r>
                </w:p>
              </w:tc>
              <w:tc>
                <w:tcPr>
                  <w:tcW w:w="3301"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规划原则</w:t>
                  </w:r>
                </w:p>
              </w:tc>
              <w:tc>
                <w:tcPr>
                  <w:tcW w:w="3226"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建设情况</w:t>
                  </w:r>
                </w:p>
              </w:tc>
              <w:tc>
                <w:tcPr>
                  <w:tcW w:w="916"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p>
              </w:tc>
              <w:tc>
                <w:tcPr>
                  <w:tcW w:w="3301"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符合国家及云南省相关产业政策原则：规划区引进的项目，其工艺、规模及产品应符合国家及云南省相关产业政策要求</w:t>
                  </w:r>
                </w:p>
              </w:tc>
              <w:tc>
                <w:tcPr>
                  <w:tcW w:w="3226"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建设项目工艺、规模、产品符合国家及云南省现行产业政策</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w:t>
                  </w:r>
                </w:p>
              </w:tc>
              <w:tc>
                <w:tcPr>
                  <w:tcW w:w="3301"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有利于实现晋宁工业园区产业结构的原则：引进的项目，应有利于实现晋宁工业园区产业结构，有利于晋宁工业园区规划目标的达成</w:t>
                  </w:r>
                </w:p>
              </w:tc>
              <w:tc>
                <w:tcPr>
                  <w:tcW w:w="3226"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建设项目是对现有生产线进行技术改造，有利于实现晋宁工业园区产业结构升级</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w:t>
                  </w:r>
                </w:p>
              </w:tc>
              <w:tc>
                <w:tcPr>
                  <w:tcW w:w="3301"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资源节约原则：引进的项目应能够满足资源节约的原则，清洁生产水平应达到国内先进水平以上</w:t>
                  </w:r>
                </w:p>
              </w:tc>
              <w:tc>
                <w:tcPr>
                  <w:tcW w:w="3226"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建设项目使用电能，严格执行环保措施减少污染物排放，实现生产废水循环利用、生活污水处理达标后回用、生产固废综合利用</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w:t>
                  </w:r>
                </w:p>
              </w:tc>
              <w:tc>
                <w:tcPr>
                  <w:tcW w:w="3301"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环境友好原则：引进的项目应符合环境友好的原则，优先引进无污染或少污染企业</w:t>
                  </w:r>
                </w:p>
              </w:tc>
              <w:tc>
                <w:tcPr>
                  <w:tcW w:w="3226"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建设项目经预测废气可实现达标排放，生产废水循环利用，生活污水达标回用，噪声达标排放，固废100%处置</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w:t>
                  </w:r>
                </w:p>
              </w:tc>
              <w:tc>
                <w:tcPr>
                  <w:tcW w:w="3301"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协调发展原则：引进的项目应有利于统筹城乡协调发展，有利于改善区域环境质量</w:t>
                  </w:r>
                </w:p>
              </w:tc>
              <w:tc>
                <w:tcPr>
                  <w:tcW w:w="3226"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建设项目符合晋宁工业园区总体规划，满足协调发展原则</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bl>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根据上表分析，建设项目符合《云南晋宁工业园区总体规划修编（2012-2030）环境影响报告书》规划原则。</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建设项目与规划环评提出的入驻项目环保要求相符性分析见表1.2-2。</w:t>
            </w:r>
          </w:p>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表1.2-2 与规划环评环保要求相符性分析一览表</w:t>
            </w:r>
          </w:p>
          <w:tbl>
            <w:tblPr>
              <w:tblStyle w:val="7"/>
              <w:tblW w:w="8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3303"/>
              <w:gridCol w:w="3224"/>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序号</w:t>
                  </w:r>
                </w:p>
              </w:tc>
              <w:tc>
                <w:tcPr>
                  <w:tcW w:w="3303"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环保要求</w:t>
                  </w:r>
                </w:p>
              </w:tc>
              <w:tc>
                <w:tcPr>
                  <w:tcW w:w="3224"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建设情况</w:t>
                  </w:r>
                </w:p>
              </w:tc>
              <w:tc>
                <w:tcPr>
                  <w:tcW w:w="916"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项目必须实现达标排放，同时满足规划区总量控制要求</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项目经预测分析废气、废水、噪声可达标排放，固废100%处置，排放总量满足区域总量控制</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w:t>
                  </w: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入驻项目应采取满足达标排放要求、运行稳定、技术先进、经济效益好的污染治理设施、措施</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项目废气、废水、噪声污染治理设施技术先进，经预测可实现达标排放，固废100%处置</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w:t>
                  </w: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入驻企业产生的各种工业固体废弃物，应满足“减量化、资源化、无害化”要求，实现废物的零排放</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项目产生固体废物能回收利用的全部回收，不能回收利用的100%妥善处置，零排放</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w:t>
                  </w: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限制发展高耗水、高排水产业</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项目生产废水循环利用，生活污水达标回用，不属于高耗水、高排水产业</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w:t>
                  </w: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企业选址应符合《昆明市人民政府关于加强“一湖两江”流域水环境保护工作的若干规定》</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项目建设地点为晋宁工业园区上蒜基地，不涉及“一湖两江”流域范围</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w:t>
                  </w: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入驻企业清洁生产水平应达到国内先进水平以上</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项目使用电能，严格执行环保措施，生产废水循环利用，生活污水处理达标后回用，生产固废实现综合利用，满足清洁生产原则</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w:t>
                  </w: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滇池流域不得引进违反《云南省滇池保护条例》限制或禁止建设的项目，即：严禁在滇池盆地区（上蒜、晋城、青山、宝峰、乌龙基地）新建钢铁、有色冶金、基础化工、石油化工、化肥、农药、电镀、造纸制浆、制革、印染、石棉制品、土硫磺、土磷肥和染料等污染严重的企业和项目</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建设项目为金属门窗制造，不属于条例中严禁建设的项目</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w:t>
                  </w: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满足规划区功能定位及产业结构的企业，只有满足上述要求后方能进驻</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建设项目满足规划区功能定位及产业结构</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bl>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根据上表分析，建设项目符合《云南晋宁工业园区总体规划修编（2012-2030）环境影响报告书》入园环保要求。</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（2）与云南省环境保护厅《关于&lt;晋宁工业园区总体规划修编（2012-2030）环境影响报告书&gt;审查意见的函》（云环函〔2014〕131号）相符性分析</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建设项目与审查意见相符性分析详见下表。</w:t>
            </w:r>
          </w:p>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表1.2-3 与审查意见相符性分析一览表</w:t>
            </w:r>
          </w:p>
          <w:tbl>
            <w:tblPr>
              <w:tblStyle w:val="7"/>
              <w:tblW w:w="8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3303"/>
              <w:gridCol w:w="3224"/>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类型</w:t>
                  </w:r>
                </w:p>
              </w:tc>
              <w:tc>
                <w:tcPr>
                  <w:tcW w:w="3303"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审查意见要求</w:t>
                  </w:r>
                </w:p>
              </w:tc>
              <w:tc>
                <w:tcPr>
                  <w:tcW w:w="3224"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建设情况</w:t>
                  </w:r>
                </w:p>
              </w:tc>
              <w:tc>
                <w:tcPr>
                  <w:tcW w:w="916"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Merge w:val="restart"/>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大气污染防治措施及要求</w:t>
                  </w: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①</w:t>
                  </w:r>
                  <w:r>
                    <w:rPr>
                      <w:rFonts w:ascii="Times New Roman" w:hAnsi="Times New Roman" w:eastAsia="宋体" w:cs="Times New Roman"/>
                      <w:color w:val="auto"/>
                      <w:szCs w:val="21"/>
                    </w:rPr>
                    <w:t>从规划园区产业布局方面，应合理调整产业、行业、企业布局</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项目建设地点位于晋宁工业园区上蒜基地，该基地定位为新型建材产业基地，建设项目属于金属门窗制造，与工业园区规划不冲突</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Merge w:val="continue"/>
                  <w:vAlign w:val="center"/>
                </w:tcPr>
                <w:p>
                  <w:pPr>
                    <w:autoSpaceDE w:val="0"/>
                    <w:autoSpaceDN w:val="0"/>
                    <w:adjustRightInd w:val="0"/>
                    <w:rPr>
                      <w:rFonts w:ascii="Times New Roman" w:hAnsi="Times New Roman" w:eastAsia="宋体" w:cs="Times New Roman"/>
                      <w:color w:val="auto"/>
                      <w:kern w:val="0"/>
                      <w:szCs w:val="21"/>
                    </w:rPr>
                  </w:pP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②</w:t>
                  </w:r>
                  <w:r>
                    <w:rPr>
                      <w:rFonts w:ascii="Times New Roman" w:hAnsi="Times New Roman" w:eastAsia="宋体" w:cs="Times New Roman"/>
                      <w:color w:val="auto"/>
                      <w:szCs w:val="21"/>
                    </w:rPr>
                    <w:t>从严格筛选入园企业入手，鼓励能耗低、工艺设备先进、排放废气污染物较少的企业入园。禁止不符合国家和地方产业政策的项目，以及列入《严重污染环境（大气）的淘汰工艺和设备名录》的项目进入 园区</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建设项目能耗低、工艺设备先进、废气经预测满足排放标准限值</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Merge w:val="continue"/>
                  <w:vAlign w:val="center"/>
                </w:tcPr>
                <w:p>
                  <w:pPr>
                    <w:autoSpaceDE w:val="0"/>
                    <w:autoSpaceDN w:val="0"/>
                    <w:adjustRightInd w:val="0"/>
                    <w:rPr>
                      <w:rFonts w:ascii="Times New Roman" w:hAnsi="Times New Roman" w:eastAsia="宋体" w:cs="Times New Roman"/>
                      <w:color w:val="auto"/>
                      <w:kern w:val="0"/>
                      <w:szCs w:val="21"/>
                    </w:rPr>
                  </w:pPr>
                </w:p>
              </w:tc>
              <w:tc>
                <w:tcPr>
                  <w:tcW w:w="3303" w:type="dxa"/>
                  <w:vAlign w:val="center"/>
                </w:tcPr>
                <w:p>
                  <w:pPr>
                    <w:autoSpaceDE w:val="0"/>
                    <w:autoSpaceDN w:val="0"/>
                    <w:adjustRightInd w:val="0"/>
                    <w:rPr>
                      <w:rFonts w:ascii="Times New Roman" w:hAnsi="Times New Roman" w:eastAsia="宋体" w:cs="Times New Roman"/>
                      <w:color w:val="auto"/>
                      <w:szCs w:val="21"/>
                    </w:rPr>
                  </w:pPr>
                  <w:r>
                    <w:rPr>
                      <w:rFonts w:hint="eastAsia" w:ascii="Times New Roman" w:hAnsi="Times New Roman" w:eastAsia="宋体" w:cs="Times New Roman"/>
                      <w:color w:val="auto"/>
                      <w:szCs w:val="21"/>
                    </w:rPr>
                    <w:t>③</w:t>
                  </w:r>
                  <w:r>
                    <w:rPr>
                      <w:rFonts w:ascii="Times New Roman" w:hAnsi="Times New Roman" w:eastAsia="宋体" w:cs="Times New Roman"/>
                      <w:color w:val="auto"/>
                      <w:szCs w:val="21"/>
                    </w:rPr>
                    <w:t>园区应结合中缅输油管道的建设，应大力推行清洁能源的使用，不断提高清洁能源的比例；建议考虑集中供热</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建设项目使用电能，为清洁能源</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Merge w:val="continue"/>
                  <w:vAlign w:val="center"/>
                </w:tcPr>
                <w:p>
                  <w:pPr>
                    <w:autoSpaceDE w:val="0"/>
                    <w:autoSpaceDN w:val="0"/>
                    <w:adjustRightInd w:val="0"/>
                    <w:rPr>
                      <w:rFonts w:ascii="Times New Roman" w:hAnsi="Times New Roman" w:eastAsia="宋体" w:cs="Times New Roman"/>
                      <w:color w:val="auto"/>
                      <w:kern w:val="0"/>
                      <w:szCs w:val="21"/>
                    </w:rPr>
                  </w:pP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④</w:t>
                  </w:r>
                  <w:r>
                    <w:rPr>
                      <w:rFonts w:ascii="Times New Roman" w:hAnsi="Times New Roman" w:eastAsia="宋体" w:cs="Times New Roman"/>
                      <w:color w:val="auto"/>
                      <w:szCs w:val="21"/>
                    </w:rPr>
                    <w:t>严格项目生产运营中的废气污染源控制，推行清洁生产，降低能耗、物耗；加强无组织排放粉尘、工艺废气的控制。产生的废气应处理达标后才可以排放</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建设项目废气排放严格执行控制标准</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Merge w:val="continue"/>
                  <w:vAlign w:val="center"/>
                </w:tcPr>
                <w:p>
                  <w:pPr>
                    <w:autoSpaceDE w:val="0"/>
                    <w:autoSpaceDN w:val="0"/>
                    <w:adjustRightInd w:val="0"/>
                    <w:rPr>
                      <w:rFonts w:ascii="Times New Roman" w:hAnsi="Times New Roman" w:eastAsia="宋体" w:cs="Times New Roman"/>
                      <w:color w:val="auto"/>
                      <w:kern w:val="0"/>
                      <w:szCs w:val="21"/>
                    </w:rPr>
                  </w:pP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⑤</w:t>
                  </w:r>
                  <w:r>
                    <w:rPr>
                      <w:rFonts w:ascii="Times New Roman" w:hAnsi="Times New Roman" w:eastAsia="宋体" w:cs="Times New Roman"/>
                      <w:color w:val="auto"/>
                      <w:szCs w:val="21"/>
                    </w:rPr>
                    <w:t>对大气污染物实行严格的总量控制，园区应削减现有企业排污量，近、中、远期应分别达到区域环境总量控制目标。通过对现有企业的排放量进行削减，严格控制新入园企业的排放量，以及区域削减，实现园区排污总量达标，为新建项目腾出总量指标。对于SO</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、NO</w:t>
                  </w:r>
                  <w:r>
                    <w:rPr>
                      <w:rFonts w:ascii="Times New Roman" w:hAnsi="Times New Roman" w:eastAsia="宋体" w:cs="Times New Roman"/>
                      <w:color w:val="auto"/>
                      <w:szCs w:val="21"/>
                      <w:vertAlign w:val="subscript"/>
                    </w:rPr>
                    <w:t>X</w:t>
                  </w:r>
                  <w:r>
                    <w:rPr>
                      <w:rFonts w:ascii="Times New Roman" w:hAnsi="Times New Roman" w:eastAsia="宋体" w:cs="Times New Roman"/>
                      <w:color w:val="auto"/>
                      <w:szCs w:val="21"/>
                    </w:rPr>
                    <w:t>、烟（粉）尘等大气污染物，要求各企业严格进行治理，达标排放</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w:t>
                  </w:r>
                  <w:r>
                    <w:rPr>
                      <w:rFonts w:ascii="Times New Roman" w:hAnsi="Times New Roman" w:eastAsia="宋体" w:cs="Times New Roman"/>
                      <w:color w:val="auto"/>
                      <w:szCs w:val="21"/>
                    </w:rPr>
                    <w:t>SO</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、NO</w:t>
                  </w:r>
                  <w:r>
                    <w:rPr>
                      <w:rFonts w:ascii="Times New Roman" w:hAnsi="Times New Roman" w:eastAsia="宋体" w:cs="Times New Roman"/>
                      <w:color w:val="auto"/>
                      <w:szCs w:val="21"/>
                      <w:vertAlign w:val="subscript"/>
                    </w:rPr>
                    <w:t>X</w:t>
                  </w:r>
                  <w:r>
                    <w:rPr>
                      <w:rFonts w:hint="eastAsia" w:ascii="Times New Roman" w:hAnsi="Times New Roman" w:eastAsia="宋体" w:cs="Times New Roman"/>
                      <w:color w:val="auto"/>
                      <w:szCs w:val="21"/>
                    </w:rPr>
                    <w:t>、颗粒物等大气污染物，在采取防治措施后可实现达标排放</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Merge w:val="restart"/>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水环境污染防治措施及要求</w:t>
                  </w: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①</w:t>
                  </w:r>
                  <w:r>
                    <w:rPr>
                      <w:rFonts w:ascii="Times New Roman" w:hAnsi="Times New Roman" w:eastAsia="宋体" w:cs="Times New Roman"/>
                      <w:color w:val="auto"/>
                      <w:szCs w:val="21"/>
                    </w:rPr>
                    <w:t>园区采用雨污分流制，雨水经园区雨水管道收集后，分别汇入二街河、大河、柴河、东大河及古城河等地表水体</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建设厂区采用雨污分流制，雨水进入园区雨水管道</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Merge w:val="continue"/>
                  <w:vAlign w:val="center"/>
                </w:tcPr>
                <w:p>
                  <w:pPr>
                    <w:autoSpaceDE w:val="0"/>
                    <w:autoSpaceDN w:val="0"/>
                    <w:adjustRightInd w:val="0"/>
                    <w:rPr>
                      <w:rFonts w:ascii="Times New Roman" w:hAnsi="Times New Roman" w:eastAsia="宋体" w:cs="Times New Roman"/>
                      <w:color w:val="auto"/>
                      <w:kern w:val="0"/>
                      <w:szCs w:val="21"/>
                    </w:rPr>
                  </w:pP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②</w:t>
                  </w:r>
                  <w:r>
                    <w:rPr>
                      <w:rFonts w:ascii="Times New Roman" w:hAnsi="Times New Roman" w:eastAsia="宋体" w:cs="Times New Roman"/>
                      <w:color w:val="auto"/>
                      <w:szCs w:val="21"/>
                    </w:rPr>
                    <w:t>未经当地水行政主管部门的同意，各企业不得将废水直接排向区域地表水体</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建设项目生产废水循环利用，生活污水处理达标后回用，不外排</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Merge w:val="continue"/>
                  <w:vAlign w:val="center"/>
                </w:tcPr>
                <w:p>
                  <w:pPr>
                    <w:autoSpaceDE w:val="0"/>
                    <w:autoSpaceDN w:val="0"/>
                    <w:adjustRightInd w:val="0"/>
                    <w:rPr>
                      <w:rFonts w:ascii="Times New Roman" w:hAnsi="Times New Roman" w:eastAsia="宋体" w:cs="Times New Roman"/>
                      <w:color w:val="auto"/>
                      <w:kern w:val="0"/>
                      <w:szCs w:val="21"/>
                    </w:rPr>
                  </w:pP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③</w:t>
                  </w:r>
                  <w:r>
                    <w:rPr>
                      <w:rFonts w:ascii="Times New Roman" w:hAnsi="Times New Roman" w:eastAsia="宋体" w:cs="Times New Roman"/>
                      <w:color w:val="auto"/>
                      <w:szCs w:val="21"/>
                    </w:rPr>
                    <w:t>加快推进各基地污水处理厂的建设进度；在污水处理厂投入运行前，企业需自建污水处理厂处理项目内产生的生产及生活污水，确保污水得到妥善处置</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建设项目生活污水经自建一体化污水处理设备处理达标后回用，不外排</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Merge w:val="continue"/>
                  <w:vAlign w:val="center"/>
                </w:tcPr>
                <w:p>
                  <w:pPr>
                    <w:autoSpaceDE w:val="0"/>
                    <w:autoSpaceDN w:val="0"/>
                    <w:adjustRightInd w:val="0"/>
                    <w:rPr>
                      <w:rFonts w:ascii="Times New Roman" w:hAnsi="Times New Roman" w:eastAsia="宋体" w:cs="Times New Roman"/>
                      <w:color w:val="auto"/>
                      <w:kern w:val="0"/>
                      <w:szCs w:val="21"/>
                    </w:rPr>
                  </w:pP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④</w:t>
                  </w:r>
                  <w:r>
                    <w:rPr>
                      <w:rFonts w:ascii="Times New Roman" w:hAnsi="Times New Roman" w:eastAsia="宋体" w:cs="Times New Roman"/>
                      <w:color w:val="auto"/>
                      <w:szCs w:val="21"/>
                    </w:rPr>
                    <w:t>滇池流域禁止引进不符合《云南省滇池保护条例》（2013年1月1日实施）相关规定的企业入驻</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建设项目满足现行</w:t>
                  </w:r>
                  <w:r>
                    <w:rPr>
                      <w:rFonts w:ascii="Times New Roman" w:hAnsi="Times New Roman" w:eastAsia="宋体" w:cs="Times New Roman"/>
                      <w:color w:val="auto"/>
                      <w:szCs w:val="21"/>
                    </w:rPr>
                    <w:t>《云南省滇池保护条例》</w:t>
                  </w:r>
                  <w:r>
                    <w:rPr>
                      <w:rFonts w:hint="eastAsia" w:ascii="Times New Roman" w:hAnsi="Times New Roman" w:eastAsia="宋体" w:cs="Times New Roman"/>
                      <w:color w:val="auto"/>
                      <w:szCs w:val="21"/>
                    </w:rPr>
                    <w:t>相关规定</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Merge w:val="restart"/>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声环境污染防治措施及要求</w:t>
                  </w: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①</w:t>
                  </w:r>
                  <w:r>
                    <w:rPr>
                      <w:rFonts w:ascii="Times New Roman" w:hAnsi="Times New Roman" w:eastAsia="宋体" w:cs="Times New Roman"/>
                      <w:color w:val="auto"/>
                      <w:szCs w:val="21"/>
                    </w:rPr>
                    <w:t>为确保园区边界噪声达标排放，园区应加强监督管理，督促入驻园区的企业进行噪声治理，确保其厂界噪声达标排放，并通过对企业进行合理布局，将噪声较大的企业布置在远离园区边界和园区内村庄等噪声敏感目标的地方</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建设项目均选用低噪声设备，厂区内对设备采取隔声、减震等措施，使项目噪声达标排放</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Merge w:val="continue"/>
                  <w:vAlign w:val="center"/>
                </w:tcPr>
                <w:p>
                  <w:pPr>
                    <w:autoSpaceDE w:val="0"/>
                    <w:autoSpaceDN w:val="0"/>
                    <w:adjustRightInd w:val="0"/>
                    <w:rPr>
                      <w:rFonts w:ascii="Times New Roman" w:hAnsi="Times New Roman" w:eastAsia="宋体" w:cs="Times New Roman"/>
                      <w:color w:val="auto"/>
                      <w:kern w:val="0"/>
                      <w:szCs w:val="21"/>
                    </w:rPr>
                  </w:pP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②</w:t>
                  </w:r>
                  <w:r>
                    <w:rPr>
                      <w:rFonts w:ascii="Times New Roman" w:hAnsi="Times New Roman" w:eastAsia="宋体" w:cs="Times New Roman"/>
                      <w:color w:val="auto"/>
                      <w:szCs w:val="21"/>
                    </w:rPr>
                    <w:t>在村庄及居住区等噪声敏感目标与工业企业之间留出足够的退让距离，并在工业用地与居住区域之间设置绿化带</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建设项目厂界</w:t>
                  </w:r>
                  <w:r>
                    <w:rPr>
                      <w:rFonts w:hint="eastAsia" w:ascii="Times New Roman" w:hAnsi="Times New Roman" w:eastAsia="宋体" w:cs="Times New Roman"/>
                      <w:color w:val="auto"/>
                      <w:kern w:val="0"/>
                      <w:szCs w:val="21"/>
                      <w:lang w:val="en-US" w:eastAsia="zh-CN"/>
                    </w:rPr>
                    <w:t>50</w:t>
                  </w:r>
                  <w:r>
                    <w:rPr>
                      <w:rFonts w:hint="eastAsia" w:ascii="Times New Roman" w:hAnsi="Times New Roman" w:eastAsia="宋体" w:cs="Times New Roman"/>
                      <w:color w:val="auto"/>
                      <w:kern w:val="0"/>
                      <w:szCs w:val="21"/>
                    </w:rPr>
                    <w:t>m范围内无噪声敏感点</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Merge w:val="restart"/>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固废污染防治措施及要求</w:t>
                  </w: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①</w:t>
                  </w:r>
                  <w:r>
                    <w:rPr>
                      <w:rFonts w:ascii="Times New Roman" w:hAnsi="Times New Roman" w:eastAsia="宋体" w:cs="Times New Roman"/>
                      <w:color w:val="auto"/>
                      <w:szCs w:val="21"/>
                    </w:rPr>
                    <w:t>园区应注意引进各片区以主导产业及固废产生量大产业的固体废物为原料的下游产业，以便形成完善的产业链，使园区内产生的工业固体废物得到最大限度的综合利用</w:t>
                  </w:r>
                </w:p>
              </w:tc>
              <w:tc>
                <w:tcPr>
                  <w:tcW w:w="3224"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Merge w:val="continue"/>
                  <w:vAlign w:val="center"/>
                </w:tcPr>
                <w:p>
                  <w:pPr>
                    <w:autoSpaceDE w:val="0"/>
                    <w:autoSpaceDN w:val="0"/>
                    <w:adjustRightInd w:val="0"/>
                    <w:rPr>
                      <w:rFonts w:ascii="Times New Roman" w:hAnsi="Times New Roman" w:eastAsia="宋体" w:cs="Times New Roman"/>
                      <w:color w:val="auto"/>
                      <w:kern w:val="0"/>
                      <w:szCs w:val="21"/>
                    </w:rPr>
                  </w:pP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②</w:t>
                  </w:r>
                  <w:r>
                    <w:rPr>
                      <w:rFonts w:ascii="Times New Roman" w:hAnsi="Times New Roman" w:eastAsia="宋体" w:cs="Times New Roman"/>
                      <w:color w:val="auto"/>
                      <w:szCs w:val="21"/>
                    </w:rPr>
                    <w:t>对于危险固废，需要按《危险废物贮存污染控制标准》</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GB18597</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2001</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的要求进行贮存，委托昆明市危险废物中心处理；目前不能处置的废物，应在项目内妥善贮存</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建设</w:t>
                  </w:r>
                  <w:r>
                    <w:rPr>
                      <w:rFonts w:ascii="Times New Roman" w:hAnsi="Times New Roman" w:eastAsia="宋体" w:cs="Times New Roman"/>
                      <w:color w:val="auto"/>
                      <w:szCs w:val="21"/>
                    </w:rPr>
                    <w:t>项目</w:t>
                  </w:r>
                  <w:r>
                    <w:rPr>
                      <w:rFonts w:hint="eastAsia" w:ascii="Times New Roman" w:hAnsi="Times New Roman" w:eastAsia="宋体" w:cs="Times New Roman"/>
                      <w:color w:val="auto"/>
                      <w:szCs w:val="21"/>
                    </w:rPr>
                    <w:t>依托厂内现有危废暂存间，</w:t>
                  </w:r>
                  <w:r>
                    <w:rPr>
                      <w:rFonts w:ascii="Times New Roman" w:hAnsi="Times New Roman" w:eastAsia="宋体" w:cs="Times New Roman"/>
                      <w:color w:val="auto"/>
                      <w:szCs w:val="21"/>
                    </w:rPr>
                    <w:t>严格按</w:t>
                  </w:r>
                  <w:r>
                    <w:rPr>
                      <w:rFonts w:hint="eastAsia" w:ascii="Times New Roman" w:hAnsi="Times New Roman" w:eastAsia="宋体" w:cs="Times New Roman"/>
                      <w:color w:val="auto"/>
                      <w:szCs w:val="21"/>
                    </w:rPr>
                    <w:t>照</w:t>
                  </w:r>
                  <w:r>
                    <w:rPr>
                      <w:rFonts w:ascii="Times New Roman" w:hAnsi="Times New Roman" w:eastAsia="宋体" w:cs="Times New Roman"/>
                      <w:color w:val="auto"/>
                      <w:szCs w:val="21"/>
                    </w:rPr>
                    <w:t>《危险废物贮存污染控制标准》（GB18597</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2001）及其修改单</w:t>
                  </w:r>
                  <w:r>
                    <w:rPr>
                      <w:rFonts w:hint="eastAsia" w:ascii="Times New Roman" w:hAnsi="Times New Roman" w:eastAsia="宋体" w:cs="Times New Roman"/>
                      <w:color w:val="auto"/>
                      <w:szCs w:val="21"/>
                    </w:rPr>
                    <w:t>要求对危废进行</w:t>
                  </w:r>
                  <w:r>
                    <w:rPr>
                      <w:rFonts w:ascii="Times New Roman" w:hAnsi="Times New Roman" w:eastAsia="宋体" w:cs="Times New Roman"/>
                      <w:color w:val="auto"/>
                      <w:szCs w:val="21"/>
                    </w:rPr>
                    <w:t>贮存、 转运、委托有资质单位</w:t>
                  </w:r>
                  <w:r>
                    <w:rPr>
                      <w:rFonts w:hint="eastAsia" w:ascii="Times New Roman" w:hAnsi="Times New Roman" w:eastAsia="宋体" w:cs="Times New Roman"/>
                      <w:color w:val="auto"/>
                      <w:szCs w:val="21"/>
                    </w:rPr>
                    <w:t>处置</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0" w:type="dxa"/>
                  <w:vMerge w:val="continue"/>
                  <w:vAlign w:val="center"/>
                </w:tcPr>
                <w:p>
                  <w:pPr>
                    <w:autoSpaceDE w:val="0"/>
                    <w:autoSpaceDN w:val="0"/>
                    <w:adjustRightInd w:val="0"/>
                    <w:rPr>
                      <w:rFonts w:ascii="Times New Roman" w:hAnsi="Times New Roman" w:eastAsia="宋体" w:cs="Times New Roman"/>
                      <w:color w:val="auto"/>
                      <w:kern w:val="0"/>
                      <w:szCs w:val="21"/>
                    </w:rPr>
                  </w:pPr>
                </w:p>
              </w:tc>
              <w:tc>
                <w:tcPr>
                  <w:tcW w:w="330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③</w:t>
                  </w:r>
                  <w:r>
                    <w:rPr>
                      <w:rFonts w:ascii="Times New Roman" w:hAnsi="Times New Roman" w:eastAsia="宋体" w:cs="Times New Roman"/>
                      <w:color w:val="auto"/>
                      <w:szCs w:val="21"/>
                    </w:rPr>
                    <w:t>大力推行循环经济和清洁生产，从源头减少工业固体废物的产生量。把好工业园区的入园门槛，避免生产工艺落后、高污染的排污大户进入园区</w:t>
                  </w:r>
                </w:p>
              </w:tc>
              <w:tc>
                <w:tcPr>
                  <w:tcW w:w="3224"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建设项目将不断提高其清洁生产能力</w:t>
                  </w:r>
                </w:p>
              </w:tc>
              <w:tc>
                <w:tcPr>
                  <w:tcW w:w="916"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bl>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根据上表分析可知，建设项目符合《晋宁工业园区总体规划修编（2012-2030）环境影响报告书》审查意见要求。</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综上，建设项目符合《云南晋宁工业园区总体规划修编（2012-2030）环境影响报告书》规划原则、入园环保要求及规划环评审查意见相关要求。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511" w:type="dxa"/>
            <w:tcBorders>
              <w:top w:val="single" w:color="auto" w:sz="4" w:space="0"/>
              <w:left w:val="single" w:color="auto" w:sz="8" w:space="0"/>
              <w:bottom w:val="single" w:color="auto" w:sz="8"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bidi="ar"/>
              </w:rPr>
              <w:t>其他符合性分析</w:t>
            </w:r>
          </w:p>
        </w:tc>
        <w:tc>
          <w:tcPr>
            <w:tcW w:w="8359" w:type="dxa"/>
            <w:gridSpan w:val="5"/>
            <w:tcBorders>
              <w:top w:val="single" w:color="auto" w:sz="4" w:space="0"/>
              <w:left w:val="single" w:color="auto" w:sz="4" w:space="0"/>
              <w:bottom w:val="single" w:color="auto" w:sz="8" w:space="0"/>
              <w:right w:val="single" w:color="auto" w:sz="8" w:space="0"/>
            </w:tcBorders>
            <w:shd w:val="clear" w:color="auto" w:fill="auto"/>
            <w:tcMar>
              <w:left w:w="108" w:type="dxa"/>
              <w:right w:w="108" w:type="dxa"/>
            </w:tcMar>
            <w:vAlign w:val="center"/>
          </w:tcPr>
          <w:p>
            <w:pPr>
              <w:autoSpaceDE w:val="0"/>
              <w:autoSpaceDN w:val="0"/>
              <w:adjustRightInd w:val="0"/>
              <w:spacing w:line="360" w:lineRule="auto"/>
              <w:rPr>
                <w:rFonts w:ascii="Times New Roman" w:hAnsi="Times New Roman" w:eastAsia="宋体" w:cs="Times New Roman"/>
                <w:color w:val="auto"/>
                <w:kern w:val="0"/>
                <w:szCs w:val="21"/>
              </w:rPr>
            </w:pPr>
            <w:r>
              <w:rPr>
                <w:rFonts w:hint="eastAsia" w:ascii="Times New Roman" w:hAnsi="Times New Roman" w:eastAsia="宋体" w:cs="Times New Roman"/>
                <w:b/>
                <w:bCs/>
                <w:color w:val="auto"/>
                <w:kern w:val="0"/>
                <w:szCs w:val="21"/>
              </w:rPr>
              <w:t>1.3 与“三线一单”相符性分析</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（1）生态保护红线</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厂址位于晋宁工业园区上蒜基地内，占地为工业用地，不在主导生态功能区范围内，不在当地饮用水水源地、风景区、自然保护区等生态保护区内，评价区域无珍稀动植物分布。项目选址符合园区总体规划，不在云南省生态保护红线范围内。</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（2）环境质量底线</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环境质量底线要求大气环境质量、水环境质量等均符合国家标准，确保人民群众的安全健康。污染物排放总量控制红线要求全面完成减排任务，有效控制和消减污染物排放总量。</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经预测，项目产生的大气污染物处理后可实现达标排放；厂界噪声达标排放；建设项目生产废水循环利用；生活污水经厂内自建一体化污水处理设施处理后回用，不外排；固体废物100%处置。项目严格执行环境保护措施，确保污染物达标排放，严格控制环境质量功能现状。</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（3）资源利用上线</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位于晋宁工业园区上蒜基地，建设用地为工业用地，不新增占用耕地、林地等。本项目是对现有生产线进行技术改造，有利于实现晋宁工业园区产业结构升级，优化提高区域资源利用。项目使用电能，生产废水全部回用，提高水资源利用率。固废实现综合利用。项目整体建设符合资源利用上线要求。</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（4）环境准入负面清单</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根据《云南晋宁工业园区总体规划修编（2012-2030）环境影响报告书》，本项目位于晋宁工业园区上蒜基地，项目占地为工业用地，功能定位与规划要求不冲突。建设项目符合晋宁工业园总体规划产业发展要求，符合《云南晋宁工业园区总体规划修编（2012-2030）环境影响报告书》规划原则、入园环保要求及规划环评审查意见相关要求。项目取得备案文件及入园协议，符合现行产业政策和当地发展规划。</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 xml:space="preserve">综上，项目建设符合“三线一单”相关要求。 </w:t>
            </w:r>
          </w:p>
          <w:p>
            <w:pPr>
              <w:autoSpaceDE w:val="0"/>
              <w:autoSpaceDN w:val="0"/>
              <w:adjustRightInd w:val="0"/>
              <w:spacing w:line="360" w:lineRule="auto"/>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1.4 产业政策的符合性分析</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 xml:space="preserve">建设项目为金属门窗制造，根据《产业结构调整指导目录（2019年本）》（国家发改委第29号令），本项目不属于其中所列的鼓励类、限值类和淘汰类，视为允许类。2019年取得晋宁区发改局《投资项目备案证》（备案编码：195301226612113），项目建设符合国家现行产业政策。 </w:t>
            </w:r>
          </w:p>
          <w:p>
            <w:pPr>
              <w:autoSpaceDE w:val="0"/>
              <w:autoSpaceDN w:val="0"/>
              <w:adjustRightInd w:val="0"/>
              <w:spacing w:line="360" w:lineRule="auto"/>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1.5 与《云南省滇池保护条例》相符性分析</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根据《云南省滇池保护条例》，滇池保护范围分为下列一、二、三级保护区和城镇饮用水源保护区。</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一级保护区，指滇池水域以及保护界桩向外水平延伸100米以内的区域， 但保护界桩在环湖路（不含水体上的桥梁）以外的，以环湖路以内的路缘线为界；</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二级保护区，指一级保护区以外至滇池面山以内的城市规划确定的禁止建设区和限制建设区，以及主要入湖河道两侧沿地表向外水平延伸50米以内的区域；</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三级保护区，指一、二级保护区以外，滇池流域分水岭以内的区域。</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城镇饮用水源保护区的具体范围由昆明市人民政府确定，报省人民政府批准后公布，并按照有关法律进行保护。</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项目区地表水体为柴河，位于厂址东南方向2.8km处，属长江流域金沙江干流滇池支流柴河二级支流柴河水库出口—入外海口，则项目所在地属于《云南省滇池保护条例》中三级保护区范围。相符性分析详见下表。</w:t>
            </w:r>
          </w:p>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表1.</w:t>
            </w:r>
            <w:r>
              <w:rPr>
                <w:rFonts w:hint="eastAsia" w:ascii="Times New Roman" w:hAnsi="Times New Roman" w:eastAsia="宋体" w:cs="Times New Roman"/>
                <w:b/>
                <w:bCs/>
                <w:color w:val="auto"/>
                <w:kern w:val="0"/>
                <w:szCs w:val="21"/>
                <w:lang w:val="en-US" w:eastAsia="zh-CN"/>
              </w:rPr>
              <w:t>5</w:t>
            </w:r>
            <w:r>
              <w:rPr>
                <w:rFonts w:hint="eastAsia" w:ascii="Times New Roman" w:hAnsi="Times New Roman" w:eastAsia="宋体" w:cs="Times New Roman"/>
                <w:b/>
                <w:bCs/>
                <w:color w:val="auto"/>
                <w:kern w:val="0"/>
                <w:szCs w:val="21"/>
              </w:rPr>
              <w:t>-1 与《云南省滇池保护条例》相符性分析一览表</w:t>
            </w:r>
          </w:p>
          <w:tbl>
            <w:tblPr>
              <w:tblStyle w:val="7"/>
              <w:tblpPr w:leftFromText="180" w:rightFromText="180" w:vertAnchor="text" w:horzAnchor="page" w:tblpXSpec="center" w:tblpY="34"/>
              <w:tblOverlap w:val="never"/>
              <w:tblW w:w="8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278"/>
              <w:gridCol w:w="3065"/>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序号</w:t>
                  </w:r>
                </w:p>
              </w:tc>
              <w:tc>
                <w:tcPr>
                  <w:tcW w:w="3278"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保护要求</w:t>
                  </w:r>
                </w:p>
              </w:tc>
              <w:tc>
                <w:tcPr>
                  <w:tcW w:w="3065"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项目情况</w:t>
                  </w:r>
                </w:p>
              </w:tc>
              <w:tc>
                <w:tcPr>
                  <w:tcW w:w="1092"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p>
              </w:tc>
              <w:tc>
                <w:tcPr>
                  <w:tcW w:w="3278"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不得建设不符合国家产业政策的造纸、制革、印染、染料、炼焦、炼硫、炼砷、炼油、炼汞、电镀、化肥、农药、石棉、水泥、玻璃、冶金、火电以及其他严重污染环境的生产项目</w:t>
                  </w:r>
                </w:p>
              </w:tc>
              <w:tc>
                <w:tcPr>
                  <w:tcW w:w="3065"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建设项目为金属门窗制造，不属于条例中严禁建设的项目</w:t>
                  </w:r>
                </w:p>
              </w:tc>
              <w:tc>
                <w:tcPr>
                  <w:tcW w:w="109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w:t>
                  </w:r>
                </w:p>
              </w:tc>
              <w:tc>
                <w:tcPr>
                  <w:tcW w:w="3278"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禁止向河道、沟渠等水体倾倒固体废弃物，排放粪便、污水、废液及其他超过水污染物排放标准的污水、废水，或者在河道中清洗生产生活用具、车辆和其他可能污染水体的物品</w:t>
                  </w:r>
                </w:p>
              </w:tc>
              <w:tc>
                <w:tcPr>
                  <w:tcW w:w="3065"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项目生产废水循环利用，生活污水经自建一体化污水处理设施处理后回用于厂区绿化，不外排</w:t>
                  </w:r>
                </w:p>
              </w:tc>
              <w:tc>
                <w:tcPr>
                  <w:tcW w:w="109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w:t>
                  </w:r>
                </w:p>
              </w:tc>
              <w:tc>
                <w:tcPr>
                  <w:tcW w:w="3278"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禁止在河道滩地和岸坡堆放、存贮固体废弃物和其他污染物，或者将其埋入集水区范围内的土壤中</w:t>
                  </w:r>
                </w:p>
              </w:tc>
              <w:tc>
                <w:tcPr>
                  <w:tcW w:w="3065"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项目产生的固体废物100%处置</w:t>
                  </w:r>
                </w:p>
              </w:tc>
              <w:tc>
                <w:tcPr>
                  <w:tcW w:w="109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4"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w:t>
                  </w:r>
                </w:p>
              </w:tc>
              <w:tc>
                <w:tcPr>
                  <w:tcW w:w="3278"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禁止盗伐、滥伐林木或者其他破坏与保护水源有关的植被的行为</w:t>
                  </w:r>
                </w:p>
              </w:tc>
              <w:tc>
                <w:tcPr>
                  <w:tcW w:w="3065"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本项目不涉及盗伐、滥伐林木或者其他破坏与保护水源有关的植被的行为</w:t>
                  </w:r>
                </w:p>
              </w:tc>
              <w:tc>
                <w:tcPr>
                  <w:tcW w:w="109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4"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w:t>
                  </w:r>
                </w:p>
              </w:tc>
              <w:tc>
                <w:tcPr>
                  <w:tcW w:w="3278"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禁止毁林开垦或者违法占用林地资源</w:t>
                  </w:r>
                </w:p>
              </w:tc>
              <w:tc>
                <w:tcPr>
                  <w:tcW w:w="3065"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本项目不存在毁林开垦或者违法占用林地资源的新闻</w:t>
                  </w:r>
                </w:p>
              </w:tc>
              <w:tc>
                <w:tcPr>
                  <w:tcW w:w="109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4"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w:t>
                  </w:r>
                </w:p>
              </w:tc>
              <w:tc>
                <w:tcPr>
                  <w:tcW w:w="3278"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禁止猎捕野生动物</w:t>
                  </w:r>
                </w:p>
              </w:tc>
              <w:tc>
                <w:tcPr>
                  <w:tcW w:w="3065"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本项目不存在猎捕野生动物的行为</w:t>
                  </w:r>
                </w:p>
              </w:tc>
              <w:tc>
                <w:tcPr>
                  <w:tcW w:w="109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4"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w:t>
                  </w:r>
                </w:p>
              </w:tc>
              <w:tc>
                <w:tcPr>
                  <w:tcW w:w="3278"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禁止在禁止开垦区内开垦土地</w:t>
                  </w:r>
                </w:p>
              </w:tc>
              <w:tc>
                <w:tcPr>
                  <w:tcW w:w="3065"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本项目属于技改项目，在现有厂区内进行建设，不新增占地</w:t>
                  </w:r>
                </w:p>
              </w:tc>
              <w:tc>
                <w:tcPr>
                  <w:tcW w:w="109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4"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w:t>
                  </w:r>
                </w:p>
              </w:tc>
              <w:tc>
                <w:tcPr>
                  <w:tcW w:w="3278"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禁止新建、改建、扩建向入湖河道排放氮、磷污染物的工业项目以及污染环境、破坏生态平衡和自然景观的其他项目</w:t>
                  </w:r>
                </w:p>
              </w:tc>
              <w:tc>
                <w:tcPr>
                  <w:tcW w:w="3065"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项目为金属制品生产技改项目，在现有场地内进行建设，不新增占地，生产废水循环使用，生活污水回用不外排，不会对生态平衡和自然景观造成破坏</w:t>
                  </w:r>
                </w:p>
              </w:tc>
              <w:tc>
                <w:tcPr>
                  <w:tcW w:w="109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bl>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根据上表，项目建设符合《云南省滇池保护条例》相关规定。</w:t>
            </w:r>
          </w:p>
          <w:p>
            <w:pPr>
              <w:autoSpaceDE w:val="0"/>
              <w:autoSpaceDN w:val="0"/>
              <w:adjustRightInd w:val="0"/>
              <w:spacing w:line="360" w:lineRule="auto"/>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1.6 与《“十三五”挥发性有机物污染防治工作方案》相符性分析</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建设项目为金属门窗制造，与《“十三五”挥发性有机物污染防治方案》相符性分析见表1.6-1。</w:t>
            </w:r>
          </w:p>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表1.6-1 与《“十三五”挥发性有机物污染防治方案》相符性分析一览表</w:t>
            </w:r>
          </w:p>
          <w:tbl>
            <w:tblPr>
              <w:tblStyle w:val="7"/>
              <w:tblW w:w="8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3277"/>
              <w:gridCol w:w="3069"/>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7"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序号</w:t>
                  </w:r>
                </w:p>
              </w:tc>
              <w:tc>
                <w:tcPr>
                  <w:tcW w:w="3277"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方案要求</w:t>
                  </w:r>
                </w:p>
              </w:tc>
              <w:tc>
                <w:tcPr>
                  <w:tcW w:w="3069"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建设项目</w:t>
                  </w:r>
                </w:p>
              </w:tc>
              <w:tc>
                <w:tcPr>
                  <w:tcW w:w="1090" w:type="dxa"/>
                  <w:vAlign w:val="center"/>
                </w:tcPr>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p>
              </w:tc>
              <w:tc>
                <w:tcPr>
                  <w:tcW w:w="3277" w:type="dxa"/>
                  <w:vAlign w:val="center"/>
                </w:tcPr>
                <w:p>
                  <w:pPr>
                    <w:autoSpaceDE w:val="0"/>
                    <w:autoSpaceDN w:val="0"/>
                    <w:adjustRightInd w:val="0"/>
                    <w:rPr>
                      <w:rFonts w:ascii="Times New Roman" w:hAnsi="Times New Roman" w:eastAsia="宋体" w:cs="Times New Roman"/>
                      <w:color w:val="auto"/>
                      <w:szCs w:val="21"/>
                    </w:rPr>
                  </w:pPr>
                  <w:r>
                    <w:rPr>
                      <w:rFonts w:ascii="Times New Roman" w:hAnsi="Times New Roman" w:eastAsia="宋体" w:cs="Times New Roman"/>
                      <w:color w:val="auto"/>
                      <w:szCs w:val="21"/>
                    </w:rPr>
                    <w:t>加快推进“散乱污”企业综合整治。各地要全面开展涉VOCs排放的</w:t>
                  </w:r>
                  <w:r>
                    <w:rPr>
                      <w:rFonts w:hint="eastAsia" w:ascii="Times New Roman" w:hAnsi="Times New Roman" w:eastAsia="宋体" w:cs="Times New Roman"/>
                      <w:color w:val="auto"/>
                      <w:szCs w:val="21"/>
                    </w:rPr>
                    <w:t>“散乱污”企业排查工作，建立管理台账，实施分类处置</w:t>
                  </w:r>
                </w:p>
              </w:tc>
              <w:tc>
                <w:tcPr>
                  <w:tcW w:w="3069"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建设项目位于晋宁工业园区上蒜基地，不涉及“散乱污”企业，项目建设符合规模化、现代化产业原则</w:t>
                  </w:r>
                </w:p>
              </w:tc>
              <w:tc>
                <w:tcPr>
                  <w:tcW w:w="109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w:t>
                  </w:r>
                </w:p>
              </w:tc>
              <w:tc>
                <w:tcPr>
                  <w:tcW w:w="3277" w:type="dxa"/>
                  <w:vAlign w:val="center"/>
                </w:tcPr>
                <w:p>
                  <w:pPr>
                    <w:autoSpaceDE w:val="0"/>
                    <w:autoSpaceDN w:val="0"/>
                    <w:adjustRightInd w:val="0"/>
                    <w:rPr>
                      <w:rFonts w:ascii="Times New Roman" w:hAnsi="Times New Roman" w:eastAsia="宋体" w:cs="Times New Roman"/>
                      <w:color w:val="auto"/>
                      <w:szCs w:val="21"/>
                    </w:rPr>
                  </w:pPr>
                  <w:r>
                    <w:rPr>
                      <w:rFonts w:ascii="Times New Roman" w:hAnsi="Times New Roman" w:eastAsia="宋体" w:cs="Times New Roman"/>
                      <w:color w:val="auto"/>
                      <w:szCs w:val="21"/>
                    </w:rPr>
                    <w:t>严格建设项目环境准入。提高VOCs排放重点行业环保准入门槛，严格控制新增污染物排放量</w:t>
                  </w:r>
                </w:p>
              </w:tc>
              <w:tc>
                <w:tcPr>
                  <w:tcW w:w="3069"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项目位于工业园区，属金属制品生产项目，采用低VOCs原辅材料进行生产</w:t>
                  </w:r>
                </w:p>
              </w:tc>
              <w:tc>
                <w:tcPr>
                  <w:tcW w:w="109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w:t>
                  </w:r>
                </w:p>
              </w:tc>
              <w:tc>
                <w:tcPr>
                  <w:tcW w:w="3277" w:type="dxa"/>
                  <w:vAlign w:val="center"/>
                </w:tcPr>
                <w:p>
                  <w:pPr>
                    <w:autoSpaceDE w:val="0"/>
                    <w:autoSpaceDN w:val="0"/>
                    <w:adjustRightInd w:val="0"/>
                    <w:rPr>
                      <w:rFonts w:ascii="Times New Roman" w:hAnsi="Times New Roman" w:eastAsia="宋体" w:cs="Times New Roman"/>
                      <w:color w:val="auto"/>
                      <w:szCs w:val="21"/>
                    </w:rPr>
                  </w:pPr>
                  <w:r>
                    <w:rPr>
                      <w:rFonts w:ascii="Times New Roman" w:hAnsi="Times New Roman" w:eastAsia="宋体" w:cs="Times New Roman"/>
                      <w:color w:val="auto"/>
                      <w:szCs w:val="21"/>
                    </w:rPr>
                    <w:t>全面实施石化行业达标排放。石油炼制、石油化工、合成树脂等行业应严格按照排放标准要求，全面加强精细化管理，确保稳定达标排放</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加强非正常工况排放控制</w:t>
                  </w:r>
                </w:p>
              </w:tc>
              <w:tc>
                <w:tcPr>
                  <w:tcW w:w="3069"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建设项目不属于石化行业</w:t>
                  </w:r>
                </w:p>
              </w:tc>
              <w:tc>
                <w:tcPr>
                  <w:tcW w:w="109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7"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w:t>
                  </w:r>
                </w:p>
              </w:tc>
              <w:tc>
                <w:tcPr>
                  <w:tcW w:w="3277" w:type="dxa"/>
                  <w:vAlign w:val="center"/>
                </w:tcPr>
                <w:p>
                  <w:pPr>
                    <w:autoSpaceDE w:val="0"/>
                    <w:autoSpaceDN w:val="0"/>
                    <w:adjustRightInd w:val="0"/>
                    <w:rPr>
                      <w:rFonts w:ascii="Times New Roman" w:hAnsi="Times New Roman" w:eastAsia="宋体" w:cs="Times New Roman"/>
                      <w:color w:val="auto"/>
                      <w:szCs w:val="21"/>
                    </w:rPr>
                  </w:pPr>
                  <w:r>
                    <w:rPr>
                      <w:rFonts w:ascii="Times New Roman" w:hAnsi="Times New Roman" w:eastAsia="宋体" w:cs="Times New Roman"/>
                      <w:color w:val="auto"/>
                      <w:szCs w:val="21"/>
                    </w:rPr>
                    <w:t>加快推进化工行业VOCs综合治理。 加大制药、农药、煤化工（含现代煤化工、炼焦、合成氨等）、橡胶制品、涂料、油墨、胶粘剂、染料、化学助剂（塑料助剂和橡胶助剂）、日用化工等化工行业VOCs治理力度</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推广使用低（无）VOCs含量、低反应活性的原辅材料和产品</w:t>
                  </w:r>
                </w:p>
              </w:tc>
              <w:tc>
                <w:tcPr>
                  <w:tcW w:w="3069"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建设项目使用低VOCs原辅材料进行生产</w:t>
                  </w:r>
                </w:p>
              </w:tc>
              <w:tc>
                <w:tcPr>
                  <w:tcW w:w="109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7"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w:t>
                  </w:r>
                </w:p>
              </w:tc>
              <w:tc>
                <w:tcPr>
                  <w:tcW w:w="3277" w:type="dxa"/>
                  <w:vAlign w:val="center"/>
                </w:tcPr>
                <w:p>
                  <w:pPr>
                    <w:autoSpaceDE w:val="0"/>
                    <w:autoSpaceDN w:val="0"/>
                    <w:adjustRightInd w:val="0"/>
                    <w:rPr>
                      <w:rFonts w:ascii="Times New Roman" w:hAnsi="Times New Roman" w:eastAsia="宋体" w:cs="Times New Roman"/>
                      <w:color w:val="auto"/>
                      <w:szCs w:val="21"/>
                    </w:rPr>
                  </w:pPr>
                  <w:r>
                    <w:rPr>
                      <w:rFonts w:ascii="Times New Roman" w:hAnsi="Times New Roman" w:eastAsia="宋体" w:cs="Times New Roman"/>
                      <w:color w:val="auto"/>
                      <w:szCs w:val="21"/>
                    </w:rPr>
                    <w:t>加大工业涂装VOCs治理力度。全面推进集装箱、汽车、木质家具、船舶、工程机械、钢结构、卷材等制造行业工业涂装VOCs排放控制，在重点地区还应加强其他交通设备、电子、家用电器制造等行业工业涂装VOCs排放控制</w:t>
                  </w:r>
                </w:p>
              </w:tc>
              <w:tc>
                <w:tcPr>
                  <w:tcW w:w="3069"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建设项目生产过程使用低VOCs原辅材料，VOCs产生量较少</w:t>
                  </w:r>
                </w:p>
              </w:tc>
              <w:tc>
                <w:tcPr>
                  <w:tcW w:w="109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7"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w:t>
                  </w:r>
                </w:p>
              </w:tc>
              <w:tc>
                <w:tcPr>
                  <w:tcW w:w="3277" w:type="dxa"/>
                  <w:vAlign w:val="center"/>
                </w:tcPr>
                <w:p>
                  <w:pPr>
                    <w:autoSpaceDE w:val="0"/>
                    <w:autoSpaceDN w:val="0"/>
                    <w:adjustRightInd w:val="0"/>
                    <w:rPr>
                      <w:rFonts w:ascii="Times New Roman" w:hAnsi="Times New Roman" w:eastAsia="宋体" w:cs="Times New Roman"/>
                      <w:color w:val="auto"/>
                      <w:szCs w:val="21"/>
                    </w:rPr>
                  </w:pPr>
                  <w:r>
                    <w:rPr>
                      <w:rFonts w:ascii="Times New Roman" w:hAnsi="Times New Roman" w:eastAsia="宋体" w:cs="Times New Roman"/>
                      <w:color w:val="auto"/>
                      <w:szCs w:val="21"/>
                    </w:rPr>
                    <w:t>深入推进包装印刷行业VOCs综合治理。推广使用低（无）VOCs含量的绿色原辅材料和先进生产工艺、设备，加强无组织废气收集， 优化烘干技术，配套建设末端治理措施，实现包装印刷行业VOCs全 过程控制</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加强源头控制</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加强废气收集与处理</w:t>
                  </w:r>
                </w:p>
              </w:tc>
              <w:tc>
                <w:tcPr>
                  <w:tcW w:w="3069"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建设项目不属于包装印刷行业</w:t>
                  </w:r>
                </w:p>
              </w:tc>
              <w:tc>
                <w:tcPr>
                  <w:tcW w:w="109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7"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w:t>
                  </w:r>
                </w:p>
              </w:tc>
              <w:tc>
                <w:tcPr>
                  <w:tcW w:w="3277" w:type="dxa"/>
                  <w:vAlign w:val="center"/>
                </w:tcPr>
                <w:p>
                  <w:pPr>
                    <w:autoSpaceDE w:val="0"/>
                    <w:autoSpaceDN w:val="0"/>
                    <w:adjustRightInd w:val="0"/>
                    <w:rPr>
                      <w:rFonts w:ascii="Times New Roman" w:hAnsi="Times New Roman" w:eastAsia="宋体" w:cs="Times New Roman"/>
                      <w:color w:val="auto"/>
                      <w:szCs w:val="21"/>
                    </w:rPr>
                  </w:pPr>
                  <w:r>
                    <w:rPr>
                      <w:rFonts w:ascii="Times New Roman" w:hAnsi="Times New Roman" w:eastAsia="宋体" w:cs="Times New Roman"/>
                      <w:color w:val="auto"/>
                      <w:szCs w:val="21"/>
                    </w:rPr>
                    <w:t>因地制宜推进其他工业行业VOCs综合治理。各地应结合本地产业结构特征和VOCs治理重点，因地制宜选择其他工业行业开展VOCs治理</w:t>
                  </w:r>
                </w:p>
              </w:tc>
              <w:tc>
                <w:tcPr>
                  <w:tcW w:w="3069"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建设项目为金属门窗制作，使用低VOCs原辅材料，VOCs产生量较少</w:t>
                  </w:r>
                </w:p>
              </w:tc>
              <w:tc>
                <w:tcPr>
                  <w:tcW w:w="1090"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bl>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根据上表，项目建设符合《“十三五”挥发性有机物污染防治方案》相关要求。</w:t>
            </w:r>
          </w:p>
          <w:p>
            <w:pPr>
              <w:autoSpaceDE w:val="0"/>
              <w:autoSpaceDN w:val="0"/>
              <w:adjustRightInd w:val="0"/>
              <w:spacing w:line="360" w:lineRule="auto"/>
              <w:rPr>
                <w:rFonts w:ascii="Times New Roman" w:hAnsi="Times New Roman" w:eastAsia="宋体" w:cs="Times New Roman"/>
                <w:color w:val="auto"/>
                <w:kern w:val="0"/>
                <w:szCs w:val="21"/>
              </w:rPr>
            </w:pPr>
            <w:r>
              <w:rPr>
                <w:rFonts w:hint="eastAsia" w:ascii="Times New Roman" w:hAnsi="Times New Roman" w:eastAsia="宋体" w:cs="Times New Roman"/>
                <w:b/>
                <w:bCs/>
                <w:color w:val="auto"/>
                <w:kern w:val="0"/>
                <w:szCs w:val="21"/>
              </w:rPr>
              <w:t>1.7 与</w:t>
            </w:r>
            <w:r>
              <w:rPr>
                <w:rFonts w:hint="eastAsia" w:ascii="Times New Roman" w:hAnsi="Times New Roman" w:eastAsia="宋体" w:cs="Times New Roman"/>
                <w:b/>
                <w:bCs/>
                <w:color w:val="auto"/>
                <w:lang w:bidi="ar"/>
              </w:rPr>
              <w:t>《长江经济带发展负面清单指南》（试行）及《云南省长江经济带发展负面清单指南实施细则（试行）》相符性分析</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（1）与</w:t>
            </w:r>
            <w:r>
              <w:rPr>
                <w:rFonts w:hint="eastAsia" w:ascii="Times New Roman" w:hAnsi="Times New Roman" w:eastAsia="宋体" w:cs="Times New Roman"/>
                <w:color w:val="auto"/>
                <w:lang w:bidi="ar"/>
              </w:rPr>
              <w:t>《长江经济带发展负面清单指南》（试行）相符性分析</w:t>
            </w:r>
          </w:p>
          <w:p>
            <w:pPr>
              <w:autoSpaceDE w:val="0"/>
              <w:autoSpaceDN w:val="0"/>
              <w:adjustRightInd w:val="0"/>
              <w:spacing w:line="360" w:lineRule="auto"/>
              <w:ind w:firstLine="420" w:firstLineChars="200"/>
              <w:rPr>
                <w:rFonts w:ascii="Times New Roman" w:hAnsi="Times New Roman" w:eastAsia="宋体" w:cs="Times New Roman"/>
                <w:color w:val="auto"/>
                <w:szCs w:val="21"/>
                <w:lang w:bidi="ar"/>
              </w:rPr>
            </w:pPr>
            <w:r>
              <w:rPr>
                <w:rFonts w:ascii="Times New Roman" w:hAnsi="Times New Roman" w:eastAsia="宋体" w:cs="Times New Roman"/>
                <w:color w:val="auto"/>
                <w:szCs w:val="21"/>
                <w:lang w:bidi="ar"/>
              </w:rPr>
              <w:t>2019</w:t>
            </w:r>
            <w:r>
              <w:rPr>
                <w:rFonts w:hint="eastAsia" w:ascii="Times New Roman" w:hAnsi="Times New Roman" w:eastAsia="宋体" w:cs="Times New Roman"/>
                <w:color w:val="auto"/>
                <w:szCs w:val="21"/>
                <w:lang w:bidi="ar"/>
              </w:rPr>
              <w:t>年</w:t>
            </w:r>
            <w:r>
              <w:rPr>
                <w:rFonts w:ascii="Times New Roman" w:hAnsi="Times New Roman" w:eastAsia="宋体" w:cs="Times New Roman"/>
                <w:color w:val="auto"/>
                <w:szCs w:val="21"/>
                <w:lang w:bidi="ar"/>
              </w:rPr>
              <w:t>1</w:t>
            </w:r>
            <w:r>
              <w:rPr>
                <w:rFonts w:hint="eastAsia" w:ascii="Times New Roman" w:hAnsi="Times New Roman" w:eastAsia="宋体" w:cs="Times New Roman"/>
                <w:color w:val="auto"/>
                <w:szCs w:val="21"/>
                <w:lang w:bidi="ar"/>
              </w:rPr>
              <w:t>月</w:t>
            </w:r>
            <w:r>
              <w:rPr>
                <w:rFonts w:ascii="Times New Roman" w:hAnsi="Times New Roman" w:eastAsia="宋体" w:cs="Times New Roman"/>
                <w:color w:val="auto"/>
                <w:szCs w:val="21"/>
                <w:lang w:bidi="ar"/>
              </w:rPr>
              <w:t>12</w:t>
            </w:r>
            <w:r>
              <w:rPr>
                <w:rFonts w:hint="eastAsia" w:ascii="Times New Roman" w:hAnsi="Times New Roman" w:eastAsia="宋体" w:cs="Times New Roman"/>
                <w:color w:val="auto"/>
                <w:szCs w:val="21"/>
                <w:lang w:bidi="ar"/>
              </w:rPr>
              <w:t>日，推动长江经济带发展领导小组办公室印发《关于发布长江经济带发展负面清单指南（试行）的通知》，建设项目与其相符性分析如下。</w:t>
            </w:r>
          </w:p>
          <w:p>
            <w:pPr>
              <w:autoSpaceDE w:val="0"/>
              <w:autoSpaceDN w:val="0"/>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szCs w:val="21"/>
                <w:lang w:bidi="ar"/>
              </w:rPr>
              <w:t xml:space="preserve">表1.7-1 </w:t>
            </w:r>
            <w:r>
              <w:rPr>
                <w:rFonts w:hint="eastAsia" w:ascii="Times New Roman" w:hAnsi="Times New Roman" w:eastAsia="宋体" w:cs="Times New Roman"/>
                <w:b/>
                <w:bCs/>
                <w:color w:val="auto"/>
                <w:kern w:val="0"/>
                <w:szCs w:val="21"/>
              </w:rPr>
              <w:t>与</w:t>
            </w:r>
            <w:r>
              <w:rPr>
                <w:rFonts w:hint="eastAsia" w:ascii="Times New Roman" w:hAnsi="Times New Roman" w:eastAsia="宋体" w:cs="Times New Roman"/>
                <w:b/>
                <w:bCs/>
                <w:color w:val="auto"/>
                <w:lang w:bidi="ar"/>
              </w:rPr>
              <w:t>《长江经济带发展负面清单指南》（试行）相符性分析一览表</w:t>
            </w:r>
          </w:p>
          <w:tbl>
            <w:tblPr>
              <w:tblStyle w:val="7"/>
              <w:tblW w:w="8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3287"/>
              <w:gridCol w:w="3063"/>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b/>
                      <w:bCs/>
                      <w:color w:val="auto"/>
                      <w:kern w:val="0"/>
                      <w:szCs w:val="21"/>
                    </w:rPr>
                    <w:t>序号</w:t>
                  </w:r>
                </w:p>
              </w:tc>
              <w:tc>
                <w:tcPr>
                  <w:tcW w:w="3287"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b/>
                      <w:bCs/>
                      <w:color w:val="auto"/>
                      <w:kern w:val="0"/>
                      <w:szCs w:val="21"/>
                    </w:rPr>
                    <w:t>清单内容</w:t>
                  </w:r>
                </w:p>
              </w:tc>
              <w:tc>
                <w:tcPr>
                  <w:tcW w:w="3063"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b/>
                      <w:bCs/>
                      <w:color w:val="auto"/>
                      <w:kern w:val="0"/>
                      <w:szCs w:val="21"/>
                    </w:rPr>
                    <w:t>建设项目</w:t>
                  </w:r>
                </w:p>
              </w:tc>
              <w:tc>
                <w:tcPr>
                  <w:tcW w:w="1091"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b/>
                      <w:bCs/>
                      <w:color w:val="auto"/>
                      <w:kern w:val="0"/>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p>
              </w:tc>
              <w:tc>
                <w:tcPr>
                  <w:tcW w:w="3287" w:type="dxa"/>
                  <w:vAlign w:val="center"/>
                </w:tcPr>
                <w:p>
                  <w:pPr>
                    <w:rPr>
                      <w:rFonts w:ascii="Times New Roman" w:hAnsi="Times New Roman" w:eastAsia="宋体" w:cs="Times New Roman"/>
                      <w:color w:val="auto"/>
                      <w:kern w:val="0"/>
                      <w:szCs w:val="21"/>
                    </w:rPr>
                  </w:pPr>
                  <w:r>
                    <w:rPr>
                      <w:rFonts w:hint="eastAsia" w:ascii="Times New Roman" w:hAnsi="Times New Roman" w:eastAsia="宋体" w:cs="宋体"/>
                      <w:color w:val="auto"/>
                      <w:szCs w:val="21"/>
                      <w:lang w:bidi="ar"/>
                    </w:rPr>
                    <w:t>禁止建设不符合全国和省级港口布局规划以及港口总体现划的码头项目，禁止建设不符合《长江干线过江通道布局规划》的过长江通道项目</w:t>
                  </w:r>
                </w:p>
              </w:tc>
              <w:tc>
                <w:tcPr>
                  <w:tcW w:w="3063"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建设项目不涉及</w:t>
                  </w:r>
                </w:p>
              </w:tc>
              <w:tc>
                <w:tcPr>
                  <w:tcW w:w="1091"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w:t>
                  </w:r>
                </w:p>
              </w:tc>
              <w:tc>
                <w:tcPr>
                  <w:tcW w:w="3287" w:type="dxa"/>
                  <w:vAlign w:val="center"/>
                </w:tcPr>
                <w:p>
                  <w:pPr>
                    <w:rPr>
                      <w:rFonts w:ascii="Times New Roman" w:hAnsi="Times New Roman" w:eastAsia="宋体" w:cs="Times New Roman"/>
                      <w:color w:val="auto"/>
                      <w:kern w:val="0"/>
                      <w:szCs w:val="21"/>
                    </w:rPr>
                  </w:pPr>
                  <w:r>
                    <w:rPr>
                      <w:rFonts w:hint="eastAsia" w:ascii="Times New Roman" w:hAnsi="Times New Roman" w:eastAsia="宋体" w:cs="宋体"/>
                      <w:color w:val="auto"/>
                      <w:szCs w:val="21"/>
                      <w:lang w:bidi="ar"/>
                    </w:rPr>
                    <w:t>禁止在自然保护区核心区、缓冲区的岸线和河段范围内投资建设旅游和生产经营项目。禁止在风景名胜区核心景区的岸线和河段范围内投资建设与风景名胜资源保护无关的项目</w:t>
                  </w:r>
                </w:p>
              </w:tc>
              <w:tc>
                <w:tcPr>
                  <w:tcW w:w="306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建设项目不在当地饮用水水源地、风景区、自然保护区等生态保护区内</w:t>
                  </w:r>
                </w:p>
              </w:tc>
              <w:tc>
                <w:tcPr>
                  <w:tcW w:w="1091"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w:t>
                  </w:r>
                </w:p>
              </w:tc>
              <w:tc>
                <w:tcPr>
                  <w:tcW w:w="3287" w:type="dxa"/>
                  <w:vAlign w:val="center"/>
                </w:tcPr>
                <w:p>
                  <w:pPr>
                    <w:rPr>
                      <w:rFonts w:ascii="Times New Roman" w:hAnsi="Times New Roman" w:eastAsia="宋体" w:cs="Times New Roman"/>
                      <w:color w:val="auto"/>
                      <w:kern w:val="0"/>
                      <w:szCs w:val="21"/>
                    </w:rPr>
                  </w:pPr>
                  <w:r>
                    <w:rPr>
                      <w:rFonts w:hint="eastAsia" w:ascii="Times New Roman" w:hAnsi="Times New Roman" w:eastAsia="宋体" w:cs="宋体"/>
                      <w:color w:val="auto"/>
                      <w:szCs w:val="21"/>
                      <w:lang w:bidi="ar"/>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投资建设项目</w:t>
                  </w:r>
                </w:p>
              </w:tc>
              <w:tc>
                <w:tcPr>
                  <w:tcW w:w="306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建设项目不在当地饮用水水源地、风景区、自然保护区等生态保护区内</w:t>
                  </w:r>
                </w:p>
              </w:tc>
              <w:tc>
                <w:tcPr>
                  <w:tcW w:w="1091"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w:t>
                  </w:r>
                </w:p>
              </w:tc>
              <w:tc>
                <w:tcPr>
                  <w:tcW w:w="3287" w:type="dxa"/>
                  <w:vAlign w:val="center"/>
                </w:tcPr>
                <w:p>
                  <w:pPr>
                    <w:rPr>
                      <w:rFonts w:ascii="Times New Roman" w:hAnsi="Times New Roman" w:eastAsia="宋体" w:cs="Times New Roman"/>
                      <w:color w:val="auto"/>
                      <w:kern w:val="0"/>
                      <w:szCs w:val="21"/>
                    </w:rPr>
                  </w:pPr>
                  <w:r>
                    <w:rPr>
                      <w:rFonts w:hint="eastAsia" w:ascii="Times New Roman" w:hAnsi="Times New Roman" w:eastAsia="宋体" w:cs="宋体"/>
                      <w:color w:val="auto"/>
                      <w:szCs w:val="21"/>
                      <w:lang w:bidi="ar"/>
                    </w:rPr>
                    <w:t>禁止在水产种质资源保护区的岸线和河段范围内新建排污口，以及围湖造田、围海造地或围填海等投资建设项目。禁止在国家湿地公园的岸线和河段范围内挖沙、采矿，以及任何不符合主体功能定位的投资建设项目</w:t>
                  </w:r>
                </w:p>
              </w:tc>
              <w:tc>
                <w:tcPr>
                  <w:tcW w:w="306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建设项目废水不外排，不涉及</w:t>
                  </w:r>
                  <w:r>
                    <w:rPr>
                      <w:rFonts w:hint="eastAsia" w:ascii="Times New Roman" w:hAnsi="Times New Roman" w:eastAsia="宋体" w:cs="宋体"/>
                      <w:color w:val="auto"/>
                      <w:szCs w:val="21"/>
                      <w:lang w:bidi="ar"/>
                    </w:rPr>
                    <w:t>围湖造田、围海造地或围填海、挖沙、采矿等，项目建设符合主体功能定位</w:t>
                  </w:r>
                </w:p>
              </w:tc>
              <w:tc>
                <w:tcPr>
                  <w:tcW w:w="1091"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w:t>
                  </w:r>
                </w:p>
              </w:tc>
              <w:tc>
                <w:tcPr>
                  <w:tcW w:w="3287" w:type="dxa"/>
                  <w:vAlign w:val="center"/>
                </w:tcPr>
                <w:p>
                  <w:pPr>
                    <w:rPr>
                      <w:rFonts w:ascii="Times New Roman" w:hAnsi="Times New Roman" w:eastAsia="宋体" w:cs="Times New Roman"/>
                      <w:color w:val="auto"/>
                      <w:kern w:val="0"/>
                      <w:szCs w:val="21"/>
                    </w:rPr>
                  </w:pPr>
                  <w:r>
                    <w:rPr>
                      <w:rFonts w:hint="eastAsia" w:ascii="Times New Roman" w:hAnsi="Times New Roman" w:eastAsia="宋体" w:cs="宋体"/>
                      <w:color w:val="auto"/>
                      <w:szCs w:val="21"/>
                      <w:lang w:bidi="ar"/>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3063"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建设项目不涉及</w:t>
                  </w:r>
                </w:p>
              </w:tc>
              <w:tc>
                <w:tcPr>
                  <w:tcW w:w="1091"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w:t>
                  </w:r>
                </w:p>
              </w:tc>
              <w:tc>
                <w:tcPr>
                  <w:tcW w:w="3287" w:type="dxa"/>
                  <w:vAlign w:val="center"/>
                </w:tcPr>
                <w:p>
                  <w:pPr>
                    <w:rPr>
                      <w:rFonts w:ascii="Times New Roman" w:hAnsi="Times New Roman" w:eastAsia="宋体" w:cs="Times New Roman"/>
                      <w:color w:val="auto"/>
                      <w:kern w:val="0"/>
                      <w:szCs w:val="21"/>
                    </w:rPr>
                  </w:pPr>
                  <w:r>
                    <w:rPr>
                      <w:rFonts w:hint="eastAsia" w:ascii="Times New Roman" w:hAnsi="Times New Roman" w:eastAsia="宋体" w:cs="宋体"/>
                      <w:color w:val="auto"/>
                      <w:szCs w:val="21"/>
                      <w:lang w:bidi="ar"/>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306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项目厂址位于晋宁工业园区上蒜基地，不在云南省生态保护红线范围内</w:t>
                  </w:r>
                </w:p>
              </w:tc>
              <w:tc>
                <w:tcPr>
                  <w:tcW w:w="1091"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w:t>
                  </w:r>
                </w:p>
              </w:tc>
              <w:tc>
                <w:tcPr>
                  <w:tcW w:w="3287" w:type="dxa"/>
                  <w:vAlign w:val="center"/>
                </w:tcPr>
                <w:p>
                  <w:pPr>
                    <w:rPr>
                      <w:rFonts w:ascii="Times New Roman" w:hAnsi="Times New Roman" w:eastAsia="宋体" w:cs="Times New Roman"/>
                      <w:color w:val="auto"/>
                      <w:kern w:val="0"/>
                      <w:szCs w:val="21"/>
                    </w:rPr>
                  </w:pPr>
                  <w:r>
                    <w:rPr>
                      <w:rFonts w:hint="eastAsia" w:ascii="Times New Roman" w:hAnsi="Times New Roman" w:eastAsia="宋体" w:cs="宋体"/>
                      <w:color w:val="auto"/>
                      <w:szCs w:val="21"/>
                      <w:lang w:bidi="ar"/>
                    </w:rPr>
                    <w:t>禁止在长江干支流</w:t>
                  </w:r>
                  <w:r>
                    <w:rPr>
                      <w:rFonts w:ascii="Times New Roman" w:hAnsi="Times New Roman" w:eastAsia="宋体" w:cs="Times New Roman"/>
                      <w:color w:val="auto"/>
                      <w:szCs w:val="21"/>
                      <w:lang w:bidi="ar"/>
                    </w:rPr>
                    <w:t>1</w:t>
                  </w:r>
                  <w:r>
                    <w:rPr>
                      <w:rFonts w:hint="eastAsia" w:ascii="Times New Roman" w:hAnsi="Times New Roman" w:eastAsia="宋体" w:cs="宋体"/>
                      <w:color w:val="auto"/>
                      <w:szCs w:val="21"/>
                      <w:lang w:bidi="ar"/>
                    </w:rPr>
                    <w:t>公里范围内新建、扩建化工园区和化工项目。禁止在合规园区外新建、扩建钢铁、石化、化工、焦化、建材、有色等高污染项目</w:t>
                  </w:r>
                </w:p>
              </w:tc>
              <w:tc>
                <w:tcPr>
                  <w:tcW w:w="306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建设项目位于晋宁工业园区，不属于</w:t>
                  </w:r>
                  <w:r>
                    <w:rPr>
                      <w:rFonts w:hint="eastAsia" w:ascii="Times New Roman" w:hAnsi="Times New Roman" w:eastAsia="宋体" w:cs="宋体"/>
                      <w:color w:val="auto"/>
                      <w:szCs w:val="21"/>
                      <w:lang w:bidi="ar"/>
                    </w:rPr>
                    <w:t>长江干支流</w:t>
                  </w:r>
                  <w:r>
                    <w:rPr>
                      <w:rFonts w:ascii="Times New Roman" w:hAnsi="Times New Roman" w:eastAsia="宋体" w:cs="Times New Roman"/>
                      <w:color w:val="auto"/>
                      <w:szCs w:val="21"/>
                      <w:lang w:bidi="ar"/>
                    </w:rPr>
                    <w:t>1</w:t>
                  </w:r>
                  <w:r>
                    <w:rPr>
                      <w:rFonts w:hint="eastAsia" w:ascii="Times New Roman" w:hAnsi="Times New Roman" w:eastAsia="宋体" w:cs="宋体"/>
                      <w:color w:val="auto"/>
                      <w:szCs w:val="21"/>
                      <w:lang w:bidi="ar"/>
                    </w:rPr>
                    <w:t>公里范围，且不属于化工项目</w:t>
                  </w:r>
                </w:p>
              </w:tc>
              <w:tc>
                <w:tcPr>
                  <w:tcW w:w="1091"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w:t>
                  </w:r>
                </w:p>
              </w:tc>
              <w:tc>
                <w:tcPr>
                  <w:tcW w:w="3287" w:type="dxa"/>
                  <w:vAlign w:val="center"/>
                </w:tcPr>
                <w:p>
                  <w:pPr>
                    <w:rPr>
                      <w:rFonts w:ascii="Times New Roman" w:hAnsi="Times New Roman" w:eastAsia="宋体" w:cs="Times New Roman"/>
                      <w:color w:val="auto"/>
                      <w:kern w:val="0"/>
                      <w:szCs w:val="21"/>
                    </w:rPr>
                  </w:pPr>
                  <w:r>
                    <w:rPr>
                      <w:rFonts w:hint="eastAsia" w:ascii="Times New Roman" w:hAnsi="Times New Roman" w:eastAsia="宋体" w:cs="宋体"/>
                      <w:color w:val="auto"/>
                      <w:szCs w:val="21"/>
                      <w:lang w:bidi="ar"/>
                    </w:rPr>
                    <w:t>禁止新建、扩建不符合国家石化、现代煤化工等产业布局规划的项目</w:t>
                  </w:r>
                </w:p>
              </w:tc>
              <w:tc>
                <w:tcPr>
                  <w:tcW w:w="306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建设项目不属于</w:t>
                  </w:r>
                  <w:r>
                    <w:rPr>
                      <w:rFonts w:hint="eastAsia" w:ascii="Times New Roman" w:hAnsi="Times New Roman" w:eastAsia="宋体" w:cs="宋体"/>
                      <w:color w:val="auto"/>
                      <w:szCs w:val="21"/>
                      <w:lang w:bidi="ar"/>
                    </w:rPr>
                    <w:t>石化、现代煤化工等产业项目</w:t>
                  </w:r>
                </w:p>
              </w:tc>
              <w:tc>
                <w:tcPr>
                  <w:tcW w:w="1091"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9</w:t>
                  </w:r>
                </w:p>
              </w:tc>
              <w:tc>
                <w:tcPr>
                  <w:tcW w:w="3287" w:type="dxa"/>
                  <w:vAlign w:val="center"/>
                </w:tcPr>
                <w:p>
                  <w:pPr>
                    <w:rPr>
                      <w:rFonts w:ascii="Times New Roman" w:hAnsi="Times New Roman" w:eastAsia="宋体" w:cs="Times New Roman"/>
                      <w:color w:val="auto"/>
                      <w:kern w:val="0"/>
                      <w:szCs w:val="21"/>
                    </w:rPr>
                  </w:pPr>
                  <w:r>
                    <w:rPr>
                      <w:rFonts w:hint="eastAsia" w:ascii="Times New Roman" w:hAnsi="Times New Roman" w:eastAsia="宋体" w:cs="宋体"/>
                      <w:color w:val="auto"/>
                      <w:szCs w:val="21"/>
                      <w:lang w:bidi="ar"/>
                    </w:rPr>
                    <w:t>禁止新建、扩建法律法规和相关政策明令禁止的落后产能项目</w:t>
                  </w:r>
                </w:p>
              </w:tc>
              <w:tc>
                <w:tcPr>
                  <w:tcW w:w="306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建设项目符合国家现行法律法规和产业政策</w:t>
                  </w:r>
                </w:p>
              </w:tc>
              <w:tc>
                <w:tcPr>
                  <w:tcW w:w="1091"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w:t>
                  </w:r>
                </w:p>
              </w:tc>
              <w:tc>
                <w:tcPr>
                  <w:tcW w:w="3287" w:type="dxa"/>
                  <w:vAlign w:val="center"/>
                </w:tcPr>
                <w:p>
                  <w:pPr>
                    <w:rPr>
                      <w:rFonts w:ascii="Times New Roman" w:hAnsi="Times New Roman" w:eastAsia="宋体" w:cs="Times New Roman"/>
                      <w:color w:val="auto"/>
                      <w:kern w:val="0"/>
                      <w:szCs w:val="21"/>
                    </w:rPr>
                  </w:pPr>
                  <w:r>
                    <w:rPr>
                      <w:rFonts w:hint="eastAsia" w:ascii="Times New Roman" w:hAnsi="Times New Roman" w:eastAsia="宋体" w:cs="宋体"/>
                      <w:color w:val="auto"/>
                      <w:szCs w:val="21"/>
                      <w:lang w:bidi="ar"/>
                    </w:rPr>
                    <w:t>禁止新建、扩建不符合国家产能置换要求的严重过剩产能行业的项目</w:t>
                  </w:r>
                </w:p>
              </w:tc>
              <w:tc>
                <w:tcPr>
                  <w:tcW w:w="3063" w:type="dxa"/>
                  <w:vAlign w:val="center"/>
                </w:tcPr>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建设项目不属于</w:t>
                  </w:r>
                  <w:r>
                    <w:rPr>
                      <w:rFonts w:hint="eastAsia" w:ascii="Times New Roman" w:hAnsi="Times New Roman" w:eastAsia="宋体" w:cs="宋体"/>
                      <w:color w:val="auto"/>
                      <w:szCs w:val="21"/>
                      <w:lang w:bidi="ar"/>
                    </w:rPr>
                    <w:t>国家产能置换要求的严重过剩产能行业项目</w:t>
                  </w:r>
                </w:p>
              </w:tc>
              <w:tc>
                <w:tcPr>
                  <w:tcW w:w="1091" w:type="dxa"/>
                  <w:vAlign w:val="center"/>
                </w:tcPr>
                <w:p>
                  <w:pPr>
                    <w:autoSpaceDE w:val="0"/>
                    <w:autoSpaceDN w:val="0"/>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符合</w:t>
                  </w:r>
                </w:p>
              </w:tc>
            </w:tr>
          </w:tbl>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建设项目符合</w:t>
            </w:r>
            <w:r>
              <w:rPr>
                <w:rFonts w:hint="eastAsia" w:ascii="Times New Roman" w:hAnsi="Times New Roman" w:eastAsia="宋体" w:cs="Times New Roman"/>
                <w:color w:val="auto"/>
                <w:lang w:bidi="ar"/>
              </w:rPr>
              <w:t>《长江经济带发展负面清单指南》（试行）相关要求。</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w:t>
            </w:r>
            <w:r>
              <w:rPr>
                <w:rFonts w:hint="eastAsia" w:ascii="Times New Roman" w:hAnsi="Times New Roman" w:eastAsia="宋体" w:cs="Times New Roman"/>
                <w:color w:val="auto"/>
                <w:lang w:bidi="ar"/>
              </w:rPr>
              <w:t>与《云南省长江经济带发展负面清单指南实施细则（试行）》相符性分析</w:t>
            </w:r>
          </w:p>
          <w:p>
            <w:pPr>
              <w:autoSpaceDE w:val="0"/>
              <w:autoSpaceDN w:val="0"/>
              <w:adjustRightInd w:val="0"/>
              <w:spacing w:line="360" w:lineRule="auto"/>
              <w:ind w:firstLine="420" w:firstLineChars="200"/>
              <w:rPr>
                <w:rFonts w:ascii="Times New Roman" w:hAnsi="Times New Roman" w:eastAsia="宋体" w:cs="Times New Roman"/>
                <w:color w:val="auto"/>
                <w:lang w:bidi="ar"/>
              </w:rPr>
            </w:pPr>
            <w:r>
              <w:rPr>
                <w:rFonts w:ascii="Times New Roman" w:hAnsi="Times New Roman" w:eastAsia="宋体" w:cs="Times New Roman"/>
                <w:color w:val="auto"/>
                <w:lang w:bidi="ar"/>
              </w:rPr>
              <w:t>2019</w:t>
            </w:r>
            <w:r>
              <w:rPr>
                <w:rFonts w:hint="eastAsia" w:ascii="Times New Roman" w:hAnsi="Times New Roman" w:eastAsia="宋体" w:cs="Times New Roman"/>
                <w:color w:val="auto"/>
                <w:lang w:bidi="ar"/>
              </w:rPr>
              <w:t>年</w:t>
            </w:r>
            <w:r>
              <w:rPr>
                <w:rFonts w:ascii="Times New Roman" w:hAnsi="Times New Roman" w:eastAsia="宋体" w:cs="Times New Roman"/>
                <w:color w:val="auto"/>
                <w:lang w:bidi="ar"/>
              </w:rPr>
              <w:t>11</w:t>
            </w:r>
            <w:r>
              <w:rPr>
                <w:rFonts w:hint="eastAsia" w:ascii="Times New Roman" w:hAnsi="Times New Roman" w:eastAsia="宋体" w:cs="Times New Roman"/>
                <w:color w:val="auto"/>
                <w:lang w:bidi="ar"/>
              </w:rPr>
              <w:t>月</w:t>
            </w:r>
            <w:r>
              <w:rPr>
                <w:rFonts w:ascii="Times New Roman" w:hAnsi="Times New Roman" w:eastAsia="宋体" w:cs="Times New Roman"/>
                <w:color w:val="auto"/>
                <w:lang w:bidi="ar"/>
              </w:rPr>
              <w:t>1</w:t>
            </w:r>
            <w:r>
              <w:rPr>
                <w:rFonts w:hint="eastAsia" w:ascii="Times New Roman" w:hAnsi="Times New Roman" w:eastAsia="宋体" w:cs="Times New Roman"/>
                <w:color w:val="auto"/>
                <w:lang w:bidi="ar"/>
              </w:rPr>
              <w:t>日，云南省推动长江经济带发展领导小组办公室关于印发《云南省长江经济带发展负面清单指南实施细则（试行）》的通知，项目与其相符性分析如下。</w:t>
            </w:r>
          </w:p>
          <w:p>
            <w:pPr>
              <w:autoSpaceDE w:val="0"/>
              <w:autoSpaceDN w:val="0"/>
              <w:adjustRightInd w:val="0"/>
              <w:jc w:val="center"/>
              <w:rPr>
                <w:rFonts w:ascii="Times New Roman" w:hAnsi="Times New Roman" w:eastAsia="宋体" w:cs="Times New Roman"/>
                <w:b/>
                <w:bCs/>
                <w:color w:val="auto"/>
                <w:lang w:bidi="ar"/>
              </w:rPr>
            </w:pPr>
            <w:r>
              <w:rPr>
                <w:rFonts w:hint="eastAsia" w:ascii="Times New Roman" w:hAnsi="Times New Roman" w:eastAsia="宋体" w:cs="Times New Roman"/>
                <w:b/>
                <w:bCs/>
                <w:color w:val="auto"/>
                <w:lang w:bidi="ar"/>
              </w:rPr>
              <w:t>表1.7-2 与《云南省长江经济带发展负面清单指南实施细则（试行）》相符性分析一览表</w:t>
            </w:r>
          </w:p>
          <w:tbl>
            <w:tblPr>
              <w:tblStyle w:val="7"/>
              <w:tblW w:w="8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3287"/>
              <w:gridCol w:w="3063"/>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b/>
                      <w:bCs/>
                      <w:color w:val="auto"/>
                      <w:kern w:val="0"/>
                      <w:szCs w:val="21"/>
                    </w:rPr>
                    <w:t>序号</w:t>
                  </w:r>
                </w:p>
              </w:tc>
              <w:tc>
                <w:tcPr>
                  <w:tcW w:w="3287"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b/>
                      <w:bCs/>
                      <w:color w:val="auto"/>
                      <w:kern w:val="0"/>
                      <w:szCs w:val="21"/>
                    </w:rPr>
                    <w:t>清单内容</w:t>
                  </w:r>
                </w:p>
              </w:tc>
              <w:tc>
                <w:tcPr>
                  <w:tcW w:w="3063"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b/>
                      <w:bCs/>
                      <w:color w:val="auto"/>
                      <w:kern w:val="0"/>
                      <w:szCs w:val="21"/>
                    </w:rPr>
                    <w:t>建设项目</w:t>
                  </w:r>
                </w:p>
              </w:tc>
              <w:tc>
                <w:tcPr>
                  <w:tcW w:w="1091"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b/>
                      <w:bCs/>
                      <w:color w:val="auto"/>
                      <w:kern w:val="0"/>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1</w:t>
                  </w:r>
                </w:p>
              </w:tc>
              <w:tc>
                <w:tcPr>
                  <w:tcW w:w="3287" w:type="dxa"/>
                  <w:vAlign w:val="center"/>
                </w:tcPr>
                <w:p>
                  <w:pPr>
                    <w:rPr>
                      <w:rFonts w:ascii="Times New Roman" w:hAnsi="Times New Roman" w:eastAsia="宋体" w:cs="Times New Roman"/>
                      <w:color w:val="auto"/>
                      <w:lang w:bidi="ar"/>
                    </w:rPr>
                  </w:pPr>
                  <w:r>
                    <w:rPr>
                      <w:rFonts w:hint="eastAsia" w:ascii="Times New Roman" w:hAnsi="Times New Roman" w:eastAsia="宋体" w:cs="宋体"/>
                      <w:color w:val="auto"/>
                      <w:szCs w:val="21"/>
                      <w:lang w:bidi="ar"/>
                    </w:rPr>
                    <w:t>禁止一切不符合主体功能定位的投资建设项目，严禁任意改变用途，因国家重大战略资源勘查需要，在不影响主体功能定位的前提下，经依法批准后予以安排勘查项目</w:t>
                  </w:r>
                </w:p>
              </w:tc>
              <w:tc>
                <w:tcPr>
                  <w:tcW w:w="3063" w:type="dxa"/>
                  <w:vAlign w:val="center"/>
                </w:tcPr>
                <w:p>
                  <w:pPr>
                    <w:autoSpaceDE w:val="0"/>
                    <w:autoSpaceDN w:val="0"/>
                    <w:adjustRightInd w:val="0"/>
                    <w:rPr>
                      <w:rFonts w:ascii="Times New Roman" w:hAnsi="Times New Roman" w:eastAsia="宋体" w:cs="Times New Roman"/>
                      <w:color w:val="auto"/>
                      <w:lang w:bidi="ar"/>
                    </w:rPr>
                  </w:pPr>
                  <w:r>
                    <w:rPr>
                      <w:rFonts w:hint="eastAsia" w:ascii="Times New Roman" w:hAnsi="Times New Roman" w:eastAsia="宋体" w:cs="Times New Roman"/>
                      <w:color w:val="auto"/>
                      <w:lang w:bidi="ar"/>
                    </w:rPr>
                    <w:t>晋宁工业园区</w:t>
                  </w:r>
                  <w:r>
                    <w:rPr>
                      <w:rFonts w:hint="eastAsia" w:ascii="Times New Roman" w:hAnsi="Times New Roman" w:eastAsia="宋体" w:cs="Times New Roman"/>
                      <w:color w:val="auto"/>
                      <w:kern w:val="0"/>
                      <w:szCs w:val="21"/>
                    </w:rPr>
                    <w:t>规划性质为云南乃至中国面向东南亚、南亚地区的产品出口加工中心、精细磷化工基地、装备制造产业、有色金属产业有主导产业，以生物资源加工、家具制造、建材产业、商贸物流为辅助和配套产业的，具有新型工业化特征的现代化综合工业园区。</w:t>
                  </w:r>
                  <w:r>
                    <w:rPr>
                      <w:rFonts w:hint="eastAsia" w:ascii="Times New Roman" w:hAnsi="Times New Roman" w:eastAsia="宋体" w:cs="Times New Roman"/>
                      <w:color w:val="auto"/>
                      <w:lang w:bidi="ar"/>
                    </w:rPr>
                    <w:t>建设项目满足晋宁工业园区功能定位</w:t>
                  </w:r>
                </w:p>
              </w:tc>
              <w:tc>
                <w:tcPr>
                  <w:tcW w:w="1091"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2</w:t>
                  </w:r>
                </w:p>
              </w:tc>
              <w:tc>
                <w:tcPr>
                  <w:tcW w:w="3287" w:type="dxa"/>
                  <w:vAlign w:val="center"/>
                </w:tcPr>
                <w:p>
                  <w:pPr>
                    <w:rPr>
                      <w:rFonts w:ascii="Times New Roman" w:hAnsi="Times New Roman" w:eastAsia="宋体" w:cs="Times New Roman"/>
                      <w:color w:val="auto"/>
                      <w:lang w:bidi="ar"/>
                    </w:rPr>
                  </w:pPr>
                  <w:r>
                    <w:rPr>
                      <w:rFonts w:hint="eastAsia" w:ascii="Times New Roman" w:hAnsi="Times New Roman" w:eastAsia="宋体" w:cs="宋体"/>
                      <w:color w:val="auto"/>
                      <w:szCs w:val="21"/>
                      <w:lang w:bidi="ar"/>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3063"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建设项目不涉及</w:t>
                  </w:r>
                </w:p>
              </w:tc>
              <w:tc>
                <w:tcPr>
                  <w:tcW w:w="1091"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3</w:t>
                  </w:r>
                </w:p>
              </w:tc>
              <w:tc>
                <w:tcPr>
                  <w:tcW w:w="3287" w:type="dxa"/>
                  <w:vAlign w:val="center"/>
                </w:tcPr>
                <w:p>
                  <w:pPr>
                    <w:rPr>
                      <w:rFonts w:ascii="Times New Roman" w:hAnsi="Times New Roman" w:eastAsia="宋体" w:cs="Times New Roman"/>
                      <w:color w:val="auto"/>
                      <w:lang w:bidi="ar"/>
                    </w:rPr>
                  </w:pPr>
                  <w:r>
                    <w:rPr>
                      <w:rFonts w:hint="eastAsia" w:ascii="Times New Roman" w:hAnsi="Times New Roman" w:eastAsia="宋体" w:cs="宋体"/>
                      <w:color w:val="auto"/>
                      <w:szCs w:val="21"/>
                      <w:lang w:bidi="ar"/>
                    </w:rPr>
                    <w:t>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p>
              </w:tc>
              <w:tc>
                <w:tcPr>
                  <w:tcW w:w="3063" w:type="dxa"/>
                  <w:vAlign w:val="center"/>
                </w:tcPr>
                <w:p>
                  <w:pP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项目厂址位于晋宁工业园区上蒜基地，不在云南省生态保护红线范围内</w:t>
                  </w:r>
                </w:p>
              </w:tc>
              <w:tc>
                <w:tcPr>
                  <w:tcW w:w="1091"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4</w:t>
                  </w:r>
                </w:p>
              </w:tc>
              <w:tc>
                <w:tcPr>
                  <w:tcW w:w="3287" w:type="dxa"/>
                  <w:vAlign w:val="center"/>
                </w:tcPr>
                <w:p>
                  <w:pPr>
                    <w:rPr>
                      <w:rFonts w:ascii="Times New Roman" w:hAnsi="Times New Roman" w:eastAsia="宋体" w:cs="Times New Roman"/>
                      <w:color w:val="auto"/>
                      <w:lang w:bidi="ar"/>
                    </w:rPr>
                  </w:pPr>
                  <w:r>
                    <w:rPr>
                      <w:rFonts w:hint="eastAsia" w:ascii="Times New Roman" w:hAnsi="Times New Roman" w:eastAsia="宋体" w:cs="宋体"/>
                      <w:color w:val="auto"/>
                      <w:szCs w:val="21"/>
                      <w:lang w:bidi="ar"/>
                    </w:rPr>
                    <w:t>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数量不减、质量不降、布局稳定”的要求进行补划和法定程序修改相应的土地利用总体规划</w:t>
                  </w:r>
                </w:p>
              </w:tc>
              <w:tc>
                <w:tcPr>
                  <w:tcW w:w="3063" w:type="dxa"/>
                  <w:vAlign w:val="center"/>
                </w:tcPr>
                <w:p>
                  <w:pP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项目厂址位于晋宁工业园区上蒜基地，厂区占地为工业用地，不涉及占用基本农田</w:t>
                  </w:r>
                </w:p>
              </w:tc>
              <w:tc>
                <w:tcPr>
                  <w:tcW w:w="1091"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5</w:t>
                  </w:r>
                </w:p>
              </w:tc>
              <w:tc>
                <w:tcPr>
                  <w:tcW w:w="3287" w:type="dxa"/>
                  <w:vAlign w:val="center"/>
                </w:tcPr>
                <w:p>
                  <w:pPr>
                    <w:rPr>
                      <w:rFonts w:ascii="Times New Roman" w:hAnsi="Times New Roman" w:eastAsia="宋体" w:cs="Times New Roman"/>
                      <w:color w:val="auto"/>
                      <w:lang w:bidi="ar"/>
                    </w:rPr>
                  </w:pPr>
                  <w:r>
                    <w:rPr>
                      <w:rFonts w:hint="eastAsia" w:ascii="Times New Roman" w:hAnsi="Times New Roman" w:eastAsia="宋体" w:cs="宋体"/>
                      <w:color w:val="auto"/>
                      <w:szCs w:val="21"/>
                      <w:lang w:bidi="ar"/>
                    </w:rPr>
                    <w:t>禁止擅自占用和调整已经划定的永久基本农田特别是城市周边永久基本农田，不得多预留永久基本农田为建设占用留有空间，严禁通过擅自调整县乡土地利用总体规划规避占用永久基本农田的审批，严禁未经审批违法违规占用。禁止在永久基本农田范围内建窑、建房、建坟、挖沙、采石、采矿、取土、堆放固体废弃物或者进行其他破坏永久基本农田的活动；禁止任何单位和个人破坏永久基本农田耕作层；禁止任何单位和个人闲置、荒芜永久基本农田。禁止以设施农用地为名违规占用永久基本农田建设休闲旅游、仓储厂房等设施，坚决防止永久基本农田“非农化”</w:t>
                  </w:r>
                </w:p>
              </w:tc>
              <w:tc>
                <w:tcPr>
                  <w:tcW w:w="3063" w:type="dxa"/>
                  <w:vAlign w:val="center"/>
                </w:tcPr>
                <w:p>
                  <w:pPr>
                    <w:autoSpaceDE w:val="0"/>
                    <w:autoSpaceDN w:val="0"/>
                    <w:adjustRightInd w:val="0"/>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项目厂址位于晋宁工业园区上蒜基地，厂区占地为工业用地，不涉及占用永久基本农田</w:t>
                  </w:r>
                </w:p>
              </w:tc>
              <w:tc>
                <w:tcPr>
                  <w:tcW w:w="1091"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6</w:t>
                  </w:r>
                </w:p>
              </w:tc>
              <w:tc>
                <w:tcPr>
                  <w:tcW w:w="3287" w:type="dxa"/>
                  <w:vAlign w:val="center"/>
                </w:tcPr>
                <w:p>
                  <w:pPr>
                    <w:rPr>
                      <w:rFonts w:ascii="Times New Roman" w:hAnsi="Times New Roman" w:eastAsia="宋体" w:cs="Times New Roman"/>
                      <w:color w:val="auto"/>
                      <w:lang w:bidi="ar"/>
                    </w:rPr>
                  </w:pPr>
                  <w:r>
                    <w:rPr>
                      <w:rFonts w:hint="eastAsia" w:ascii="Times New Roman" w:hAnsi="Times New Roman" w:eastAsia="宋体" w:cs="宋体"/>
                      <w:color w:val="auto"/>
                      <w:szCs w:val="21"/>
                      <w:lang w:bidi="ar"/>
                    </w:rPr>
                    <w:t>禁止在金沙江、长江一级支流建设除党中央、国务院、国家投资主管部门、省级有关部门批复同意以外的过江基础设施项目</w:t>
                  </w:r>
                </w:p>
              </w:tc>
              <w:tc>
                <w:tcPr>
                  <w:tcW w:w="3063"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建设项目不涉及</w:t>
                  </w:r>
                </w:p>
              </w:tc>
              <w:tc>
                <w:tcPr>
                  <w:tcW w:w="1091"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7</w:t>
                  </w:r>
                </w:p>
              </w:tc>
              <w:tc>
                <w:tcPr>
                  <w:tcW w:w="3287" w:type="dxa"/>
                  <w:vAlign w:val="center"/>
                </w:tcPr>
                <w:p>
                  <w:pPr>
                    <w:rPr>
                      <w:rFonts w:ascii="Times New Roman" w:hAnsi="Times New Roman" w:eastAsia="宋体" w:cs="Times New Roman"/>
                      <w:color w:val="auto"/>
                      <w:lang w:bidi="ar"/>
                    </w:rPr>
                  </w:pPr>
                  <w:r>
                    <w:rPr>
                      <w:rFonts w:hint="eastAsia" w:ascii="Times New Roman" w:hAnsi="Times New Roman" w:eastAsia="宋体" w:cs="宋体"/>
                      <w:color w:val="auto"/>
                      <w:szCs w:val="21"/>
                      <w:lang w:bidi="ar"/>
                    </w:rPr>
                    <w:t>禁止在自然保护区核心区、缓冲区建设任何生产设施。禁止在自然保护区的实验区内建设污染环境、破坏资源或者景观的生产设施和污染物排放超过国家和地方规定的污染物排放标准的其他项目。禁止在自然保护区内进行砍伐、放牧、狩猎、捕捞、采药、开垦、烧荒、开矿、采石、挖沙等活动，法律、行政法规另有规定的除外</w:t>
                  </w:r>
                </w:p>
              </w:tc>
              <w:tc>
                <w:tcPr>
                  <w:tcW w:w="3063" w:type="dxa"/>
                  <w:vAlign w:val="center"/>
                </w:tcPr>
                <w:p>
                  <w:pPr>
                    <w:autoSpaceDE w:val="0"/>
                    <w:autoSpaceDN w:val="0"/>
                    <w:adjustRightInd w:val="0"/>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建设项目厂址位于晋宁工业园区上蒜基地，不在主导生态功能区范围内，不在当地饮用水水源地、风景区、自然保护区等生态保护区内，评价区域无珍稀动植物分布</w:t>
                  </w:r>
                </w:p>
              </w:tc>
              <w:tc>
                <w:tcPr>
                  <w:tcW w:w="1091"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8</w:t>
                  </w:r>
                </w:p>
              </w:tc>
              <w:tc>
                <w:tcPr>
                  <w:tcW w:w="3287" w:type="dxa"/>
                  <w:vAlign w:val="center"/>
                </w:tcPr>
                <w:p>
                  <w:pPr>
                    <w:rPr>
                      <w:rFonts w:ascii="Times New Roman" w:hAnsi="Times New Roman" w:eastAsia="宋体" w:cs="Times New Roman"/>
                      <w:color w:val="auto"/>
                      <w:lang w:bidi="ar"/>
                    </w:rPr>
                  </w:pPr>
                  <w:r>
                    <w:rPr>
                      <w:rFonts w:hint="eastAsia" w:ascii="Times New Roman" w:hAnsi="Times New Roman" w:eastAsia="宋体" w:cs="宋体"/>
                      <w:color w:val="auto"/>
                      <w:szCs w:val="21"/>
                      <w:lang w:bidi="ar"/>
                    </w:rPr>
                    <w:t>禁止风景名胜区规划未经批准前或者违反经批准的风景名胜区规划进行各类建设活动。禁止在风景名胜区内设立各类开发区和在核心景区内投资建设宾馆、招待所、培训中心、疗养院以及与风景名胜资源保护无关的其他建筑物。禁止在风景名胜区内进行开山、采石、开矿、开荒、修坟立碑等破坏景观、植被和地形地貌的活动；禁止修建储存爆炸性、易燃性、放射性、毒害性、腐蚀性物品的设施</w:t>
                  </w:r>
                </w:p>
              </w:tc>
              <w:tc>
                <w:tcPr>
                  <w:tcW w:w="3063" w:type="dxa"/>
                  <w:vAlign w:val="center"/>
                </w:tcPr>
                <w:p>
                  <w:pPr>
                    <w:autoSpaceDE w:val="0"/>
                    <w:autoSpaceDN w:val="0"/>
                    <w:adjustRightInd w:val="0"/>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建设项目不在当地饮用水水源地、风景区、自然保护区等生态保护区内，评价区域无珍稀动植物分布</w:t>
                  </w:r>
                </w:p>
              </w:tc>
              <w:tc>
                <w:tcPr>
                  <w:tcW w:w="1091"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9</w:t>
                  </w:r>
                </w:p>
              </w:tc>
              <w:tc>
                <w:tcPr>
                  <w:tcW w:w="3287" w:type="dxa"/>
                  <w:vAlign w:val="center"/>
                </w:tcPr>
                <w:p>
                  <w:pPr>
                    <w:rPr>
                      <w:rFonts w:ascii="Times New Roman" w:hAnsi="Times New Roman" w:eastAsia="宋体" w:cs="Times New Roman"/>
                      <w:color w:val="auto"/>
                      <w:lang w:bidi="ar"/>
                    </w:rPr>
                  </w:pPr>
                  <w:r>
                    <w:rPr>
                      <w:rFonts w:hint="eastAsia" w:ascii="Times New Roman" w:hAnsi="Times New Roman" w:eastAsia="宋体" w:cs="宋体"/>
                      <w:color w:val="auto"/>
                      <w:szCs w:val="21"/>
                      <w:lang w:bidi="ar"/>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3063" w:type="dxa"/>
                  <w:vAlign w:val="center"/>
                </w:tcPr>
                <w:p>
                  <w:pPr>
                    <w:autoSpaceDE w:val="0"/>
                    <w:autoSpaceDN w:val="0"/>
                    <w:adjustRightInd w:val="0"/>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建设项目不在当地饮用水水源地、风景区、自然保护区等生态保护区内，评价区域无珍稀动植物分布</w:t>
                  </w:r>
                </w:p>
              </w:tc>
              <w:tc>
                <w:tcPr>
                  <w:tcW w:w="1091"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10</w:t>
                  </w:r>
                </w:p>
              </w:tc>
              <w:tc>
                <w:tcPr>
                  <w:tcW w:w="3287" w:type="dxa"/>
                  <w:vAlign w:val="center"/>
                </w:tcPr>
                <w:p>
                  <w:pPr>
                    <w:rPr>
                      <w:rFonts w:ascii="Times New Roman" w:hAnsi="Times New Roman" w:eastAsia="宋体" w:cs="Times New Roman"/>
                      <w:color w:val="auto"/>
                      <w:lang w:bidi="ar"/>
                    </w:rPr>
                  </w:pPr>
                  <w:r>
                    <w:rPr>
                      <w:rFonts w:hint="eastAsia" w:ascii="Times New Roman" w:hAnsi="Times New Roman" w:eastAsia="宋体" w:cs="宋体"/>
                      <w:color w:val="auto"/>
                      <w:szCs w:val="21"/>
                      <w:lang w:bidi="ar"/>
                    </w:rPr>
                    <w:t>禁止在水产种质资源保护区的岸线和河段范围内新建排污口，以及围湖造田、围湖造地或围垦河道等工程。禁止在国家湿地公园范围内从事房地产、度假村、高尔夫球场、风力发电、光伏发电等任何不符合主体功能定位的建设项目和开发活动；禁止开（围）垦、填埋或者排干湿地；禁止截断湿地水源、挖沙、采矿、引入外来物种；禁止擅自放牧、捕捞、取土、取水、排污、放生；禁止其他破坏湿地及其生态功能的活动</w:t>
                  </w:r>
                </w:p>
              </w:tc>
              <w:tc>
                <w:tcPr>
                  <w:tcW w:w="3063" w:type="dxa"/>
                  <w:vAlign w:val="center"/>
                </w:tcPr>
                <w:p>
                  <w:pPr>
                    <w:autoSpaceDE w:val="0"/>
                    <w:autoSpaceDN w:val="0"/>
                    <w:adjustRightInd w:val="0"/>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建设项目不在当地饮用水水源地、风景区、自然保护区等生态保护区内，评价区域无珍稀动植物分布</w:t>
                  </w:r>
                </w:p>
              </w:tc>
              <w:tc>
                <w:tcPr>
                  <w:tcW w:w="1091"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11</w:t>
                  </w:r>
                </w:p>
              </w:tc>
              <w:tc>
                <w:tcPr>
                  <w:tcW w:w="3287" w:type="dxa"/>
                  <w:vAlign w:val="center"/>
                </w:tcPr>
                <w:p>
                  <w:pPr>
                    <w:rPr>
                      <w:rFonts w:ascii="Times New Roman" w:hAnsi="Times New Roman" w:eastAsia="宋体" w:cs="Times New Roman"/>
                      <w:color w:val="auto"/>
                      <w:lang w:bidi="ar"/>
                    </w:rPr>
                  </w:pPr>
                  <w:r>
                    <w:rPr>
                      <w:rFonts w:hint="eastAsia" w:ascii="Times New Roman" w:hAnsi="Times New Roman" w:eastAsia="宋体" w:cs="宋体"/>
                      <w:color w:val="auto"/>
                      <w:szCs w:val="21"/>
                      <w:lang w:bidi="ar"/>
                    </w:rPr>
                    <w:t>禁止在金沙江、长江一级支流岸线边界</w:t>
                  </w:r>
                  <w:r>
                    <w:rPr>
                      <w:rFonts w:ascii="Times New Roman" w:hAnsi="Times New Roman" w:eastAsia="宋体" w:cs="Times New Roman"/>
                      <w:color w:val="auto"/>
                      <w:szCs w:val="21"/>
                      <w:lang w:bidi="ar"/>
                    </w:rPr>
                    <w:t>1</w:t>
                  </w:r>
                  <w:r>
                    <w:rPr>
                      <w:rFonts w:hint="eastAsia" w:ascii="Times New Roman" w:hAnsi="Times New Roman" w:eastAsia="宋体" w:cs="宋体"/>
                      <w:color w:val="auto"/>
                      <w:szCs w:val="21"/>
                      <w:lang w:bidi="ar"/>
                    </w:rPr>
                    <w:t>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3063" w:type="dxa"/>
                  <w:vAlign w:val="center"/>
                </w:tcPr>
                <w:p>
                  <w:pPr>
                    <w:autoSpaceDE w:val="0"/>
                    <w:autoSpaceDN w:val="0"/>
                    <w:adjustRightInd w:val="0"/>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建设项目位于晋宁工业园区，不属于金沙江、</w:t>
                  </w:r>
                  <w:r>
                    <w:rPr>
                      <w:rFonts w:hint="eastAsia" w:ascii="Times New Roman" w:hAnsi="Times New Roman" w:eastAsia="宋体" w:cs="宋体"/>
                      <w:color w:val="auto"/>
                      <w:szCs w:val="21"/>
                      <w:lang w:bidi="ar"/>
                    </w:rPr>
                    <w:t>长江一级支流岸线边界</w:t>
                  </w:r>
                  <w:r>
                    <w:rPr>
                      <w:rFonts w:ascii="Times New Roman" w:hAnsi="Times New Roman" w:eastAsia="宋体" w:cs="Times New Roman"/>
                      <w:color w:val="auto"/>
                      <w:szCs w:val="21"/>
                      <w:lang w:bidi="ar"/>
                    </w:rPr>
                    <w:t>1</w:t>
                  </w:r>
                  <w:r>
                    <w:rPr>
                      <w:rFonts w:hint="eastAsia" w:ascii="Times New Roman" w:hAnsi="Times New Roman" w:eastAsia="宋体" w:cs="宋体"/>
                      <w:color w:val="auto"/>
                      <w:szCs w:val="21"/>
                      <w:lang w:bidi="ar"/>
                    </w:rPr>
                    <w:t>公里范围内，且不属于化工项目</w:t>
                  </w:r>
                </w:p>
              </w:tc>
              <w:tc>
                <w:tcPr>
                  <w:tcW w:w="1091"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12</w:t>
                  </w:r>
                </w:p>
              </w:tc>
              <w:tc>
                <w:tcPr>
                  <w:tcW w:w="3287" w:type="dxa"/>
                  <w:vAlign w:val="center"/>
                </w:tcPr>
                <w:p>
                  <w:pPr>
                    <w:rPr>
                      <w:rFonts w:ascii="Times New Roman" w:hAnsi="Times New Roman" w:eastAsia="宋体" w:cs="Times New Roman"/>
                      <w:color w:val="auto"/>
                      <w:lang w:bidi="ar"/>
                    </w:rPr>
                  </w:pPr>
                  <w:r>
                    <w:rPr>
                      <w:rFonts w:hint="eastAsia" w:ascii="Times New Roman" w:hAnsi="Times New Roman" w:eastAsia="宋体" w:cs="宋体"/>
                      <w:color w:val="auto"/>
                      <w:szCs w:val="21"/>
                      <w:lang w:bidi="ar"/>
                    </w:rPr>
                    <w:t>禁止新建不符合非煤矿山转型升级有关准入标准的非煤矿山。禁止在金沙江岸线</w:t>
                  </w:r>
                  <w:r>
                    <w:rPr>
                      <w:rFonts w:ascii="Times New Roman" w:hAnsi="Times New Roman" w:eastAsia="宋体" w:cs="Times New Roman"/>
                      <w:color w:val="auto"/>
                      <w:szCs w:val="21"/>
                      <w:lang w:bidi="ar"/>
                    </w:rPr>
                    <w:t>3</w:t>
                  </w:r>
                  <w:r>
                    <w:rPr>
                      <w:rFonts w:hint="eastAsia" w:ascii="Times New Roman" w:hAnsi="Times New Roman" w:eastAsia="宋体" w:cs="宋体"/>
                      <w:color w:val="auto"/>
                      <w:szCs w:val="21"/>
                      <w:lang w:bidi="ar"/>
                    </w:rPr>
                    <w:t>公里、长江一级支流岸线</w:t>
                  </w:r>
                  <w:r>
                    <w:rPr>
                      <w:rFonts w:ascii="Times New Roman" w:hAnsi="Times New Roman" w:eastAsia="宋体" w:cs="Times New Roman"/>
                      <w:color w:val="auto"/>
                      <w:szCs w:val="21"/>
                      <w:lang w:bidi="ar"/>
                    </w:rPr>
                    <w:t>1</w:t>
                  </w:r>
                  <w:r>
                    <w:rPr>
                      <w:rFonts w:hint="eastAsia" w:ascii="Times New Roman" w:hAnsi="Times New Roman" w:eastAsia="宋体" w:cs="宋体"/>
                      <w:color w:val="auto"/>
                      <w:szCs w:val="21"/>
                      <w:lang w:bidi="ar"/>
                    </w:rPr>
                    <w:t>公里范围内新建、改建、扩建尾矿库</w:t>
                  </w:r>
                </w:p>
              </w:tc>
              <w:tc>
                <w:tcPr>
                  <w:tcW w:w="3063" w:type="dxa"/>
                  <w:vAlign w:val="center"/>
                </w:tcPr>
                <w:p>
                  <w:pPr>
                    <w:autoSpaceDE w:val="0"/>
                    <w:autoSpaceDN w:val="0"/>
                    <w:adjustRightInd w:val="0"/>
                    <w:rPr>
                      <w:rFonts w:ascii="Times New Roman" w:hAnsi="Times New Roman" w:eastAsia="宋体" w:cs="Times New Roman"/>
                      <w:color w:val="auto"/>
                      <w:lang w:bidi="ar"/>
                    </w:rPr>
                  </w:pPr>
                  <w:r>
                    <w:rPr>
                      <w:rFonts w:hint="eastAsia" w:ascii="Times New Roman" w:hAnsi="Times New Roman" w:eastAsia="宋体" w:cs="Times New Roman"/>
                      <w:color w:val="auto"/>
                      <w:lang w:bidi="ar"/>
                    </w:rPr>
                    <w:t>建设项目为金属门窗制造，不属于</w:t>
                  </w:r>
                  <w:r>
                    <w:rPr>
                      <w:rFonts w:hint="eastAsia" w:ascii="Times New Roman" w:hAnsi="Times New Roman" w:eastAsia="宋体" w:cs="宋体"/>
                      <w:color w:val="auto"/>
                      <w:szCs w:val="21"/>
                      <w:lang w:bidi="ar"/>
                    </w:rPr>
                    <w:t>尾矿库。且项目建设地点不涉及金沙江岸线</w:t>
                  </w:r>
                  <w:r>
                    <w:rPr>
                      <w:rFonts w:ascii="Times New Roman" w:hAnsi="Times New Roman" w:eastAsia="宋体" w:cs="Times New Roman"/>
                      <w:color w:val="auto"/>
                      <w:szCs w:val="21"/>
                      <w:lang w:bidi="ar"/>
                    </w:rPr>
                    <w:t>3</w:t>
                  </w:r>
                  <w:r>
                    <w:rPr>
                      <w:rFonts w:hint="eastAsia" w:ascii="Times New Roman" w:hAnsi="Times New Roman" w:eastAsia="宋体" w:cs="宋体"/>
                      <w:color w:val="auto"/>
                      <w:szCs w:val="21"/>
                      <w:lang w:bidi="ar"/>
                    </w:rPr>
                    <w:t>公里、长江一级支流岸线</w:t>
                  </w:r>
                  <w:r>
                    <w:rPr>
                      <w:rFonts w:ascii="Times New Roman" w:hAnsi="Times New Roman" w:eastAsia="宋体" w:cs="Times New Roman"/>
                      <w:color w:val="auto"/>
                      <w:szCs w:val="21"/>
                      <w:lang w:bidi="ar"/>
                    </w:rPr>
                    <w:t>1</w:t>
                  </w:r>
                  <w:r>
                    <w:rPr>
                      <w:rFonts w:hint="eastAsia" w:ascii="Times New Roman" w:hAnsi="Times New Roman" w:eastAsia="宋体" w:cs="宋体"/>
                      <w:color w:val="auto"/>
                      <w:szCs w:val="21"/>
                      <w:lang w:bidi="ar"/>
                    </w:rPr>
                    <w:t>公里范围</w:t>
                  </w:r>
                </w:p>
              </w:tc>
              <w:tc>
                <w:tcPr>
                  <w:tcW w:w="1091"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13</w:t>
                  </w:r>
                </w:p>
              </w:tc>
              <w:tc>
                <w:tcPr>
                  <w:tcW w:w="3287" w:type="dxa"/>
                  <w:vAlign w:val="center"/>
                </w:tcPr>
                <w:p>
                  <w:pPr>
                    <w:rPr>
                      <w:rFonts w:ascii="Times New Roman" w:hAnsi="Times New Roman" w:eastAsia="宋体" w:cs="Times New Roman"/>
                      <w:color w:val="auto"/>
                      <w:lang w:bidi="ar"/>
                    </w:rPr>
                  </w:pPr>
                  <w:r>
                    <w:rPr>
                      <w:rFonts w:hint="eastAsia" w:ascii="Times New Roman" w:hAnsi="Times New Roman" w:eastAsia="宋体" w:cs="宋体"/>
                      <w:color w:val="auto"/>
                      <w:szCs w:val="21"/>
                      <w:lang w:bidi="ar"/>
                    </w:rPr>
                    <w:t>禁止在合规园区外新建、扩建钢铁、石化、化工、焦化、建材、有色等高污染项目。禁止新增钢铁、水泥、平板玻璃等行业建设产能，确有必要建设的，应按规定实施产能等量或减量置换</w:t>
                  </w:r>
                </w:p>
              </w:tc>
              <w:tc>
                <w:tcPr>
                  <w:tcW w:w="3063" w:type="dxa"/>
                  <w:vAlign w:val="center"/>
                </w:tcPr>
                <w:p>
                  <w:pPr>
                    <w:autoSpaceDE w:val="0"/>
                    <w:autoSpaceDN w:val="0"/>
                    <w:adjustRightInd w:val="0"/>
                    <w:rPr>
                      <w:rFonts w:ascii="Times New Roman" w:hAnsi="Times New Roman" w:eastAsia="宋体" w:cs="Times New Roman"/>
                      <w:color w:val="auto"/>
                      <w:lang w:bidi="ar"/>
                    </w:rPr>
                  </w:pPr>
                  <w:r>
                    <w:rPr>
                      <w:rFonts w:hint="eastAsia" w:ascii="Times New Roman" w:hAnsi="Times New Roman" w:eastAsia="宋体" w:cs="Times New Roman"/>
                      <w:color w:val="auto"/>
                      <w:lang w:bidi="ar"/>
                    </w:rPr>
                    <w:t>建设项目</w:t>
                  </w:r>
                  <w:r>
                    <w:rPr>
                      <w:rFonts w:hint="eastAsia" w:ascii="Times New Roman" w:hAnsi="Times New Roman" w:eastAsia="宋体" w:cs="Times New Roman"/>
                      <w:color w:val="auto"/>
                      <w:kern w:val="0"/>
                      <w:szCs w:val="21"/>
                    </w:rPr>
                    <w:t>位于晋宁工业园区，为合规园区，且项目</w:t>
                  </w:r>
                  <w:r>
                    <w:rPr>
                      <w:rFonts w:hint="eastAsia" w:ascii="Times New Roman" w:hAnsi="Times New Roman" w:eastAsia="宋体" w:cs="Times New Roman"/>
                      <w:color w:val="auto"/>
                      <w:lang w:bidi="ar"/>
                    </w:rPr>
                    <w:t>不属于高污染项目</w:t>
                  </w:r>
                </w:p>
              </w:tc>
              <w:tc>
                <w:tcPr>
                  <w:tcW w:w="1091"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14</w:t>
                  </w:r>
                </w:p>
              </w:tc>
              <w:tc>
                <w:tcPr>
                  <w:tcW w:w="3287" w:type="dxa"/>
                  <w:vAlign w:val="center"/>
                </w:tcPr>
                <w:p>
                  <w:pPr>
                    <w:rPr>
                      <w:rFonts w:ascii="Times New Roman" w:hAnsi="Times New Roman" w:eastAsia="宋体" w:cs="Times New Roman"/>
                      <w:color w:val="auto"/>
                      <w:lang w:bidi="ar"/>
                    </w:rPr>
                  </w:pPr>
                  <w:r>
                    <w:rPr>
                      <w:rFonts w:hint="eastAsia" w:ascii="Times New Roman" w:hAnsi="Times New Roman" w:eastAsia="宋体" w:cs="宋体"/>
                      <w:color w:val="auto"/>
                      <w:szCs w:val="21"/>
                      <w:lang w:bidi="ar"/>
                    </w:rPr>
                    <w:t>禁止新建、扩建不符合国家石化、现代煤化工等产业布局规划的项目</w:t>
                  </w:r>
                </w:p>
              </w:tc>
              <w:tc>
                <w:tcPr>
                  <w:tcW w:w="3063" w:type="dxa"/>
                  <w:vAlign w:val="center"/>
                </w:tcPr>
                <w:p>
                  <w:pPr>
                    <w:autoSpaceDE w:val="0"/>
                    <w:autoSpaceDN w:val="0"/>
                    <w:adjustRightInd w:val="0"/>
                    <w:rPr>
                      <w:rFonts w:ascii="Times New Roman" w:hAnsi="Times New Roman" w:eastAsia="宋体" w:cs="Times New Roman"/>
                      <w:color w:val="auto"/>
                      <w:lang w:bidi="ar"/>
                    </w:rPr>
                  </w:pPr>
                  <w:r>
                    <w:rPr>
                      <w:rFonts w:hint="eastAsia" w:ascii="Times New Roman" w:hAnsi="Times New Roman" w:eastAsia="宋体" w:cs="Times New Roman"/>
                      <w:color w:val="auto"/>
                      <w:lang w:bidi="ar"/>
                    </w:rPr>
                    <w:t>建设项目</w:t>
                  </w:r>
                  <w:r>
                    <w:rPr>
                      <w:rFonts w:hint="eastAsia" w:ascii="Times New Roman" w:hAnsi="Times New Roman" w:eastAsia="宋体" w:cs="宋体"/>
                      <w:color w:val="auto"/>
                      <w:szCs w:val="21"/>
                      <w:lang w:bidi="ar"/>
                    </w:rPr>
                    <w:t>符合国家石化、现代煤化工等产业布局规划</w:t>
                  </w:r>
                </w:p>
              </w:tc>
              <w:tc>
                <w:tcPr>
                  <w:tcW w:w="1091"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15</w:t>
                  </w:r>
                </w:p>
              </w:tc>
              <w:tc>
                <w:tcPr>
                  <w:tcW w:w="3287" w:type="dxa"/>
                  <w:vAlign w:val="center"/>
                </w:tcPr>
                <w:p>
                  <w:pPr>
                    <w:rPr>
                      <w:rFonts w:ascii="Times New Roman" w:hAnsi="Times New Roman" w:eastAsia="宋体" w:cs="Times New Roman"/>
                      <w:color w:val="auto"/>
                      <w:lang w:bidi="ar"/>
                    </w:rPr>
                  </w:pPr>
                  <w:r>
                    <w:rPr>
                      <w:rFonts w:hint="eastAsia" w:ascii="Times New Roman" w:hAnsi="Times New Roman" w:eastAsia="宋体" w:cs="宋体"/>
                      <w:color w:val="auto"/>
                      <w:szCs w:val="21"/>
                      <w:lang w:bidi="ar"/>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w:t>
                  </w:r>
                </w:p>
              </w:tc>
              <w:tc>
                <w:tcPr>
                  <w:tcW w:w="3063" w:type="dxa"/>
                  <w:vAlign w:val="center"/>
                </w:tcPr>
                <w:p>
                  <w:pPr>
                    <w:autoSpaceDE w:val="0"/>
                    <w:autoSpaceDN w:val="0"/>
                    <w:adjustRightInd w:val="0"/>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建设项目为金属门窗制造，根据《产业结构调整指导目录（2019年本）》（国家发改委第29号令），本项目不属于其中所列的鼓励类、限值类和淘汰类，视为允许类</w:t>
                  </w:r>
                </w:p>
              </w:tc>
              <w:tc>
                <w:tcPr>
                  <w:tcW w:w="1091"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16</w:t>
                  </w:r>
                </w:p>
              </w:tc>
              <w:tc>
                <w:tcPr>
                  <w:tcW w:w="3287" w:type="dxa"/>
                  <w:vAlign w:val="center"/>
                </w:tcPr>
                <w:p>
                  <w:pPr>
                    <w:rPr>
                      <w:rFonts w:ascii="Times New Roman" w:hAnsi="Times New Roman" w:eastAsia="宋体" w:cs="Times New Roman"/>
                      <w:color w:val="auto"/>
                      <w:lang w:bidi="ar"/>
                    </w:rPr>
                  </w:pPr>
                  <w:r>
                    <w:rPr>
                      <w:rFonts w:hint="eastAsia" w:ascii="Times New Roman" w:hAnsi="Times New Roman" w:eastAsia="宋体" w:cs="宋体"/>
                      <w:color w:val="auto"/>
                      <w:szCs w:val="21"/>
                      <w:lang w:bidi="ar"/>
                    </w:rPr>
                    <w:t>禁止建设高毒高残留以及对环境影响大的农药原药生产装置，严格控制尿素、磷铵、电石、焦炭、黄磷、烧碱、纯碱、聚氯乙烯等行业新增产能</w:t>
                  </w:r>
                </w:p>
              </w:tc>
              <w:tc>
                <w:tcPr>
                  <w:tcW w:w="3063"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建设项目不涉及</w:t>
                  </w:r>
                </w:p>
              </w:tc>
              <w:tc>
                <w:tcPr>
                  <w:tcW w:w="1091"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lang w:bidi="ar"/>
                    </w:rPr>
                    <w:t>17</w:t>
                  </w:r>
                </w:p>
              </w:tc>
              <w:tc>
                <w:tcPr>
                  <w:tcW w:w="3287" w:type="dxa"/>
                  <w:vAlign w:val="center"/>
                </w:tcPr>
                <w:p>
                  <w:pPr>
                    <w:rPr>
                      <w:rFonts w:ascii="Times New Roman" w:hAnsi="Times New Roman" w:eastAsia="宋体" w:cs="Times New Roman"/>
                      <w:color w:val="auto"/>
                      <w:lang w:bidi="ar"/>
                    </w:rPr>
                  </w:pPr>
                  <w:r>
                    <w:rPr>
                      <w:rFonts w:hint="eastAsia" w:ascii="Times New Roman" w:hAnsi="Times New Roman" w:eastAsia="宋体" w:cs="宋体"/>
                      <w:color w:val="auto"/>
                      <w:szCs w:val="21"/>
                      <w:lang w:bidi="ar"/>
                    </w:rPr>
                    <w:t>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3063" w:type="dxa"/>
                  <w:vAlign w:val="center"/>
                </w:tcPr>
                <w:p>
                  <w:pPr>
                    <w:autoSpaceDE w:val="0"/>
                    <w:autoSpaceDN w:val="0"/>
                    <w:adjustRightInd w:val="0"/>
                    <w:rPr>
                      <w:rFonts w:ascii="Times New Roman" w:hAnsi="Times New Roman" w:eastAsia="宋体" w:cs="Times New Roman"/>
                      <w:color w:val="auto"/>
                      <w:lang w:bidi="ar"/>
                    </w:rPr>
                  </w:pPr>
                  <w:r>
                    <w:rPr>
                      <w:rFonts w:hint="eastAsia" w:ascii="Times New Roman" w:hAnsi="Times New Roman" w:eastAsia="宋体" w:cs="Times New Roman"/>
                      <w:color w:val="auto"/>
                      <w:lang w:bidi="ar"/>
                    </w:rPr>
                    <w:t>建设项目不属于</w:t>
                  </w:r>
                  <w:r>
                    <w:rPr>
                      <w:rFonts w:hint="eastAsia" w:ascii="Times New Roman" w:hAnsi="Times New Roman" w:eastAsia="宋体" w:cs="宋体"/>
                      <w:color w:val="auto"/>
                      <w:szCs w:val="21"/>
                      <w:lang w:bidi="ar"/>
                    </w:rPr>
                    <w:t>危险化学品生产项目，不涉及《云南省城镇人口密集区危险化学品生产企业搬迁改造名单》</w:t>
                  </w:r>
                </w:p>
              </w:tc>
              <w:tc>
                <w:tcPr>
                  <w:tcW w:w="1091" w:type="dxa"/>
                  <w:vAlign w:val="center"/>
                </w:tcPr>
                <w:p>
                  <w:pPr>
                    <w:autoSpaceDE w:val="0"/>
                    <w:autoSpaceDN w:val="0"/>
                    <w:adjustRightInd w:val="0"/>
                    <w:jc w:val="center"/>
                    <w:rPr>
                      <w:rFonts w:ascii="Times New Roman" w:hAnsi="Times New Roman" w:eastAsia="宋体" w:cs="Times New Roman"/>
                      <w:color w:val="auto"/>
                      <w:lang w:bidi="ar"/>
                    </w:rPr>
                  </w:pPr>
                  <w:r>
                    <w:rPr>
                      <w:rFonts w:hint="eastAsia" w:ascii="Times New Roman" w:hAnsi="Times New Roman" w:eastAsia="宋体" w:cs="Times New Roman"/>
                      <w:color w:val="auto"/>
                      <w:kern w:val="0"/>
                      <w:szCs w:val="21"/>
                    </w:rPr>
                    <w:t>符合</w:t>
                  </w:r>
                </w:p>
              </w:tc>
            </w:tr>
          </w:tbl>
          <w:p>
            <w:pPr>
              <w:autoSpaceDE w:val="0"/>
              <w:autoSpaceDN w:val="0"/>
              <w:adjustRightInd w:val="0"/>
              <w:spacing w:line="360" w:lineRule="auto"/>
              <w:ind w:firstLine="420" w:firstLineChars="200"/>
              <w:rPr>
                <w:rFonts w:ascii="Times New Roman" w:hAnsi="Times New Roman" w:eastAsia="宋体" w:cs="Times New Roman"/>
                <w:color w:val="auto"/>
                <w:lang w:bidi="ar"/>
              </w:rPr>
            </w:pPr>
            <w:r>
              <w:rPr>
                <w:rFonts w:hint="eastAsia" w:ascii="Times New Roman" w:hAnsi="Times New Roman" w:eastAsia="宋体" w:cs="Times New Roman"/>
                <w:color w:val="auto"/>
                <w:lang w:bidi="ar"/>
              </w:rPr>
              <w:t>建设项目符合《云南省长江经济带发展负面清单指南实施细则（试行）》相关要求。</w:t>
            </w:r>
          </w:p>
          <w:p>
            <w:pPr>
              <w:autoSpaceDE w:val="0"/>
              <w:autoSpaceDN w:val="0"/>
              <w:adjustRightInd w:val="0"/>
              <w:spacing w:line="360" w:lineRule="auto"/>
              <w:rPr>
                <w:rFonts w:ascii="Times New Roman" w:hAnsi="Times New Roman" w:eastAsia="宋体" w:cs="Times New Roman"/>
                <w:color w:val="auto"/>
                <w:lang w:bidi="ar"/>
              </w:rPr>
            </w:pPr>
            <w:r>
              <w:rPr>
                <w:rFonts w:ascii="Times New Roman" w:hAnsi="Times New Roman" w:eastAsia="宋体" w:cs="Times New Roman"/>
                <w:b/>
                <w:bCs/>
                <w:color w:val="auto"/>
                <w:lang w:bidi="ar"/>
              </w:rPr>
              <w:t>1.8 与《</w:t>
            </w:r>
            <w:r>
              <w:rPr>
                <w:rFonts w:hint="eastAsia" w:ascii="Times New Roman" w:hAnsi="Times New Roman" w:eastAsia="宋体" w:cs="Times New Roman"/>
                <w:b/>
                <w:bCs/>
                <w:color w:val="auto"/>
                <w:lang w:bidi="ar"/>
              </w:rPr>
              <w:t>中华人民共和国</w:t>
            </w:r>
            <w:r>
              <w:rPr>
                <w:rFonts w:ascii="Times New Roman" w:hAnsi="Times New Roman" w:eastAsia="宋体" w:cs="Times New Roman"/>
                <w:b/>
                <w:bCs/>
                <w:color w:val="auto"/>
                <w:lang w:bidi="ar"/>
              </w:rPr>
              <w:t>长江保护法》相符性分析</w:t>
            </w:r>
          </w:p>
          <w:p>
            <w:pPr>
              <w:autoSpaceDE w:val="0"/>
              <w:autoSpaceDN w:val="0"/>
              <w:adjustRightInd w:val="0"/>
              <w:spacing w:line="360" w:lineRule="auto"/>
              <w:ind w:firstLine="420" w:firstLineChars="200"/>
              <w:rPr>
                <w:rFonts w:ascii="Times New Roman" w:hAnsi="Times New Roman" w:eastAsia="宋体" w:cs="Times New Roman"/>
                <w:color w:val="auto"/>
                <w:szCs w:val="21"/>
                <w:shd w:val="clear" w:color="auto" w:fill="FFFFFF"/>
              </w:rPr>
            </w:pPr>
            <w:r>
              <w:rPr>
                <w:rFonts w:hint="eastAsia" w:ascii="Times New Roman" w:hAnsi="Times New Roman" w:eastAsia="宋体" w:cs="Times New Roman"/>
                <w:color w:val="auto"/>
                <w:szCs w:val="21"/>
                <w:shd w:val="clear" w:color="auto" w:fill="FFFFFF"/>
              </w:rPr>
              <w:t>《</w:t>
            </w:r>
            <w:r>
              <w:rPr>
                <w:rFonts w:ascii="Times New Roman" w:hAnsi="Times New Roman" w:eastAsia="宋体" w:cs="Times New Roman"/>
                <w:color w:val="auto"/>
                <w:szCs w:val="21"/>
                <w:shd w:val="clear" w:color="auto" w:fill="FFFFFF"/>
              </w:rPr>
              <w:t>中华人民共和国长江保护法</w:t>
            </w:r>
            <w:r>
              <w:rPr>
                <w:rFonts w:hint="eastAsia" w:ascii="Times New Roman" w:hAnsi="Times New Roman" w:eastAsia="宋体" w:cs="Times New Roman"/>
                <w:color w:val="auto"/>
                <w:szCs w:val="21"/>
                <w:shd w:val="clear" w:color="auto" w:fill="FFFFFF"/>
              </w:rPr>
              <w:t>》</w:t>
            </w:r>
            <w:r>
              <w:rPr>
                <w:rFonts w:ascii="Times New Roman" w:hAnsi="Times New Roman" w:eastAsia="宋体" w:cs="Times New Roman"/>
                <w:color w:val="auto"/>
                <w:szCs w:val="21"/>
                <w:shd w:val="clear" w:color="auto" w:fill="FFFFFF"/>
              </w:rPr>
              <w:t>于2020年12月26日第十三届全国人民代表大会常务委员会第二十四次会议通过</w:t>
            </w:r>
            <w:r>
              <w:rPr>
                <w:rFonts w:hint="eastAsia" w:ascii="Times New Roman" w:hAnsi="Times New Roman" w:eastAsia="宋体" w:cs="Times New Roman"/>
                <w:color w:val="auto"/>
                <w:szCs w:val="21"/>
                <w:shd w:val="clear" w:color="auto" w:fill="FFFFFF"/>
              </w:rPr>
              <w:t>。</w:t>
            </w:r>
          </w:p>
          <w:p>
            <w:pPr>
              <w:autoSpaceDE w:val="0"/>
              <w:autoSpaceDN w:val="0"/>
              <w:adjustRightInd w:val="0"/>
              <w:jc w:val="center"/>
              <w:rPr>
                <w:rFonts w:ascii="Times New Roman" w:hAnsi="Times New Roman" w:eastAsia="宋体" w:cs="Times New Roman"/>
                <w:b/>
                <w:bCs/>
                <w:color w:val="auto"/>
                <w:lang w:bidi="ar"/>
              </w:rPr>
            </w:pPr>
            <w:r>
              <w:rPr>
                <w:rFonts w:hint="eastAsia" w:ascii="Times New Roman" w:hAnsi="Times New Roman" w:eastAsia="宋体" w:cs="Times New Roman"/>
                <w:b/>
                <w:bCs/>
                <w:color w:val="auto"/>
                <w:szCs w:val="21"/>
                <w:shd w:val="clear" w:color="auto" w:fill="FFFFFF"/>
              </w:rPr>
              <w:t>表1.8-1 与《</w:t>
            </w:r>
            <w:r>
              <w:rPr>
                <w:rFonts w:hint="eastAsia" w:ascii="Times New Roman" w:hAnsi="Times New Roman" w:eastAsia="宋体" w:cs="Times New Roman"/>
                <w:b/>
                <w:bCs/>
                <w:color w:val="auto"/>
                <w:lang w:bidi="ar"/>
              </w:rPr>
              <w:t>中华人民共和国</w:t>
            </w:r>
            <w:r>
              <w:rPr>
                <w:rFonts w:hint="eastAsia" w:ascii="Times New Roman" w:hAnsi="Times New Roman" w:eastAsia="宋体" w:cs="Times New Roman"/>
                <w:b/>
                <w:bCs/>
                <w:color w:val="auto"/>
                <w:szCs w:val="21"/>
                <w:shd w:val="clear" w:color="auto" w:fill="FFFFFF"/>
              </w:rPr>
              <w:t>长江保护法》相符性分析一览表</w:t>
            </w:r>
          </w:p>
          <w:tbl>
            <w:tblPr>
              <w:tblStyle w:val="7"/>
              <w:tblW w:w="8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3275"/>
              <w:gridCol w:w="3075"/>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b/>
                      <w:bCs/>
                      <w:color w:val="auto"/>
                      <w:kern w:val="0"/>
                      <w:szCs w:val="21"/>
                    </w:rPr>
                    <w:t>序号</w:t>
                  </w:r>
                </w:p>
              </w:tc>
              <w:tc>
                <w:tcPr>
                  <w:tcW w:w="3275"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b/>
                      <w:bCs/>
                      <w:color w:val="auto"/>
                      <w:kern w:val="0"/>
                      <w:szCs w:val="21"/>
                    </w:rPr>
                    <w:t>相关内容</w:t>
                  </w:r>
                </w:p>
              </w:tc>
              <w:tc>
                <w:tcPr>
                  <w:tcW w:w="3075"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b/>
                      <w:bCs/>
                      <w:color w:val="auto"/>
                      <w:kern w:val="0"/>
                      <w:szCs w:val="21"/>
                    </w:rPr>
                    <w:t>建设项目</w:t>
                  </w:r>
                </w:p>
              </w:tc>
              <w:tc>
                <w:tcPr>
                  <w:tcW w:w="1091"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b/>
                      <w:bCs/>
                      <w:color w:val="auto"/>
                      <w:kern w:val="0"/>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color w:val="auto"/>
                      <w:szCs w:val="21"/>
                      <w:lang w:bidi="ar"/>
                    </w:rPr>
                    <w:t>1</w:t>
                  </w:r>
                </w:p>
              </w:tc>
              <w:tc>
                <w:tcPr>
                  <w:tcW w:w="3275" w:type="dxa"/>
                  <w:vAlign w:val="center"/>
                </w:tcPr>
                <w:p>
                  <w:pPr>
                    <w:pStyle w:val="5"/>
                    <w:spacing w:beforeAutospacing="0" w:afterAutospacing="0" w:line="270" w:lineRule="atLeast"/>
                    <w:jc w:val="both"/>
                    <w:rPr>
                      <w:rFonts w:ascii="Times New Roman" w:hAnsi="Times New Roman"/>
                      <w:color w:val="auto"/>
                      <w:kern w:val="2"/>
                      <w:sz w:val="21"/>
                      <w:szCs w:val="21"/>
                      <w:lang w:bidi="ar"/>
                    </w:rPr>
                  </w:pPr>
                  <w:r>
                    <w:rPr>
                      <w:rFonts w:ascii="Times New Roman" w:hAnsi="Times New Roman"/>
                      <w:color w:val="auto"/>
                      <w:sz w:val="21"/>
                      <w:szCs w:val="21"/>
                      <w:shd w:val="clear" w:color="auto" w:fill="FFFFFF"/>
                    </w:rPr>
                    <w:t>长江流域产业结构和布局应当与长江流域生态系统和资源环境承载能力相适应。禁止在长江流域重点生态功能区布局对生态系统有严重影响的产业。禁止重污染企业和项目向长江中上游转移</w:t>
                  </w:r>
                </w:p>
              </w:tc>
              <w:tc>
                <w:tcPr>
                  <w:tcW w:w="3075" w:type="dxa"/>
                  <w:vAlign w:val="center"/>
                </w:tcPr>
                <w:p>
                  <w:pPr>
                    <w:autoSpaceDE w:val="0"/>
                    <w:autoSpaceDN w:val="0"/>
                    <w:adjustRightInd w:val="0"/>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建设项目不涉及</w:t>
                  </w:r>
                  <w:r>
                    <w:rPr>
                      <w:rFonts w:ascii="Times New Roman" w:hAnsi="Times New Roman" w:eastAsia="宋体" w:cs="Times New Roman"/>
                      <w:color w:val="auto"/>
                      <w:szCs w:val="21"/>
                      <w:shd w:val="clear" w:color="auto" w:fill="FFFFFF"/>
                    </w:rPr>
                    <w:t>长江流域重点生态功能区</w:t>
                  </w:r>
                  <w:r>
                    <w:rPr>
                      <w:rFonts w:hint="eastAsia" w:ascii="Times New Roman" w:hAnsi="Times New Roman" w:eastAsia="宋体" w:cs="Times New Roman"/>
                      <w:color w:val="auto"/>
                      <w:szCs w:val="21"/>
                      <w:shd w:val="clear" w:color="auto" w:fill="FFFFFF"/>
                    </w:rPr>
                    <w:t>，且不属于重污染项目</w:t>
                  </w:r>
                </w:p>
              </w:tc>
              <w:tc>
                <w:tcPr>
                  <w:tcW w:w="1091"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color w:val="auto"/>
                      <w:szCs w:val="21"/>
                      <w:lang w:bidi="ar"/>
                    </w:rPr>
                    <w:t>2</w:t>
                  </w:r>
                </w:p>
              </w:tc>
              <w:tc>
                <w:tcPr>
                  <w:tcW w:w="3275" w:type="dxa"/>
                  <w:vAlign w:val="center"/>
                </w:tcPr>
                <w:p>
                  <w:pPr>
                    <w:pStyle w:val="5"/>
                    <w:spacing w:beforeAutospacing="0" w:afterAutospacing="0" w:line="270" w:lineRule="atLeast"/>
                    <w:jc w:val="both"/>
                    <w:rPr>
                      <w:rFonts w:ascii="Times New Roman" w:hAnsi="Times New Roman"/>
                      <w:color w:val="auto"/>
                      <w:kern w:val="2"/>
                      <w:sz w:val="21"/>
                      <w:szCs w:val="21"/>
                      <w:lang w:bidi="ar"/>
                    </w:rPr>
                  </w:pPr>
                  <w:r>
                    <w:rPr>
                      <w:rFonts w:ascii="Times New Roman" w:hAnsi="Times New Roman"/>
                      <w:color w:val="auto"/>
                      <w:sz w:val="21"/>
                      <w:szCs w:val="21"/>
                      <w:shd w:val="clear" w:color="auto" w:fill="FFFFFF"/>
                    </w:rPr>
                    <w:t>国务院水行政主管部门加强长江流域河道、湖泊保护工作。长江流域县级以上地方人民政府负责划定河道、湖泊管理范围，并向社会公告，实行严格的河湖保护，禁止非法侵占河湖水域</w:t>
                  </w:r>
                </w:p>
              </w:tc>
              <w:tc>
                <w:tcPr>
                  <w:tcW w:w="3075"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建设项目不涉及</w:t>
                  </w:r>
                </w:p>
              </w:tc>
              <w:tc>
                <w:tcPr>
                  <w:tcW w:w="1091"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color w:val="auto"/>
                      <w:szCs w:val="21"/>
                      <w:lang w:bidi="ar"/>
                    </w:rPr>
                    <w:t>3</w:t>
                  </w:r>
                </w:p>
              </w:tc>
              <w:tc>
                <w:tcPr>
                  <w:tcW w:w="3275" w:type="dxa"/>
                  <w:vAlign w:val="center"/>
                </w:tcPr>
                <w:p>
                  <w:pPr>
                    <w:pStyle w:val="5"/>
                    <w:spacing w:beforeAutospacing="0" w:afterAutospacing="0" w:line="270" w:lineRule="atLeast"/>
                    <w:jc w:val="both"/>
                    <w:rPr>
                      <w:rFonts w:ascii="Times New Roman" w:hAnsi="Times New Roman"/>
                      <w:color w:val="auto"/>
                      <w:kern w:val="2"/>
                      <w:sz w:val="21"/>
                      <w:szCs w:val="21"/>
                      <w:lang w:bidi="ar"/>
                    </w:rPr>
                  </w:pPr>
                  <w:r>
                    <w:rPr>
                      <w:rFonts w:ascii="Times New Roman" w:hAnsi="Times New Roman"/>
                      <w:color w:val="auto"/>
                      <w:sz w:val="21"/>
                      <w:szCs w:val="21"/>
                      <w:shd w:val="clear" w:color="auto" w:fill="FFFFFF"/>
                    </w:rPr>
                    <w:t>禁止在长江干支流岸线一公里范围内新建、扩建化工园区和化工项目</w:t>
                  </w:r>
                </w:p>
              </w:tc>
              <w:tc>
                <w:tcPr>
                  <w:tcW w:w="3075" w:type="dxa"/>
                  <w:vAlign w:val="center"/>
                </w:tcPr>
                <w:p>
                  <w:pPr>
                    <w:autoSpaceDE w:val="0"/>
                    <w:autoSpaceDN w:val="0"/>
                    <w:adjustRightInd w:val="0"/>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建设项目不涉及</w:t>
                  </w:r>
                  <w:r>
                    <w:rPr>
                      <w:rFonts w:ascii="Times New Roman" w:hAnsi="Times New Roman" w:eastAsia="宋体" w:cs="Times New Roman"/>
                      <w:color w:val="auto"/>
                      <w:szCs w:val="21"/>
                      <w:shd w:val="clear" w:color="auto" w:fill="FFFFFF"/>
                    </w:rPr>
                    <w:t>长江干支流岸线一公里范围</w:t>
                  </w:r>
                  <w:r>
                    <w:rPr>
                      <w:rFonts w:hint="eastAsia" w:ascii="Times New Roman" w:hAnsi="Times New Roman" w:eastAsia="宋体" w:cs="Times New Roman"/>
                      <w:color w:val="auto"/>
                      <w:szCs w:val="21"/>
                      <w:shd w:val="clear" w:color="auto" w:fill="FFFFFF"/>
                    </w:rPr>
                    <w:t>，且不属于化工项目</w:t>
                  </w:r>
                </w:p>
              </w:tc>
              <w:tc>
                <w:tcPr>
                  <w:tcW w:w="1091"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color w:val="auto"/>
                      <w:szCs w:val="21"/>
                      <w:lang w:bidi="ar"/>
                    </w:rPr>
                    <w:t>4</w:t>
                  </w:r>
                </w:p>
              </w:tc>
              <w:tc>
                <w:tcPr>
                  <w:tcW w:w="3275" w:type="dxa"/>
                  <w:vAlign w:val="center"/>
                </w:tcPr>
                <w:p>
                  <w:pPr>
                    <w:pStyle w:val="5"/>
                    <w:spacing w:beforeAutospacing="0" w:afterAutospacing="0" w:line="270" w:lineRule="atLeast"/>
                    <w:jc w:val="both"/>
                    <w:rPr>
                      <w:rFonts w:ascii="Times New Roman" w:hAnsi="Times New Roman"/>
                      <w:color w:val="auto"/>
                      <w:kern w:val="2"/>
                      <w:sz w:val="21"/>
                      <w:szCs w:val="21"/>
                      <w:lang w:bidi="ar"/>
                    </w:rPr>
                  </w:pPr>
                  <w:r>
                    <w:rPr>
                      <w:rFonts w:ascii="Times New Roman" w:hAnsi="Times New Roman"/>
                      <w:color w:val="auto"/>
                      <w:sz w:val="21"/>
                      <w:szCs w:val="21"/>
                      <w:shd w:val="clear" w:color="auto" w:fill="FFFFFF"/>
                    </w:rPr>
                    <w:t>禁止在长江干流岸线三公里范围内和重要支流岸线一公里范围内新建、改建、扩建尾矿库；但是以提升安全、生态环境保护水平为目的的改建除外</w:t>
                  </w:r>
                </w:p>
              </w:tc>
              <w:tc>
                <w:tcPr>
                  <w:tcW w:w="3075" w:type="dxa"/>
                  <w:vAlign w:val="center"/>
                </w:tcPr>
                <w:p>
                  <w:pPr>
                    <w:autoSpaceDE w:val="0"/>
                    <w:autoSpaceDN w:val="0"/>
                    <w:adjustRightInd w:val="0"/>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建设项目不涉及</w:t>
                  </w:r>
                  <w:r>
                    <w:rPr>
                      <w:rFonts w:ascii="Times New Roman" w:hAnsi="Times New Roman" w:eastAsia="宋体" w:cs="Times New Roman"/>
                      <w:color w:val="auto"/>
                      <w:szCs w:val="21"/>
                      <w:shd w:val="clear" w:color="auto" w:fill="FFFFFF"/>
                    </w:rPr>
                    <w:t>长江干流岸线三公里范围内和重要支流岸线一公里范围内</w:t>
                  </w:r>
                  <w:r>
                    <w:rPr>
                      <w:rFonts w:hint="eastAsia" w:ascii="Times New Roman" w:hAnsi="Times New Roman" w:eastAsia="宋体" w:cs="Times New Roman"/>
                      <w:color w:val="auto"/>
                      <w:szCs w:val="21"/>
                      <w:shd w:val="clear" w:color="auto" w:fill="FFFFFF"/>
                    </w:rPr>
                    <w:t>，且不属于</w:t>
                  </w:r>
                  <w:r>
                    <w:rPr>
                      <w:rFonts w:ascii="Times New Roman" w:hAnsi="Times New Roman" w:eastAsia="宋体" w:cs="Times New Roman"/>
                      <w:color w:val="auto"/>
                      <w:szCs w:val="21"/>
                      <w:shd w:val="clear" w:color="auto" w:fill="FFFFFF"/>
                    </w:rPr>
                    <w:t>尾矿库</w:t>
                  </w:r>
                </w:p>
              </w:tc>
              <w:tc>
                <w:tcPr>
                  <w:tcW w:w="1091"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color w:val="auto"/>
                      <w:szCs w:val="21"/>
                      <w:lang w:bidi="ar"/>
                    </w:rPr>
                    <w:t>5</w:t>
                  </w:r>
                </w:p>
              </w:tc>
              <w:tc>
                <w:tcPr>
                  <w:tcW w:w="3275" w:type="dxa"/>
                  <w:vAlign w:val="center"/>
                </w:tcPr>
                <w:p>
                  <w:pPr>
                    <w:pStyle w:val="5"/>
                    <w:spacing w:beforeAutospacing="0" w:afterAutospacing="0" w:line="270" w:lineRule="atLeast"/>
                    <w:jc w:val="both"/>
                    <w:rPr>
                      <w:rFonts w:ascii="Times New Roman" w:hAnsi="Times New Roman"/>
                      <w:color w:val="auto"/>
                      <w:kern w:val="2"/>
                      <w:sz w:val="21"/>
                      <w:szCs w:val="21"/>
                      <w:lang w:bidi="ar"/>
                    </w:rPr>
                  </w:pPr>
                  <w:r>
                    <w:rPr>
                      <w:rFonts w:ascii="Times New Roman" w:hAnsi="Times New Roman"/>
                      <w:color w:val="auto"/>
                      <w:sz w:val="21"/>
                      <w:szCs w:val="21"/>
                      <w:shd w:val="clear" w:color="auto" w:fill="FFFFFF"/>
                    </w:rPr>
                    <w:t>禁止船舶在划定的禁止航行区域内航行。因国家发展战略和国计民生需要，在水生生物重要栖息地禁止航行区域内航行的，应当由国务院交通运输主管部门商国务院农业农村主管部门同意，并应当采取必要措施，减少对重要水生生物的干扰</w:t>
                  </w:r>
                </w:p>
              </w:tc>
              <w:tc>
                <w:tcPr>
                  <w:tcW w:w="3075"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建设项目不涉及</w:t>
                  </w:r>
                </w:p>
              </w:tc>
              <w:tc>
                <w:tcPr>
                  <w:tcW w:w="1091"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color w:val="auto"/>
                      <w:szCs w:val="21"/>
                      <w:lang w:bidi="ar"/>
                    </w:rPr>
                    <w:t>6</w:t>
                  </w:r>
                </w:p>
              </w:tc>
              <w:tc>
                <w:tcPr>
                  <w:tcW w:w="3275" w:type="dxa"/>
                  <w:vAlign w:val="center"/>
                </w:tcPr>
                <w:p>
                  <w:pPr>
                    <w:pStyle w:val="5"/>
                    <w:spacing w:beforeAutospacing="0" w:afterAutospacing="0" w:line="270" w:lineRule="atLeast"/>
                    <w:jc w:val="both"/>
                    <w:rPr>
                      <w:rFonts w:ascii="Times New Roman" w:hAnsi="Times New Roman"/>
                      <w:color w:val="auto"/>
                      <w:kern w:val="2"/>
                      <w:sz w:val="21"/>
                      <w:szCs w:val="21"/>
                      <w:lang w:bidi="ar"/>
                    </w:rPr>
                  </w:pPr>
                  <w:r>
                    <w:rPr>
                      <w:rFonts w:ascii="Times New Roman" w:hAnsi="Times New Roman"/>
                      <w:color w:val="auto"/>
                      <w:sz w:val="21"/>
                      <w:szCs w:val="21"/>
                      <w:shd w:val="clear" w:color="auto" w:fill="FFFFFF"/>
                    </w:rPr>
                    <w:t>严格限制在长江流域生态保护红线、自然保护地、水生生物重要栖息地水域实施航道整治工程；确需整治的，应当经科学论证，并依法办理相关手续</w:t>
                  </w:r>
                </w:p>
              </w:tc>
              <w:tc>
                <w:tcPr>
                  <w:tcW w:w="3075" w:type="dxa"/>
                  <w:vAlign w:val="center"/>
                </w:tcPr>
                <w:p>
                  <w:pPr>
                    <w:rPr>
                      <w:rFonts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rPr>
                    <w:t>项目厂址位于晋宁工业园区上蒜基地，不在云南省生态保护红线范围内</w:t>
                  </w:r>
                </w:p>
              </w:tc>
              <w:tc>
                <w:tcPr>
                  <w:tcW w:w="1091"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color w:val="auto"/>
                      <w:szCs w:val="21"/>
                      <w:lang w:bidi="ar"/>
                    </w:rPr>
                    <w:t>7</w:t>
                  </w:r>
                </w:p>
              </w:tc>
              <w:tc>
                <w:tcPr>
                  <w:tcW w:w="3275" w:type="dxa"/>
                  <w:vAlign w:val="center"/>
                </w:tcPr>
                <w:p>
                  <w:pPr>
                    <w:pStyle w:val="5"/>
                    <w:spacing w:beforeAutospacing="0" w:afterAutospacing="0" w:line="270" w:lineRule="atLeast"/>
                    <w:jc w:val="both"/>
                    <w:rPr>
                      <w:rFonts w:ascii="Times New Roman" w:hAnsi="Times New Roman"/>
                      <w:color w:val="auto"/>
                      <w:kern w:val="2"/>
                      <w:sz w:val="21"/>
                      <w:szCs w:val="21"/>
                      <w:lang w:bidi="ar"/>
                    </w:rPr>
                  </w:pPr>
                  <w:r>
                    <w:rPr>
                      <w:rFonts w:ascii="Times New Roman" w:hAnsi="Times New Roman"/>
                      <w:color w:val="auto"/>
                      <w:sz w:val="21"/>
                      <w:szCs w:val="21"/>
                      <w:shd w:val="clear" w:color="auto" w:fill="FFFFFF"/>
                    </w:rPr>
                    <w:t>国务院水行政主管部门有关流域管理机构和长江流域县级以上地方人民政府依法划定禁止采砂区和禁止采砂期，严格控制采砂区域、采砂总量和采砂区域内的采砂船舶数量。禁止在长江流域禁止采砂区和禁止采砂期从事采砂活动</w:t>
                  </w:r>
                </w:p>
              </w:tc>
              <w:tc>
                <w:tcPr>
                  <w:tcW w:w="3075"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建设项目不涉及</w:t>
                  </w:r>
                  <w:r>
                    <w:rPr>
                      <w:rFonts w:ascii="Times New Roman" w:hAnsi="Times New Roman" w:eastAsia="宋体" w:cs="Times New Roman"/>
                      <w:color w:val="auto"/>
                      <w:szCs w:val="21"/>
                      <w:shd w:val="clear" w:color="auto" w:fill="FFFFFF"/>
                    </w:rPr>
                    <w:t>采砂活动</w:t>
                  </w:r>
                </w:p>
              </w:tc>
              <w:tc>
                <w:tcPr>
                  <w:tcW w:w="1091"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color w:val="auto"/>
                      <w:szCs w:val="21"/>
                      <w:lang w:bidi="ar"/>
                    </w:rPr>
                    <w:t>8</w:t>
                  </w:r>
                </w:p>
              </w:tc>
              <w:tc>
                <w:tcPr>
                  <w:tcW w:w="3275" w:type="dxa"/>
                  <w:vAlign w:val="center"/>
                </w:tcPr>
                <w:p>
                  <w:pPr>
                    <w:autoSpaceDE w:val="0"/>
                    <w:autoSpaceDN w:val="0"/>
                    <w:adjustRightInd w:val="0"/>
                    <w:rPr>
                      <w:rFonts w:ascii="Times New Roman" w:hAnsi="Times New Roman" w:eastAsia="宋体" w:cs="Times New Roman"/>
                      <w:color w:val="auto"/>
                      <w:szCs w:val="21"/>
                      <w:lang w:bidi="ar"/>
                    </w:rPr>
                  </w:pPr>
                  <w:r>
                    <w:rPr>
                      <w:rFonts w:ascii="Times New Roman" w:hAnsi="Times New Roman" w:eastAsia="宋体" w:cs="Times New Roman"/>
                      <w:color w:val="auto"/>
                      <w:szCs w:val="21"/>
                      <w:shd w:val="clear" w:color="auto" w:fill="FFFFFF"/>
                    </w:rPr>
                    <w:t>禁止在长江流域开放水域养殖、投放外来物种或者其他非本地物种种质资源</w:t>
                  </w:r>
                </w:p>
              </w:tc>
              <w:tc>
                <w:tcPr>
                  <w:tcW w:w="3075"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建设项目不涉及</w:t>
                  </w:r>
                  <w:r>
                    <w:rPr>
                      <w:rFonts w:hint="eastAsia" w:ascii="Times New Roman" w:hAnsi="Times New Roman" w:eastAsia="宋体" w:cs="Times New Roman"/>
                      <w:color w:val="auto"/>
                      <w:szCs w:val="21"/>
                      <w:shd w:val="clear" w:color="auto" w:fill="FFFFFF"/>
                    </w:rPr>
                    <w:t>水域养殖</w:t>
                  </w:r>
                </w:p>
              </w:tc>
              <w:tc>
                <w:tcPr>
                  <w:tcW w:w="1091"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color w:val="auto"/>
                      <w:szCs w:val="21"/>
                      <w:lang w:bidi="ar"/>
                    </w:rPr>
                    <w:t>9</w:t>
                  </w:r>
                </w:p>
              </w:tc>
              <w:tc>
                <w:tcPr>
                  <w:tcW w:w="3275" w:type="dxa"/>
                  <w:vAlign w:val="center"/>
                </w:tcPr>
                <w:p>
                  <w:pPr>
                    <w:autoSpaceDE w:val="0"/>
                    <w:autoSpaceDN w:val="0"/>
                    <w:adjustRightInd w:val="0"/>
                    <w:rPr>
                      <w:rFonts w:ascii="Times New Roman" w:hAnsi="Times New Roman" w:eastAsia="宋体" w:cs="Times New Roman"/>
                      <w:color w:val="auto"/>
                      <w:szCs w:val="21"/>
                      <w:lang w:bidi="ar"/>
                    </w:rPr>
                  </w:pPr>
                  <w:r>
                    <w:rPr>
                      <w:rFonts w:ascii="Times New Roman" w:hAnsi="Times New Roman" w:eastAsia="宋体" w:cs="Times New Roman"/>
                      <w:color w:val="auto"/>
                      <w:szCs w:val="21"/>
                      <w:shd w:val="clear" w:color="auto" w:fill="FFFFFF"/>
                    </w:rPr>
                    <w:t>禁止在长江流域河湖管理范围内倾倒、填埋、堆放、弃置、处理固体废物。长江流域县级以上地方人民政府应当加强对固体废物非法转移和倾倒的联防联控</w:t>
                  </w:r>
                </w:p>
              </w:tc>
              <w:tc>
                <w:tcPr>
                  <w:tcW w:w="3075" w:type="dxa"/>
                  <w:vAlign w:val="center"/>
                </w:tcPr>
                <w:p>
                  <w:pPr>
                    <w:autoSpaceDE w:val="0"/>
                    <w:autoSpaceDN w:val="0"/>
                    <w:adjustRightInd w:val="0"/>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建设单位产生的固体废物采取外售、回用、厂家回收、委托处理等方式，100%妥善处理</w:t>
                  </w:r>
                </w:p>
              </w:tc>
              <w:tc>
                <w:tcPr>
                  <w:tcW w:w="1091"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color w:val="auto"/>
                      <w:szCs w:val="21"/>
                      <w:lang w:bidi="ar"/>
                    </w:rPr>
                    <w:t>10</w:t>
                  </w:r>
                </w:p>
              </w:tc>
              <w:tc>
                <w:tcPr>
                  <w:tcW w:w="3275" w:type="dxa"/>
                  <w:vAlign w:val="center"/>
                </w:tcPr>
                <w:p>
                  <w:pPr>
                    <w:autoSpaceDE w:val="0"/>
                    <w:autoSpaceDN w:val="0"/>
                    <w:adjustRightInd w:val="0"/>
                    <w:rPr>
                      <w:rFonts w:ascii="Times New Roman" w:hAnsi="Times New Roman" w:eastAsia="宋体" w:cs="Times New Roman"/>
                      <w:color w:val="auto"/>
                      <w:szCs w:val="21"/>
                      <w:shd w:val="clear" w:color="auto" w:fill="FFFFFF"/>
                    </w:rPr>
                  </w:pPr>
                  <w:r>
                    <w:rPr>
                      <w:rFonts w:ascii="Times New Roman" w:hAnsi="Times New Roman" w:eastAsia="宋体" w:cs="Times New Roman"/>
                      <w:color w:val="auto"/>
                      <w:szCs w:val="21"/>
                      <w:shd w:val="clear" w:color="auto" w:fill="FFFFFF"/>
                    </w:rPr>
                    <w:t>禁止在长江流域水上运输剧毒化学品和国家规定禁止通过内河运输的其他危险化学品。长江流域县级以上地方人民政府交通运输主管部门会同本级人民政府有关部门加强对长江流域危险化学品运输的管控</w:t>
                  </w:r>
                </w:p>
              </w:tc>
              <w:tc>
                <w:tcPr>
                  <w:tcW w:w="3075"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建设项目不涉及危险化学品</w:t>
                  </w:r>
                </w:p>
              </w:tc>
              <w:tc>
                <w:tcPr>
                  <w:tcW w:w="1091"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color w:val="auto"/>
                      <w:szCs w:val="21"/>
                      <w:lang w:bidi="ar"/>
                    </w:rPr>
                    <w:t>11</w:t>
                  </w:r>
                </w:p>
              </w:tc>
              <w:tc>
                <w:tcPr>
                  <w:tcW w:w="3275" w:type="dxa"/>
                  <w:vAlign w:val="center"/>
                </w:tcPr>
                <w:p>
                  <w:pPr>
                    <w:pStyle w:val="5"/>
                    <w:spacing w:beforeAutospacing="0" w:afterAutospacing="0" w:line="270" w:lineRule="atLeast"/>
                    <w:jc w:val="both"/>
                    <w:rPr>
                      <w:rFonts w:ascii="Times New Roman" w:hAnsi="Times New Roman"/>
                      <w:color w:val="auto"/>
                      <w:sz w:val="21"/>
                      <w:szCs w:val="21"/>
                    </w:rPr>
                  </w:pPr>
                  <w:r>
                    <w:rPr>
                      <w:rFonts w:ascii="Times New Roman" w:hAnsi="Times New Roman"/>
                      <w:color w:val="auto"/>
                      <w:sz w:val="21"/>
                      <w:szCs w:val="21"/>
                      <w:shd w:val="clear" w:color="auto" w:fill="FFFFFF"/>
                    </w:rPr>
                    <w:t>国家对长江流域重点水域实行严格捕捞管理。在长江流域水生生物保护区全面禁止生产性捕捞；在国家规定的期限内，长江干流和重要支流、大型通江湖泊、长江河口规定区域等重点水域全面禁止天然渔业资源的生产性捕捞。具体办法由国务院农业农村主管部门会同国务院有关部门制定。</w:t>
                  </w:r>
                </w:p>
                <w:p>
                  <w:pPr>
                    <w:autoSpaceDE w:val="0"/>
                    <w:autoSpaceDN w:val="0"/>
                    <w:adjustRightInd w:val="0"/>
                    <w:rPr>
                      <w:rFonts w:ascii="Times New Roman" w:hAnsi="Times New Roman" w:eastAsia="宋体" w:cs="Times New Roman"/>
                      <w:color w:val="auto"/>
                      <w:szCs w:val="21"/>
                      <w:shd w:val="clear" w:color="auto" w:fill="FFFFFF"/>
                    </w:rPr>
                  </w:pPr>
                  <w:r>
                    <w:rPr>
                      <w:rFonts w:ascii="Times New Roman" w:hAnsi="Times New Roman" w:eastAsia="宋体" w:cs="Times New Roman"/>
                      <w:color w:val="auto"/>
                      <w:szCs w:val="21"/>
                      <w:shd w:val="clear" w:color="auto" w:fill="FFFFFF"/>
                    </w:rPr>
                    <w:t>国务院农业农村主管部门会同国务院有关部门和长江流域省级人民政府加强长江流域禁捕执法工作，严厉查处电鱼、毒鱼、炸鱼等破坏渔业资源和生态环境的捕捞行为</w:t>
                  </w:r>
                </w:p>
              </w:tc>
              <w:tc>
                <w:tcPr>
                  <w:tcW w:w="3075"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建设项目不涉及捕捞行为</w:t>
                  </w:r>
                </w:p>
              </w:tc>
              <w:tc>
                <w:tcPr>
                  <w:tcW w:w="1091"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color w:val="auto"/>
                      <w:szCs w:val="21"/>
                      <w:lang w:bidi="ar"/>
                    </w:rPr>
                    <w:t>12</w:t>
                  </w:r>
                </w:p>
              </w:tc>
              <w:tc>
                <w:tcPr>
                  <w:tcW w:w="3275" w:type="dxa"/>
                  <w:vAlign w:val="center"/>
                </w:tcPr>
                <w:p>
                  <w:pPr>
                    <w:autoSpaceDE w:val="0"/>
                    <w:autoSpaceDN w:val="0"/>
                    <w:adjustRightInd w:val="0"/>
                    <w:rPr>
                      <w:rFonts w:ascii="Times New Roman" w:hAnsi="Times New Roman" w:eastAsia="宋体" w:cs="Times New Roman"/>
                      <w:color w:val="auto"/>
                      <w:szCs w:val="21"/>
                      <w:shd w:val="clear" w:color="auto" w:fill="FFFFFF"/>
                    </w:rPr>
                  </w:pPr>
                  <w:r>
                    <w:rPr>
                      <w:rFonts w:ascii="Times New Roman" w:hAnsi="Times New Roman" w:eastAsia="宋体" w:cs="Times New Roman"/>
                      <w:color w:val="auto"/>
                      <w:szCs w:val="21"/>
                      <w:shd w:val="clear" w:color="auto" w:fill="FFFFFF"/>
                    </w:rPr>
                    <w:t>禁止违法利用、占用长江流域河湖岸线</w:t>
                  </w:r>
                </w:p>
              </w:tc>
              <w:tc>
                <w:tcPr>
                  <w:tcW w:w="3075" w:type="dxa"/>
                  <w:vAlign w:val="center"/>
                </w:tcPr>
                <w:p>
                  <w:pPr>
                    <w:autoSpaceDE w:val="0"/>
                    <w:autoSpaceDN w:val="0"/>
                    <w:adjustRightInd w:val="0"/>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shd w:val="clear" w:color="auto" w:fill="FFFFFF"/>
                    </w:rPr>
                    <w:t>建设项目未</w:t>
                  </w:r>
                  <w:r>
                    <w:rPr>
                      <w:rFonts w:ascii="Times New Roman" w:hAnsi="Times New Roman" w:eastAsia="宋体" w:cs="Times New Roman"/>
                      <w:color w:val="auto"/>
                      <w:szCs w:val="21"/>
                      <w:shd w:val="clear" w:color="auto" w:fill="FFFFFF"/>
                    </w:rPr>
                    <w:t>利用、占用长江流域河湖岸线</w:t>
                  </w:r>
                </w:p>
              </w:tc>
              <w:tc>
                <w:tcPr>
                  <w:tcW w:w="1091"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color w:val="auto"/>
                      <w:szCs w:val="21"/>
                      <w:lang w:bidi="ar"/>
                    </w:rPr>
                    <w:t>13</w:t>
                  </w:r>
                </w:p>
              </w:tc>
              <w:tc>
                <w:tcPr>
                  <w:tcW w:w="3275" w:type="dxa"/>
                  <w:vAlign w:val="center"/>
                </w:tcPr>
                <w:p>
                  <w:pPr>
                    <w:autoSpaceDE w:val="0"/>
                    <w:autoSpaceDN w:val="0"/>
                    <w:adjustRightInd w:val="0"/>
                    <w:rPr>
                      <w:rFonts w:ascii="Times New Roman" w:hAnsi="Times New Roman" w:eastAsia="宋体" w:cs="Times New Roman"/>
                      <w:color w:val="auto"/>
                      <w:szCs w:val="21"/>
                      <w:shd w:val="clear" w:color="auto" w:fill="FFFFFF"/>
                    </w:rPr>
                  </w:pPr>
                  <w:r>
                    <w:rPr>
                      <w:rFonts w:ascii="Times New Roman" w:hAnsi="Times New Roman" w:eastAsia="宋体" w:cs="Times New Roman"/>
                      <w:color w:val="auto"/>
                      <w:szCs w:val="21"/>
                      <w:shd w:val="clear" w:color="auto" w:fill="FFFFFF"/>
                    </w:rPr>
                    <w:t>国务院有关部门会同长江流域有关省级人民政府加强对三峡库区、丹江口库区等重点库区消落区的生态环境保护和修复，因地制宜实施退耕还林还草还湿，禁止施用化肥、农药，科学调控水库水位，加强库区水土保持和地质灾害防治工作，保障消落区良好生态功能</w:t>
                  </w:r>
                </w:p>
              </w:tc>
              <w:tc>
                <w:tcPr>
                  <w:tcW w:w="3075"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建设项目不涉及退耕还林</w:t>
                  </w:r>
                </w:p>
              </w:tc>
              <w:tc>
                <w:tcPr>
                  <w:tcW w:w="1091"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color w:val="auto"/>
                      <w:szCs w:val="21"/>
                      <w:lang w:bidi="ar"/>
                    </w:rPr>
                    <w:t>14</w:t>
                  </w:r>
                </w:p>
              </w:tc>
              <w:tc>
                <w:tcPr>
                  <w:tcW w:w="3275" w:type="dxa"/>
                  <w:vAlign w:val="center"/>
                </w:tcPr>
                <w:p>
                  <w:pPr>
                    <w:autoSpaceDE w:val="0"/>
                    <w:autoSpaceDN w:val="0"/>
                    <w:adjustRightInd w:val="0"/>
                    <w:rPr>
                      <w:rFonts w:ascii="Times New Roman" w:hAnsi="Times New Roman" w:eastAsia="宋体" w:cs="Times New Roman"/>
                      <w:color w:val="auto"/>
                      <w:szCs w:val="21"/>
                      <w:shd w:val="clear" w:color="auto" w:fill="FFFFFF"/>
                    </w:rPr>
                  </w:pPr>
                  <w:r>
                    <w:rPr>
                      <w:rFonts w:ascii="Times New Roman" w:hAnsi="Times New Roman" w:eastAsia="宋体" w:cs="Times New Roman"/>
                      <w:color w:val="auto"/>
                      <w:szCs w:val="21"/>
                      <w:shd w:val="clear" w:color="auto" w:fill="FFFFFF"/>
                    </w:rPr>
                    <w:t>长江流域县级以上地方人民政府应当组织开展富营养化湖泊的生态环境修复，采取调整产业布局规模、实施控制性水工程统一调度、生态补水、河湖连通等综合措施，改善和恢复湖泊生态系统的质量和功能；对氮磷浓度严重超标的湖泊，应当在影响湖泊水质的汇水区，采取措施削减化肥用量，禁止使用含磷洗涤剂，全面清理投饵、投肥养殖</w:t>
                  </w:r>
                </w:p>
              </w:tc>
              <w:tc>
                <w:tcPr>
                  <w:tcW w:w="3075"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建设项目不涉及</w:t>
                  </w:r>
                </w:p>
              </w:tc>
              <w:tc>
                <w:tcPr>
                  <w:tcW w:w="1091"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ascii="Times New Roman" w:hAnsi="Times New Roman" w:eastAsia="宋体" w:cs="Times New Roman"/>
                      <w:color w:val="auto"/>
                      <w:szCs w:val="21"/>
                      <w:lang w:bidi="ar"/>
                    </w:rPr>
                    <w:t>15</w:t>
                  </w:r>
                </w:p>
              </w:tc>
              <w:tc>
                <w:tcPr>
                  <w:tcW w:w="3275" w:type="dxa"/>
                  <w:vAlign w:val="center"/>
                </w:tcPr>
                <w:p>
                  <w:pPr>
                    <w:autoSpaceDE w:val="0"/>
                    <w:autoSpaceDN w:val="0"/>
                    <w:adjustRightInd w:val="0"/>
                    <w:rPr>
                      <w:rFonts w:ascii="Times New Roman" w:hAnsi="Times New Roman" w:eastAsia="宋体" w:cs="Times New Roman"/>
                      <w:color w:val="auto"/>
                      <w:szCs w:val="21"/>
                      <w:shd w:val="clear" w:color="auto" w:fill="FFFFFF"/>
                    </w:rPr>
                  </w:pPr>
                  <w:r>
                    <w:rPr>
                      <w:rFonts w:ascii="Times New Roman" w:hAnsi="Times New Roman" w:eastAsia="宋体" w:cs="Times New Roman"/>
                      <w:color w:val="auto"/>
                      <w:szCs w:val="21"/>
                      <w:shd w:val="clear" w:color="auto" w:fill="FFFFFF"/>
                    </w:rPr>
                    <w:t>禁止在长江流域水土流失严重、生态脆弱的区域开展可能造成水土流失的生产建设活动。确因国家发展战略和国计民生需要建设的，应当经科学论证，并依法办理审批手续</w:t>
                  </w:r>
                </w:p>
              </w:tc>
              <w:tc>
                <w:tcPr>
                  <w:tcW w:w="3075"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建设项目不涉及</w:t>
                  </w:r>
                </w:p>
              </w:tc>
              <w:tc>
                <w:tcPr>
                  <w:tcW w:w="1091" w:type="dxa"/>
                  <w:vAlign w:val="center"/>
                </w:tcPr>
                <w:p>
                  <w:pPr>
                    <w:autoSpaceDE w:val="0"/>
                    <w:autoSpaceDN w:val="0"/>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rPr>
                    <w:t>符合</w:t>
                  </w:r>
                </w:p>
              </w:tc>
            </w:tr>
          </w:tbl>
          <w:p>
            <w:pPr>
              <w:autoSpaceDE w:val="0"/>
              <w:autoSpaceDN w:val="0"/>
              <w:adjustRightInd w:val="0"/>
              <w:spacing w:line="360" w:lineRule="auto"/>
              <w:ind w:firstLine="420" w:firstLineChars="200"/>
              <w:rPr>
                <w:rFonts w:ascii="Times New Roman" w:hAnsi="Times New Roman" w:eastAsia="宋体" w:cs="Times New Roman"/>
                <w:color w:val="auto"/>
                <w:lang w:bidi="ar"/>
              </w:rPr>
            </w:pPr>
            <w:r>
              <w:rPr>
                <w:rFonts w:hint="eastAsia" w:ascii="Times New Roman" w:hAnsi="Times New Roman" w:eastAsia="宋体" w:cs="Times New Roman"/>
                <w:color w:val="auto"/>
                <w:lang w:bidi="ar"/>
              </w:rPr>
              <w:t>根据上表，建设项目符合</w:t>
            </w:r>
            <w:r>
              <w:rPr>
                <w:rFonts w:hint="eastAsia" w:ascii="Times New Roman" w:hAnsi="Times New Roman" w:eastAsia="宋体" w:cs="Times New Roman"/>
                <w:color w:val="auto"/>
                <w:szCs w:val="21"/>
                <w:shd w:val="clear" w:color="auto" w:fill="FFFFFF"/>
              </w:rPr>
              <w:t>《</w:t>
            </w:r>
            <w:r>
              <w:rPr>
                <w:rFonts w:hint="eastAsia" w:ascii="Times New Roman" w:hAnsi="Times New Roman" w:eastAsia="宋体" w:cs="Times New Roman"/>
                <w:color w:val="auto"/>
                <w:lang w:bidi="ar"/>
              </w:rPr>
              <w:t>中华人民共和国</w:t>
            </w:r>
            <w:r>
              <w:rPr>
                <w:rFonts w:hint="eastAsia" w:ascii="Times New Roman" w:hAnsi="Times New Roman" w:eastAsia="宋体" w:cs="Times New Roman"/>
                <w:color w:val="auto"/>
                <w:szCs w:val="21"/>
                <w:shd w:val="clear" w:color="auto" w:fill="FFFFFF"/>
              </w:rPr>
              <w:t>长江保护法》相关要求。</w:t>
            </w:r>
          </w:p>
          <w:p>
            <w:pPr>
              <w:autoSpaceDE w:val="0"/>
              <w:autoSpaceDN w:val="0"/>
              <w:adjustRightInd w:val="0"/>
              <w:spacing w:line="360" w:lineRule="auto"/>
              <w:ind w:firstLine="420" w:firstLineChars="200"/>
              <w:rPr>
                <w:rFonts w:ascii="Times New Roman" w:hAnsi="Times New Roman" w:eastAsia="宋体" w:cs="Times New Roman"/>
                <w:color w:val="auto"/>
                <w:kern w:val="0"/>
                <w:szCs w:val="21"/>
              </w:rPr>
            </w:pPr>
          </w:p>
        </w:tc>
      </w:tr>
    </w:tbl>
    <w:p>
      <w:pPr>
        <w:spacing w:line="360" w:lineRule="auto"/>
        <w:rPr>
          <w:rFonts w:ascii="Times New Roman" w:hAnsi="Times New Roman" w:eastAsia="黑体" w:cs="Times New Roman"/>
          <w:color w:val="auto"/>
          <w:sz w:val="30"/>
          <w:lang w:bidi="ar"/>
        </w:rPr>
        <w:sectPr>
          <w:footerReference r:id="rId3" w:type="default"/>
          <w:pgSz w:w="11906" w:h="16838"/>
          <w:pgMar w:top="1702" w:right="1531" w:bottom="1702" w:left="1531" w:header="851" w:footer="1077" w:gutter="0"/>
          <w:pgNumType w:start="1"/>
          <w:cols w:space="425" w:num="1"/>
          <w:docGrid w:type="lines" w:linePitch="312" w:charSpace="0"/>
        </w:sectPr>
      </w:pPr>
    </w:p>
    <w:p>
      <w:pPr>
        <w:pStyle w:val="5"/>
        <w:spacing w:before="312" w:beforeLines="100" w:beforeAutospacing="0" w:after="312" w:afterLines="100" w:afterAutospacing="0"/>
        <w:jc w:val="center"/>
        <w:outlineLvl w:val="0"/>
        <w:rPr>
          <w:rFonts w:ascii="黑体" w:eastAsia="黑体" w:cs="黑体"/>
          <w:color w:val="auto"/>
          <w:sz w:val="30"/>
          <w:szCs w:val="30"/>
        </w:rPr>
      </w:pPr>
      <w:bookmarkStart w:id="14" w:name="_Toc16225"/>
      <w:r>
        <w:rPr>
          <w:rFonts w:ascii="黑体" w:eastAsia="黑体" w:cs="黑体"/>
          <w:snapToGrid w:val="0"/>
          <w:color w:val="auto"/>
          <w:sz w:val="30"/>
          <w:szCs w:val="30"/>
        </w:rPr>
        <w:t>二、建设项目工程分析</w:t>
      </w:r>
      <w:bookmarkEnd w:id="14"/>
    </w:p>
    <w:tbl>
      <w:tblPr>
        <w:tblStyle w:val="6"/>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4"/>
        <w:gridCol w:w="84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564" w:type="dxa"/>
            <w:tcBorders>
              <w:top w:val="single" w:color="auto" w:sz="8" w:space="0"/>
              <w:left w:val="single" w:color="auto" w:sz="8" w:space="0"/>
              <w:bottom w:val="single" w:color="auto" w:sz="4" w:space="0"/>
              <w:right w:val="single" w:color="auto" w:sz="4" w:space="0"/>
            </w:tcBorders>
            <w:shd w:val="clear" w:color="auto" w:fill="auto"/>
            <w:vAlign w:val="center"/>
          </w:tcPr>
          <w:p>
            <w:pPr>
              <w:pStyle w:val="5"/>
              <w:adjustRightInd w:val="0"/>
              <w:snapToGrid w:val="0"/>
              <w:spacing w:beforeAutospacing="0" w:afterAutospacing="0"/>
              <w:jc w:val="center"/>
              <w:rPr>
                <w:rFonts w:cs="宋体"/>
                <w:color w:val="auto"/>
                <w:sz w:val="21"/>
                <w:szCs w:val="21"/>
              </w:rPr>
            </w:pPr>
            <w:r>
              <w:rPr>
                <w:rFonts w:cs="宋体"/>
                <w:color w:val="auto"/>
                <w:sz w:val="21"/>
                <w:szCs w:val="21"/>
              </w:rPr>
              <w:t>建设内容</w:t>
            </w:r>
          </w:p>
        </w:tc>
        <w:tc>
          <w:tcPr>
            <w:tcW w:w="8420" w:type="dxa"/>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pacing w:line="360" w:lineRule="auto"/>
              <w:rPr>
                <w:rFonts w:ascii="Times New Roman" w:hAnsi="Times New Roman" w:eastAsia="宋体" w:cs="Times New Roman"/>
                <w:b/>
                <w:color w:val="auto"/>
                <w:szCs w:val="21"/>
              </w:rPr>
            </w:pPr>
            <w:r>
              <w:rPr>
                <w:rFonts w:ascii="Times New Roman" w:hAnsi="Times New Roman" w:eastAsia="宋体" w:cs="Times New Roman"/>
                <w:b/>
                <w:color w:val="auto"/>
                <w:szCs w:val="21"/>
              </w:rPr>
              <w:t>2.1 项目概况</w:t>
            </w:r>
          </w:p>
          <w:p>
            <w:pPr>
              <w:adjustRightInd w:val="0"/>
              <w:spacing w:line="360" w:lineRule="auto"/>
              <w:ind w:firstLine="420" w:firstLineChars="200"/>
              <w:rPr>
                <w:rFonts w:ascii="Times New Roman" w:hAnsi="Times New Roman" w:eastAsia="宋体" w:cs="Times New Roman"/>
                <w:bCs/>
                <w:color w:val="auto"/>
                <w:szCs w:val="21"/>
              </w:rPr>
            </w:pPr>
            <w:r>
              <w:rPr>
                <w:rFonts w:ascii="Times New Roman" w:hAnsi="Times New Roman" w:eastAsia="宋体" w:cs="Times New Roman"/>
                <w:bCs/>
                <w:color w:val="auto"/>
                <w:szCs w:val="21"/>
              </w:rPr>
              <w:t>项目名称</w:t>
            </w:r>
            <w:r>
              <w:rPr>
                <w:rFonts w:hint="eastAsia" w:ascii="Times New Roman" w:hAnsi="Times New Roman" w:eastAsia="宋体" w:cs="Times New Roman"/>
                <w:bCs/>
                <w:color w:val="auto"/>
                <w:szCs w:val="21"/>
              </w:rPr>
              <w:t>：年产2万樘防火门生产技改项目</w:t>
            </w:r>
          </w:p>
          <w:p>
            <w:pPr>
              <w:adjustRightInd w:val="0"/>
              <w:spacing w:line="360" w:lineRule="auto"/>
              <w:ind w:firstLine="420" w:firstLineChars="200"/>
              <w:rPr>
                <w:rFonts w:ascii="Times New Roman" w:hAnsi="Times New Roman" w:eastAsia="宋体" w:cs="Times New Roman"/>
                <w:bCs/>
                <w:color w:val="auto"/>
                <w:szCs w:val="21"/>
              </w:rPr>
            </w:pPr>
            <w:r>
              <w:rPr>
                <w:rFonts w:ascii="Times New Roman" w:hAnsi="Times New Roman" w:eastAsia="宋体" w:cs="Times New Roman"/>
                <w:bCs/>
                <w:color w:val="auto"/>
                <w:szCs w:val="21"/>
              </w:rPr>
              <w:t>建设单位</w:t>
            </w:r>
            <w:r>
              <w:rPr>
                <w:rFonts w:hint="eastAsia" w:ascii="Times New Roman" w:hAnsi="Times New Roman" w:eastAsia="宋体" w:cs="Times New Roman"/>
                <w:bCs/>
                <w:color w:val="auto"/>
                <w:szCs w:val="21"/>
              </w:rPr>
              <w:t>：云南化城门业有限公司</w:t>
            </w:r>
          </w:p>
          <w:p>
            <w:pPr>
              <w:adjustRightInd w:val="0"/>
              <w:spacing w:line="360" w:lineRule="auto"/>
              <w:ind w:firstLine="420" w:firstLineChars="200"/>
              <w:rPr>
                <w:rFonts w:ascii="Times New Roman" w:hAnsi="Times New Roman" w:eastAsia="宋体" w:cs="Times New Roman"/>
                <w:bCs/>
                <w:color w:val="auto"/>
                <w:szCs w:val="21"/>
              </w:rPr>
            </w:pPr>
            <w:r>
              <w:rPr>
                <w:rFonts w:ascii="Times New Roman" w:hAnsi="Times New Roman" w:eastAsia="宋体" w:cs="Times New Roman"/>
                <w:bCs/>
                <w:color w:val="auto"/>
                <w:szCs w:val="21"/>
              </w:rPr>
              <w:t>建设地点</w:t>
            </w:r>
            <w:r>
              <w:rPr>
                <w:rFonts w:hint="eastAsia" w:ascii="Times New Roman" w:hAnsi="Times New Roman" w:eastAsia="宋体" w:cs="Times New Roman"/>
                <w:bCs/>
                <w:color w:val="auto"/>
                <w:szCs w:val="21"/>
              </w:rPr>
              <w:t>：云南省昆明市晋宁工业园区上蒜基地</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建设性质：改建</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占地面积：8966.67m</w:t>
            </w:r>
            <w:r>
              <w:rPr>
                <w:rFonts w:hint="eastAsia" w:ascii="Times New Roman" w:hAnsi="Times New Roman" w:eastAsia="宋体" w:cs="Times New Roman"/>
                <w:bCs/>
                <w:color w:val="auto"/>
                <w:szCs w:val="21"/>
                <w:vertAlign w:val="superscript"/>
              </w:rPr>
              <w:t>2</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项目投资：1002万元</w:t>
            </w:r>
          </w:p>
          <w:p>
            <w:pPr>
              <w:adjustRightInd w:val="0"/>
              <w:spacing w:line="360" w:lineRule="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2.2 建设内容</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云南化城门业有限公司厂区总占地面积8966.67m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，总建筑面积8770.92m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。建设单位预投资1002万元，不新增占地面积，仅在生产车间（6090.84m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）内5500m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区域增加设备种类和数量，并对部分现有设备进行更新替换。具体建设内容及规模见下表。</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表2.</w:t>
            </w:r>
            <w:r>
              <w:rPr>
                <w:rFonts w:hint="eastAsia" w:ascii="Times New Roman" w:hAnsi="Times New Roman" w:eastAsia="宋体" w:cs="Times New Roman"/>
                <w:b/>
                <w:color w:val="auto"/>
                <w:szCs w:val="21"/>
                <w:lang w:val="en-US" w:eastAsia="zh-CN"/>
              </w:rPr>
              <w:t>2</w:t>
            </w:r>
            <w:r>
              <w:rPr>
                <w:rFonts w:hint="eastAsia" w:ascii="Times New Roman" w:hAnsi="Times New Roman" w:eastAsia="宋体" w:cs="Times New Roman"/>
                <w:b/>
                <w:color w:val="auto"/>
                <w:szCs w:val="21"/>
              </w:rPr>
              <w:t>-1 建设内容一览表</w:t>
            </w:r>
          </w:p>
          <w:tbl>
            <w:tblPr>
              <w:tblStyle w:val="7"/>
              <w:tblW w:w="8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43"/>
              <w:gridCol w:w="953"/>
              <w:gridCol w:w="2620"/>
              <w:gridCol w:w="2621"/>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pacing w:val="-28"/>
                      <w:sz w:val="21"/>
                      <w:szCs w:val="21"/>
                    </w:rPr>
                    <w:t>工程</w:t>
                  </w:r>
                </w:p>
              </w:tc>
              <w:tc>
                <w:tcPr>
                  <w:tcW w:w="1696" w:type="dxa"/>
                  <w:gridSpan w:val="2"/>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建设项目</w:t>
                  </w:r>
                </w:p>
              </w:tc>
              <w:tc>
                <w:tcPr>
                  <w:tcW w:w="262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现有建设内容</w:t>
                  </w:r>
                </w:p>
              </w:tc>
              <w:tc>
                <w:tcPr>
                  <w:tcW w:w="262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改建内容</w:t>
                  </w:r>
                </w:p>
              </w:tc>
              <w:tc>
                <w:tcPr>
                  <w:tcW w:w="733"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主体</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工程</w:t>
                  </w:r>
                </w:p>
              </w:tc>
              <w:tc>
                <w:tcPr>
                  <w:tcW w:w="1696"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生产车间</w:t>
                  </w:r>
                </w:p>
              </w:tc>
              <w:tc>
                <w:tcPr>
                  <w:tcW w:w="2620"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1栋1F，总建筑面积6090.84m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eastAsia="zh-CN"/>
                    </w:rPr>
                    <w:t>钢架</w:t>
                  </w:r>
                  <w:r>
                    <w:rPr>
                      <w:rFonts w:hint="eastAsia" w:ascii="Times New Roman" w:hAnsi="Times New Roman" w:eastAsia="宋体" w:cs="Times New Roman"/>
                      <w:bCs/>
                      <w:color w:val="auto"/>
                      <w:szCs w:val="21"/>
                    </w:rPr>
                    <w:t>结构，由厂区西部、西北部、北部相连接构成。车间内西侧连接北侧</w:t>
                  </w:r>
                  <w:r>
                    <w:rPr>
                      <w:rFonts w:hint="eastAsia" w:ascii="Times New Roman" w:hAnsi="Times New Roman" w:eastAsia="宋体" w:cs="Times New Roman"/>
                      <w:bCs/>
                      <w:color w:val="auto"/>
                      <w:szCs w:val="21"/>
                      <w:lang w:eastAsia="zh-CN"/>
                    </w:rPr>
                    <w:t>和</w:t>
                  </w:r>
                  <w:r>
                    <w:rPr>
                      <w:rFonts w:hint="eastAsia" w:ascii="Times New Roman" w:hAnsi="Times New Roman" w:eastAsia="宋体" w:cs="Times New Roman"/>
                      <w:bCs/>
                      <w:color w:val="auto"/>
                      <w:szCs w:val="21"/>
                    </w:rPr>
                    <w:t>中部偏西侧为防火门</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窗</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生产区、东北部为门芯生产线、车间中部为仓储区、东部为成品仓库</w:t>
                  </w:r>
                </w:p>
              </w:tc>
              <w:tc>
                <w:tcPr>
                  <w:tcW w:w="2621" w:type="dxa"/>
                  <w:vAlign w:val="center"/>
                </w:tcPr>
                <w:p>
                  <w:pPr>
                    <w:adjustRightInd w:val="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建设项目依托生产车间现有场地5500m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，不改变生产方案，仅增加设备种类和数量，并对部分现有设备进行更新替换。</w:t>
                  </w:r>
                </w:p>
                <w:p>
                  <w:pPr>
                    <w:adjustRightInd w:val="0"/>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eastAsia="zh-CN"/>
                    </w:rPr>
                    <w:t>改造后车间内</w:t>
                  </w:r>
                  <w:r>
                    <w:rPr>
                      <w:rFonts w:hint="eastAsia" w:ascii="Times New Roman" w:hAnsi="Times New Roman" w:eastAsia="宋体" w:cs="Times New Roman"/>
                      <w:bCs/>
                      <w:color w:val="auto"/>
                      <w:szCs w:val="21"/>
                    </w:rPr>
                    <w:t>依托现有1套空气压缩设备、</w:t>
                  </w:r>
                  <w:r>
                    <w:rPr>
                      <w:rFonts w:hint="eastAsia" w:ascii="Times New Roman" w:hAnsi="Times New Roman" w:eastAsia="宋体" w:cs="Times New Roman"/>
                      <w:bCs/>
                      <w:color w:val="auto"/>
                      <w:szCs w:val="21"/>
                      <w:lang w:val="en-US" w:eastAsia="zh-CN"/>
                    </w:rPr>
                    <w:t>1台升降机、</w:t>
                  </w:r>
                  <w:r>
                    <w:rPr>
                      <w:rFonts w:hint="eastAsia" w:ascii="Times New Roman" w:hAnsi="Times New Roman" w:eastAsia="宋体" w:cs="Times New Roman"/>
                      <w:bCs/>
                      <w:color w:val="auto"/>
                      <w:szCs w:val="21"/>
                    </w:rPr>
                    <w:t>2台1.5t电动搬运车</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1条</w:t>
                  </w:r>
                  <w:r>
                    <w:rPr>
                      <w:rFonts w:hint="eastAsia" w:ascii="Times New Roman" w:hAnsi="Times New Roman" w:eastAsia="宋体" w:cs="Times New Roman"/>
                      <w:bCs/>
                      <w:color w:val="auto"/>
                      <w:szCs w:val="21"/>
                      <w:lang w:eastAsia="zh-CN"/>
                    </w:rPr>
                    <w:t>钢板开平线、</w:t>
                  </w:r>
                  <w:r>
                    <w:rPr>
                      <w:rFonts w:hint="eastAsia" w:ascii="Times New Roman" w:hAnsi="Times New Roman" w:eastAsia="宋体" w:cs="Times New Roman"/>
                      <w:bCs/>
                      <w:color w:val="auto"/>
                      <w:szCs w:val="21"/>
                      <w:lang w:val="en-US" w:eastAsia="zh-CN"/>
                    </w:rPr>
                    <w:t>4台</w:t>
                  </w:r>
                  <w:r>
                    <w:rPr>
                      <w:rFonts w:hint="eastAsia" w:ascii="Times New Roman" w:hAnsi="Times New Roman" w:eastAsia="宋体" w:cs="Times New Roman"/>
                      <w:bCs/>
                      <w:color w:val="auto"/>
                      <w:szCs w:val="21"/>
                      <w:lang w:eastAsia="zh-CN"/>
                    </w:rPr>
                    <w:t>压力机、</w:t>
                  </w:r>
                  <w:r>
                    <w:rPr>
                      <w:rFonts w:hint="eastAsia" w:ascii="Times New Roman" w:hAnsi="Times New Roman" w:eastAsia="宋体" w:cs="Times New Roman"/>
                      <w:bCs/>
                      <w:color w:val="auto"/>
                      <w:szCs w:val="21"/>
                      <w:lang w:val="en-US" w:eastAsia="zh-CN"/>
                    </w:rPr>
                    <w:t>1台</w:t>
                  </w:r>
                  <w:r>
                    <w:rPr>
                      <w:rFonts w:hint="eastAsia" w:ascii="Times New Roman" w:hAnsi="Times New Roman" w:eastAsia="宋体" w:cs="Times New Roman"/>
                      <w:bCs/>
                      <w:color w:val="auto"/>
                      <w:szCs w:val="21"/>
                      <w:lang w:eastAsia="zh-CN"/>
                    </w:rPr>
                    <w:t>数控冲床、</w:t>
                  </w:r>
                  <w:r>
                    <w:rPr>
                      <w:rFonts w:hint="eastAsia" w:ascii="Times New Roman" w:hAnsi="Times New Roman" w:eastAsia="宋体" w:cs="Times New Roman"/>
                      <w:bCs/>
                      <w:color w:val="auto"/>
                      <w:szCs w:val="21"/>
                      <w:lang w:val="en-US" w:eastAsia="zh-CN"/>
                    </w:rPr>
                    <w:t>4台</w:t>
                  </w:r>
                  <w:r>
                    <w:rPr>
                      <w:rFonts w:hint="eastAsia" w:ascii="Times New Roman" w:hAnsi="Times New Roman" w:eastAsia="宋体" w:cs="Times New Roman"/>
                      <w:bCs/>
                      <w:color w:val="auto"/>
                      <w:szCs w:val="21"/>
                      <w:lang w:eastAsia="zh-CN"/>
                    </w:rPr>
                    <w:t>折弯机、</w:t>
                  </w:r>
                  <w:r>
                    <w:rPr>
                      <w:rFonts w:hint="eastAsia" w:ascii="Times New Roman" w:hAnsi="Times New Roman" w:eastAsia="宋体" w:cs="Times New Roman"/>
                      <w:bCs/>
                      <w:color w:val="auto"/>
                      <w:szCs w:val="21"/>
                      <w:lang w:val="en-US" w:eastAsia="zh-CN"/>
                    </w:rPr>
                    <w:t>2台</w:t>
                  </w:r>
                  <w:r>
                    <w:rPr>
                      <w:rFonts w:hint="eastAsia" w:ascii="Times New Roman" w:hAnsi="Times New Roman" w:eastAsia="宋体" w:cs="Times New Roman"/>
                      <w:bCs/>
                      <w:color w:val="auto"/>
                      <w:szCs w:val="21"/>
                      <w:lang w:eastAsia="zh-CN"/>
                    </w:rPr>
                    <w:t>焊机、</w:t>
                  </w:r>
                  <w:r>
                    <w:rPr>
                      <w:rFonts w:hint="eastAsia" w:ascii="Times New Roman" w:hAnsi="Times New Roman" w:eastAsia="宋体" w:cs="Times New Roman"/>
                      <w:bCs/>
                      <w:color w:val="auto"/>
                      <w:szCs w:val="21"/>
                      <w:lang w:val="en-US" w:eastAsia="zh-CN"/>
                    </w:rPr>
                    <w:t>1套</w:t>
                  </w:r>
                  <w:r>
                    <w:rPr>
                      <w:rFonts w:hint="eastAsia" w:ascii="Times New Roman" w:hAnsi="Times New Roman" w:eastAsia="宋体" w:cs="Times New Roman"/>
                      <w:bCs/>
                      <w:color w:val="auto"/>
                      <w:szCs w:val="21"/>
                      <w:lang w:eastAsia="zh-CN"/>
                    </w:rPr>
                    <w:t>铆接设备、</w:t>
                  </w:r>
                  <w:r>
                    <w:rPr>
                      <w:rFonts w:hint="eastAsia" w:ascii="Times New Roman" w:hAnsi="Times New Roman" w:eastAsia="宋体" w:cs="Times New Roman"/>
                      <w:bCs/>
                      <w:color w:val="auto"/>
                      <w:szCs w:val="21"/>
                      <w:lang w:val="en-US" w:eastAsia="zh-CN"/>
                    </w:rPr>
                    <w:t>1套</w:t>
                  </w:r>
                  <w:r>
                    <w:rPr>
                      <w:rFonts w:hint="eastAsia" w:ascii="Times New Roman" w:hAnsi="Times New Roman" w:eastAsia="宋体" w:cs="Times New Roman"/>
                      <w:bCs/>
                      <w:color w:val="auto"/>
                      <w:szCs w:val="21"/>
                    </w:rPr>
                    <w:t>粉末喷涂流水线</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2台</w:t>
                  </w:r>
                  <w:r>
                    <w:rPr>
                      <w:rFonts w:hint="eastAsia" w:ascii="Times New Roman" w:hAnsi="Times New Roman" w:eastAsia="宋体" w:cs="Times New Roman"/>
                      <w:bCs/>
                      <w:color w:val="auto"/>
                      <w:szCs w:val="21"/>
                      <w:lang w:eastAsia="zh-CN"/>
                    </w:rPr>
                    <w:t>冷压机、</w:t>
                  </w:r>
                  <w:r>
                    <w:rPr>
                      <w:rFonts w:hint="eastAsia" w:ascii="Times New Roman" w:hAnsi="Times New Roman" w:eastAsia="宋体" w:cs="Times New Roman"/>
                      <w:bCs/>
                      <w:color w:val="auto"/>
                      <w:szCs w:val="21"/>
                      <w:lang w:val="en-US" w:eastAsia="zh-CN"/>
                    </w:rPr>
                    <w:t>1条</w:t>
                  </w:r>
                  <w:r>
                    <w:rPr>
                      <w:rFonts w:hint="eastAsia" w:ascii="Times New Roman" w:hAnsi="Times New Roman" w:eastAsia="宋体" w:cs="Times New Roman"/>
                      <w:bCs/>
                      <w:color w:val="auto"/>
                      <w:szCs w:val="21"/>
                      <w:lang w:eastAsia="zh-CN"/>
                    </w:rPr>
                    <w:t>门芯板生产流水线、</w:t>
                  </w:r>
                  <w:r>
                    <w:rPr>
                      <w:rFonts w:hint="eastAsia" w:ascii="Times New Roman" w:hAnsi="Times New Roman" w:eastAsia="宋体" w:cs="Times New Roman"/>
                      <w:bCs/>
                      <w:color w:val="auto"/>
                      <w:szCs w:val="21"/>
                      <w:lang w:val="en-US" w:eastAsia="zh-CN"/>
                    </w:rPr>
                    <w:t>1台</w:t>
                  </w:r>
                  <w:r>
                    <w:rPr>
                      <w:rFonts w:hint="eastAsia" w:ascii="Times New Roman" w:hAnsi="Times New Roman" w:eastAsia="宋体" w:cs="Times New Roman"/>
                      <w:bCs/>
                      <w:color w:val="auto"/>
                      <w:szCs w:val="21"/>
                      <w:lang w:eastAsia="zh-CN"/>
                    </w:rPr>
                    <w:t>平面锯等，改造</w:t>
                  </w:r>
                  <w:r>
                    <w:rPr>
                      <w:rFonts w:hint="eastAsia" w:ascii="Times New Roman" w:hAnsi="Times New Roman" w:eastAsia="宋体" w:cs="Times New Roman"/>
                      <w:bCs/>
                      <w:color w:val="auto"/>
                      <w:szCs w:val="21"/>
                    </w:rPr>
                    <w:t>1</w:t>
                  </w:r>
                  <w:r>
                    <w:rPr>
                      <w:rFonts w:hint="eastAsia" w:ascii="Times New Roman" w:hAnsi="Times New Roman" w:eastAsia="宋体" w:cs="Times New Roman"/>
                      <w:bCs/>
                      <w:color w:val="auto"/>
                      <w:szCs w:val="21"/>
                      <w:lang w:eastAsia="zh-CN"/>
                    </w:rPr>
                    <w:t>套</w:t>
                  </w:r>
                  <w:r>
                    <w:rPr>
                      <w:rFonts w:hint="eastAsia" w:ascii="Times New Roman" w:hAnsi="Times New Roman" w:eastAsia="宋体" w:cs="Times New Roman"/>
                      <w:bCs/>
                      <w:color w:val="auto"/>
                      <w:szCs w:val="21"/>
                    </w:rPr>
                    <w:t>喷涂</w:t>
                  </w:r>
                  <w:r>
                    <w:rPr>
                      <w:rFonts w:hint="eastAsia" w:ascii="Times New Roman" w:hAnsi="Times New Roman" w:eastAsia="宋体" w:cs="Times New Roman"/>
                      <w:bCs/>
                      <w:color w:val="auto"/>
                      <w:szCs w:val="21"/>
                      <w:lang w:eastAsia="zh-CN"/>
                    </w:rPr>
                    <w:t>设备，</w:t>
                  </w:r>
                  <w:r>
                    <w:rPr>
                      <w:rFonts w:hint="eastAsia" w:ascii="Times New Roman" w:hAnsi="Times New Roman" w:eastAsia="宋体" w:cs="Times New Roman"/>
                      <w:bCs/>
                      <w:color w:val="auto"/>
                      <w:szCs w:val="21"/>
                    </w:rPr>
                    <w:t>新增2台叉车、1台地面清洗机</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2台</w:t>
                  </w:r>
                  <w:r>
                    <w:rPr>
                      <w:rFonts w:hint="eastAsia" w:ascii="Times New Roman" w:hAnsi="Times New Roman" w:eastAsia="宋体" w:cs="Times New Roman"/>
                      <w:bCs/>
                      <w:color w:val="auto"/>
                      <w:szCs w:val="21"/>
                      <w:lang w:eastAsia="zh-CN"/>
                    </w:rPr>
                    <w:t>折边机、</w:t>
                  </w:r>
                  <w:r>
                    <w:rPr>
                      <w:rFonts w:hint="eastAsia" w:ascii="Times New Roman" w:hAnsi="Times New Roman" w:eastAsia="宋体" w:cs="Times New Roman"/>
                      <w:bCs/>
                      <w:color w:val="auto"/>
                      <w:szCs w:val="21"/>
                      <w:lang w:val="en-US" w:eastAsia="zh-CN"/>
                    </w:rPr>
                    <w:t>4</w:t>
                  </w:r>
                  <w:r>
                    <w:rPr>
                      <w:rFonts w:hint="eastAsia" w:ascii="Times New Roman" w:hAnsi="Times New Roman" w:eastAsia="宋体" w:cs="Times New Roman"/>
                      <w:bCs/>
                      <w:color w:val="auto"/>
                      <w:szCs w:val="21"/>
                    </w:rPr>
                    <w:t>台</w:t>
                  </w:r>
                  <w:r>
                    <w:rPr>
                      <w:rFonts w:hint="eastAsia" w:ascii="Times New Roman" w:hAnsi="Times New Roman" w:eastAsia="宋体" w:cs="Times New Roman"/>
                      <w:bCs/>
                      <w:color w:val="auto"/>
                      <w:szCs w:val="21"/>
                      <w:lang w:eastAsia="zh-CN"/>
                    </w:rPr>
                    <w:t>切割机、</w:t>
                  </w:r>
                  <w:r>
                    <w:rPr>
                      <w:rFonts w:hint="eastAsia" w:ascii="Times New Roman" w:hAnsi="Times New Roman" w:eastAsia="宋体" w:cs="Times New Roman"/>
                      <w:bCs/>
                      <w:color w:val="auto"/>
                      <w:szCs w:val="21"/>
                      <w:lang w:val="en-US" w:eastAsia="zh-CN"/>
                    </w:rPr>
                    <w:t>1台</w:t>
                  </w:r>
                  <w:r>
                    <w:rPr>
                      <w:rFonts w:hint="eastAsia" w:ascii="Times New Roman" w:hAnsi="Times New Roman" w:eastAsia="宋体" w:cs="Times New Roman"/>
                      <w:bCs/>
                      <w:color w:val="auto"/>
                      <w:szCs w:val="21"/>
                      <w:lang w:eastAsia="zh-CN"/>
                    </w:rPr>
                    <w:t>空压机、</w:t>
                  </w:r>
                  <w:r>
                    <w:rPr>
                      <w:rFonts w:hint="eastAsia" w:ascii="Times New Roman" w:hAnsi="Times New Roman" w:eastAsia="宋体" w:cs="Times New Roman"/>
                      <w:bCs/>
                      <w:color w:val="auto"/>
                      <w:szCs w:val="21"/>
                      <w:lang w:val="en-US" w:eastAsia="zh-CN"/>
                    </w:rPr>
                    <w:t>10台KUKA机器人、5台折弯机、1台胶合机、1台雕刻机、1套水处理设备、1套空气净化设备、防火窗生产设备等</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依托改造新增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其中</w:t>
                  </w: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钢卷存放区</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位于生产车间东南侧，占地面积约50m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，用于存放购进钢卷</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小件加工区</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位于钢卷存放区西侧，占地面积约45m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，用于加工贮存产品所需零件等</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开平区</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位于生产车间南侧</w:t>
                  </w:r>
                  <w:r>
                    <w:rPr>
                      <w:rFonts w:hint="eastAsia" w:ascii="Times New Roman" w:hAnsi="Times New Roman" w:eastAsia="宋体" w:cs="Times New Roman"/>
                      <w:bCs/>
                      <w:color w:val="auto"/>
                      <w:szCs w:val="21"/>
                      <w:lang w:eastAsia="zh-CN"/>
                    </w:rPr>
                    <w:t>靠西</w:t>
                  </w:r>
                  <w:r>
                    <w:rPr>
                      <w:rFonts w:hint="eastAsia" w:ascii="Times New Roman" w:hAnsi="Times New Roman" w:eastAsia="宋体" w:cs="Times New Roman"/>
                      <w:bCs/>
                      <w:color w:val="auto"/>
                      <w:szCs w:val="21"/>
                    </w:rPr>
                    <w:t>，占地面积约260m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，对项目原材料钢卷进行开平处理，依托车间内现有1条钢板开平流程线</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切割区</w:t>
                  </w:r>
                </w:p>
              </w:tc>
              <w:tc>
                <w:tcPr>
                  <w:tcW w:w="2620" w:type="dxa"/>
                  <w:vAlign w:val="center"/>
                </w:tcPr>
                <w:p>
                  <w:pPr>
                    <w:adjustRightInd w:val="0"/>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rPr>
                    <w:t>位于开平区西侧，占地面积约150m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，对开平完成后的钢板进行平整、切割。现有2</w:t>
                  </w:r>
                  <w:r>
                    <w:rPr>
                      <w:rFonts w:hint="eastAsia" w:ascii="Times New Roman" w:hAnsi="Times New Roman" w:eastAsia="宋体" w:cs="Times New Roman"/>
                      <w:bCs/>
                      <w:color w:val="auto"/>
                      <w:szCs w:val="21"/>
                      <w:lang w:val="en-US" w:eastAsia="zh-CN"/>
                    </w:rPr>
                    <w:t>2</w:t>
                  </w:r>
                  <w:r>
                    <w:rPr>
                      <w:rFonts w:hint="eastAsia" w:ascii="Times New Roman" w:hAnsi="Times New Roman" w:eastAsia="宋体" w:cs="Times New Roman"/>
                      <w:bCs/>
                      <w:color w:val="auto"/>
                      <w:szCs w:val="21"/>
                    </w:rPr>
                    <w:t>台压力机、</w:t>
                  </w:r>
                  <w:r>
                    <w:rPr>
                      <w:rFonts w:hint="eastAsia" w:ascii="Times New Roman" w:hAnsi="Times New Roman" w:eastAsia="宋体" w:cs="Times New Roman"/>
                      <w:bCs/>
                      <w:color w:val="auto"/>
                      <w:szCs w:val="21"/>
                      <w:lang w:val="en-US" w:eastAsia="zh-CN"/>
                    </w:rPr>
                    <w:t>3台冲床、</w:t>
                  </w:r>
                  <w:r>
                    <w:rPr>
                      <w:rFonts w:hint="eastAsia" w:ascii="Times New Roman" w:hAnsi="Times New Roman" w:eastAsia="宋体" w:cs="Times New Roman"/>
                      <w:bCs/>
                      <w:color w:val="auto"/>
                      <w:szCs w:val="21"/>
                    </w:rPr>
                    <w:t>2台剪板机、1台直角切角机、4台轧机</w:t>
                  </w:r>
                </w:p>
              </w:tc>
              <w:tc>
                <w:tcPr>
                  <w:tcW w:w="2621"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建设项目拟拆除2台剪板机、</w:t>
                  </w:r>
                  <w:r>
                    <w:rPr>
                      <w:rFonts w:hint="eastAsia" w:ascii="Times New Roman" w:hAnsi="Times New Roman" w:eastAsia="宋体" w:cs="Times New Roman"/>
                      <w:bCs/>
                      <w:color w:val="auto"/>
                      <w:szCs w:val="21"/>
                      <w:lang w:val="en-US" w:eastAsia="zh-CN"/>
                    </w:rPr>
                    <w:t>18</w:t>
                  </w:r>
                  <w:r>
                    <w:rPr>
                      <w:rFonts w:hint="eastAsia" w:ascii="Times New Roman" w:hAnsi="Times New Roman" w:eastAsia="宋体" w:cs="Times New Roman"/>
                      <w:bCs/>
                      <w:color w:val="auto"/>
                      <w:szCs w:val="21"/>
                    </w:rPr>
                    <w:t>台压力机、</w:t>
                  </w:r>
                  <w:r>
                    <w:rPr>
                      <w:rFonts w:hint="eastAsia" w:ascii="Times New Roman" w:hAnsi="Times New Roman" w:eastAsia="宋体" w:cs="Times New Roman"/>
                      <w:bCs/>
                      <w:color w:val="auto"/>
                      <w:szCs w:val="21"/>
                      <w:lang w:val="en-US" w:eastAsia="zh-CN"/>
                    </w:rPr>
                    <w:t>2台冲床、</w:t>
                  </w:r>
                  <w:r>
                    <w:rPr>
                      <w:rFonts w:hint="eastAsia" w:ascii="Times New Roman" w:hAnsi="Times New Roman" w:eastAsia="宋体" w:cs="Times New Roman"/>
                      <w:bCs/>
                      <w:color w:val="auto"/>
                      <w:szCs w:val="21"/>
                    </w:rPr>
                    <w:t>1台直角切角机、4台轧机，新增1台空压机、4台切割机</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2台折边机。改造后切割区共有</w:t>
                  </w:r>
                  <w:r>
                    <w:rPr>
                      <w:rFonts w:hint="eastAsia" w:ascii="Times New Roman" w:hAnsi="Times New Roman" w:eastAsia="宋体" w:cs="Times New Roman"/>
                      <w:bCs/>
                      <w:color w:val="auto"/>
                      <w:szCs w:val="21"/>
                      <w:lang w:val="en-US" w:eastAsia="zh-CN"/>
                    </w:rPr>
                    <w:t>4</w:t>
                  </w:r>
                  <w:r>
                    <w:rPr>
                      <w:rFonts w:hint="eastAsia" w:ascii="Times New Roman" w:hAnsi="Times New Roman" w:eastAsia="宋体" w:cs="Times New Roman"/>
                      <w:bCs/>
                      <w:color w:val="auto"/>
                      <w:szCs w:val="21"/>
                    </w:rPr>
                    <w:t>台压力机、1台空压机、4台切割机</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1台冲床、</w:t>
                  </w:r>
                  <w:r>
                    <w:rPr>
                      <w:rFonts w:hint="eastAsia" w:ascii="Times New Roman" w:hAnsi="Times New Roman" w:eastAsia="宋体" w:cs="Times New Roman"/>
                      <w:bCs/>
                      <w:color w:val="auto"/>
                      <w:szCs w:val="21"/>
                    </w:rPr>
                    <w:t>2台折边机</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折弯区</w:t>
                  </w:r>
                </w:p>
              </w:tc>
              <w:tc>
                <w:tcPr>
                  <w:tcW w:w="2620"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位于切割区北侧，占地面积约238m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，将切割后部分需折弯门框进行折弯处理。现有</w:t>
                  </w:r>
                  <w:r>
                    <w:rPr>
                      <w:rFonts w:hint="eastAsia" w:ascii="Times New Roman" w:hAnsi="Times New Roman" w:eastAsia="宋体" w:cs="Times New Roman"/>
                      <w:bCs/>
                      <w:color w:val="auto"/>
                      <w:szCs w:val="21"/>
                      <w:lang w:val="en-US" w:eastAsia="zh-CN"/>
                    </w:rPr>
                    <w:t>4</w:t>
                  </w:r>
                  <w:r>
                    <w:rPr>
                      <w:rFonts w:hint="eastAsia" w:ascii="Times New Roman" w:hAnsi="Times New Roman" w:eastAsia="宋体" w:cs="Times New Roman"/>
                      <w:bCs/>
                      <w:color w:val="auto"/>
                      <w:szCs w:val="21"/>
                    </w:rPr>
                    <w:t>台折弯机、1台攻丝机</w:t>
                  </w:r>
                </w:p>
              </w:tc>
              <w:tc>
                <w:tcPr>
                  <w:tcW w:w="2621" w:type="dxa"/>
                  <w:vAlign w:val="center"/>
                </w:tcPr>
                <w:p>
                  <w:pPr>
                    <w:adjustRightInd w:val="0"/>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rPr>
                    <w:t>建设项目拟拆除1台攻丝机，新增5台数控折弯机、10台KUKA机器人</w:t>
                  </w:r>
                  <w:r>
                    <w:rPr>
                      <w:rFonts w:hint="eastAsia" w:ascii="Times New Roman" w:hAnsi="Times New Roman" w:eastAsia="宋体" w:cs="Times New Roman"/>
                      <w:bCs/>
                      <w:color w:val="auto"/>
                      <w:szCs w:val="21"/>
                      <w:lang w:eastAsia="zh-CN"/>
                    </w:rPr>
                    <w:t>和</w:t>
                  </w:r>
                  <w:r>
                    <w:rPr>
                      <w:rFonts w:hint="eastAsia" w:ascii="Times New Roman" w:hAnsi="Times New Roman" w:eastAsia="宋体" w:cs="Times New Roman"/>
                      <w:bCs/>
                      <w:color w:val="auto"/>
                      <w:szCs w:val="21"/>
                      <w:lang w:val="en-US" w:eastAsia="zh-CN"/>
                    </w:rPr>
                    <w:t>1条钣金生产线</w:t>
                  </w:r>
                  <w:r>
                    <w:rPr>
                      <w:rFonts w:hint="eastAsia" w:ascii="Times New Roman" w:hAnsi="Times New Roman" w:eastAsia="宋体" w:cs="Times New Roman"/>
                      <w:bCs/>
                      <w:color w:val="auto"/>
                      <w:szCs w:val="21"/>
                    </w:rPr>
                    <w:t>。改造后折弯区共有</w:t>
                  </w:r>
                  <w:r>
                    <w:rPr>
                      <w:rFonts w:hint="eastAsia" w:ascii="Times New Roman" w:hAnsi="Times New Roman" w:eastAsia="宋体" w:cs="Times New Roman"/>
                      <w:bCs/>
                      <w:color w:val="auto"/>
                      <w:szCs w:val="21"/>
                      <w:lang w:val="en-US" w:eastAsia="zh-CN"/>
                    </w:rPr>
                    <w:t>9</w:t>
                  </w:r>
                  <w:r>
                    <w:rPr>
                      <w:rFonts w:hint="eastAsia" w:ascii="Times New Roman" w:hAnsi="Times New Roman" w:eastAsia="宋体" w:cs="Times New Roman"/>
                      <w:bCs/>
                      <w:color w:val="auto"/>
                      <w:szCs w:val="21"/>
                    </w:rPr>
                    <w:t>台折弯机、10台KUKA机器人</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1条钣金生产线</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焊接区</w:t>
                  </w:r>
                </w:p>
              </w:tc>
              <w:tc>
                <w:tcPr>
                  <w:tcW w:w="2620"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位于折弯区北侧，占地面积约234m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，对生产物件进行组装、焊接加固等。焊接区现有1套铆接设备、6台焊机</w:t>
                  </w:r>
                </w:p>
              </w:tc>
              <w:tc>
                <w:tcPr>
                  <w:tcW w:w="2621"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建设项目拟拆除4台焊机，新增2套铆接设备。改造后该区共有3套铆接设备、2台焊机</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表面处理区</w:t>
                  </w:r>
                </w:p>
              </w:tc>
              <w:tc>
                <w:tcPr>
                  <w:tcW w:w="2620"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位于生产车间西北侧，占地面积约792m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，对焊接完成后的物件进行冲洗、喷塑、烘干固化等操作。现有1套粉末喷涂流水线</w:t>
                  </w:r>
                </w:p>
              </w:tc>
              <w:tc>
                <w:tcPr>
                  <w:tcW w:w="2621" w:type="dxa"/>
                  <w:vAlign w:val="center"/>
                </w:tcPr>
                <w:p>
                  <w:pPr>
                    <w:adjustRightInd w:val="0"/>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rPr>
                    <w:t>建设项目依托现有粉末喷涂流水线1套，</w:t>
                  </w:r>
                  <w:r>
                    <w:rPr>
                      <w:rFonts w:hint="eastAsia" w:ascii="Times New Roman" w:hAnsi="Times New Roman" w:eastAsia="宋体" w:cs="Times New Roman"/>
                      <w:bCs/>
                      <w:color w:val="auto"/>
                      <w:szCs w:val="21"/>
                      <w:lang w:eastAsia="zh-CN"/>
                    </w:rPr>
                    <w:t>改造</w:t>
                  </w:r>
                  <w:r>
                    <w:rPr>
                      <w:rFonts w:hint="eastAsia" w:ascii="Times New Roman" w:hAnsi="Times New Roman" w:eastAsia="宋体" w:cs="Times New Roman"/>
                      <w:bCs/>
                      <w:color w:val="auto"/>
                      <w:szCs w:val="21"/>
                    </w:rPr>
                    <w:t>1</w:t>
                  </w:r>
                  <w:r>
                    <w:rPr>
                      <w:rFonts w:hint="eastAsia" w:ascii="Times New Roman" w:hAnsi="Times New Roman" w:eastAsia="宋体" w:cs="Times New Roman"/>
                      <w:bCs/>
                      <w:color w:val="auto"/>
                      <w:szCs w:val="21"/>
                      <w:lang w:eastAsia="zh-CN"/>
                    </w:rPr>
                    <w:t>套</w:t>
                  </w:r>
                  <w:r>
                    <w:rPr>
                      <w:rFonts w:hint="eastAsia" w:ascii="Times New Roman" w:hAnsi="Times New Roman" w:eastAsia="宋体" w:cs="Times New Roman"/>
                      <w:bCs/>
                      <w:color w:val="auto"/>
                      <w:szCs w:val="21"/>
                    </w:rPr>
                    <w:t>喷涂</w:t>
                  </w:r>
                  <w:r>
                    <w:rPr>
                      <w:rFonts w:hint="eastAsia" w:ascii="Times New Roman" w:hAnsi="Times New Roman" w:eastAsia="宋体" w:cs="Times New Roman"/>
                      <w:bCs/>
                      <w:color w:val="auto"/>
                      <w:szCs w:val="21"/>
                      <w:lang w:eastAsia="zh-CN"/>
                    </w:rPr>
                    <w:t>设备</w:t>
                  </w:r>
                </w:p>
              </w:tc>
              <w:tc>
                <w:tcPr>
                  <w:tcW w:w="733"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rPr>
                    <w:t>依托</w:t>
                  </w:r>
                  <w:r>
                    <w:rPr>
                      <w:rFonts w:hint="eastAsia" w:ascii="Times New Roman" w:hAnsi="Times New Roman" w:eastAsia="宋体" w:cs="Times New Roman"/>
                      <w:bCs/>
                      <w:color w:val="auto"/>
                      <w:szCs w:val="21"/>
                      <w:lang w:eastAsia="zh-CN"/>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防火窗生产区</w:t>
                  </w:r>
                </w:p>
              </w:tc>
              <w:tc>
                <w:tcPr>
                  <w:tcW w:w="2620"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位于门框仓储区西侧，占地面积约500m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，现处于闲置状态</w:t>
                  </w:r>
                </w:p>
              </w:tc>
              <w:tc>
                <w:tcPr>
                  <w:tcW w:w="2621"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建设项目依托车间内现有场地，新增1台角码锯、1台双头锯、1台端面铣、1台仿型铣、1台组角机等设备用于防火窗生产</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rPr>
                    <w:t>防火窗</w:t>
                  </w:r>
                  <w:r>
                    <w:rPr>
                      <w:rFonts w:hint="eastAsia" w:ascii="Times New Roman" w:hAnsi="Times New Roman" w:eastAsia="宋体" w:cs="Times New Roman"/>
                      <w:bCs/>
                      <w:color w:val="auto"/>
                      <w:szCs w:val="21"/>
                      <w:lang w:eastAsia="zh-CN"/>
                    </w:rPr>
                    <w:t>原材料仓储区</w:t>
                  </w:r>
                </w:p>
              </w:tc>
              <w:tc>
                <w:tcPr>
                  <w:tcW w:w="5241" w:type="dxa"/>
                  <w:gridSpan w:val="2"/>
                  <w:vAlign w:val="center"/>
                </w:tcPr>
                <w:p>
                  <w:pPr>
                    <w:adjustRightInd w:val="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位于防火窗生产</w:t>
                  </w:r>
                  <w:r>
                    <w:rPr>
                      <w:rFonts w:hint="eastAsia" w:ascii="Times New Roman" w:hAnsi="Times New Roman" w:eastAsia="宋体" w:cs="Times New Roman"/>
                      <w:bCs/>
                      <w:color w:val="auto"/>
                      <w:szCs w:val="21"/>
                      <w:lang w:eastAsia="zh-CN"/>
                    </w:rPr>
                    <w:t>线东</w:t>
                  </w:r>
                  <w:r>
                    <w:rPr>
                      <w:rFonts w:hint="eastAsia" w:ascii="Times New Roman" w:hAnsi="Times New Roman" w:eastAsia="宋体" w:cs="Times New Roman"/>
                      <w:bCs/>
                      <w:color w:val="auto"/>
                      <w:szCs w:val="21"/>
                    </w:rPr>
                    <w:t>侧，占地面积约</w:t>
                  </w:r>
                  <w:r>
                    <w:rPr>
                      <w:rFonts w:hint="eastAsia" w:ascii="Times New Roman" w:hAnsi="Times New Roman" w:eastAsia="宋体" w:cs="Times New Roman"/>
                      <w:bCs/>
                      <w:color w:val="auto"/>
                      <w:szCs w:val="21"/>
                      <w:lang w:val="en-US" w:eastAsia="zh-CN"/>
                    </w:rPr>
                    <w:t>250</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，用于</w:t>
                  </w:r>
                  <w:r>
                    <w:rPr>
                      <w:rFonts w:hint="eastAsia" w:ascii="Times New Roman" w:hAnsi="Times New Roman" w:eastAsia="宋体" w:cs="Times New Roman"/>
                      <w:bCs/>
                      <w:color w:val="auto"/>
                      <w:szCs w:val="21"/>
                      <w:lang w:eastAsia="zh-CN"/>
                    </w:rPr>
                    <w:t>堆存放置防火窗原材料</w:t>
                  </w:r>
                </w:p>
              </w:tc>
              <w:tc>
                <w:tcPr>
                  <w:tcW w:w="733"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门框仓储区</w:t>
                  </w:r>
                </w:p>
              </w:tc>
              <w:tc>
                <w:tcPr>
                  <w:tcW w:w="5241" w:type="dxa"/>
                  <w:gridSpan w:val="2"/>
                  <w:vAlign w:val="center"/>
                </w:tcPr>
                <w:p>
                  <w:pPr>
                    <w:adjustRightInd w:val="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紧邻</w:t>
                  </w:r>
                  <w:r>
                    <w:rPr>
                      <w:rFonts w:hint="eastAsia" w:ascii="Times New Roman" w:hAnsi="Times New Roman" w:eastAsia="宋体" w:cs="Times New Roman"/>
                      <w:bCs/>
                      <w:color w:val="auto"/>
                      <w:szCs w:val="21"/>
                    </w:rPr>
                    <w:t>防火窗</w:t>
                  </w:r>
                  <w:r>
                    <w:rPr>
                      <w:rFonts w:hint="eastAsia" w:ascii="Times New Roman" w:hAnsi="Times New Roman" w:eastAsia="宋体" w:cs="Times New Roman"/>
                      <w:bCs/>
                      <w:color w:val="auto"/>
                      <w:szCs w:val="21"/>
                      <w:lang w:eastAsia="zh-CN"/>
                    </w:rPr>
                    <w:t>原材料仓储区东</w:t>
                  </w:r>
                  <w:r>
                    <w:rPr>
                      <w:rFonts w:hint="eastAsia" w:ascii="Times New Roman" w:hAnsi="Times New Roman" w:eastAsia="宋体" w:cs="Times New Roman"/>
                      <w:bCs/>
                      <w:color w:val="auto"/>
                      <w:szCs w:val="21"/>
                    </w:rPr>
                    <w:t>侧，占地面积约</w:t>
                  </w:r>
                  <w:r>
                    <w:rPr>
                      <w:rFonts w:hint="eastAsia" w:ascii="Times New Roman" w:hAnsi="Times New Roman" w:eastAsia="宋体" w:cs="Times New Roman"/>
                      <w:bCs/>
                      <w:color w:val="auto"/>
                      <w:szCs w:val="21"/>
                      <w:lang w:val="en-US" w:eastAsia="zh-CN"/>
                    </w:rPr>
                    <w:t>250</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，用于存放</w:t>
                  </w:r>
                  <w:r>
                    <w:rPr>
                      <w:rFonts w:hint="eastAsia" w:ascii="Times New Roman" w:hAnsi="Times New Roman" w:eastAsia="宋体" w:cs="Times New Roman"/>
                      <w:bCs/>
                      <w:color w:val="auto"/>
                      <w:szCs w:val="21"/>
                      <w:lang w:eastAsia="zh-CN"/>
                    </w:rPr>
                    <w:t>半成品</w:t>
                  </w:r>
                  <w:r>
                    <w:rPr>
                      <w:rFonts w:hint="eastAsia" w:ascii="Times New Roman" w:hAnsi="Times New Roman" w:eastAsia="宋体" w:cs="Times New Roman"/>
                      <w:bCs/>
                      <w:color w:val="auto"/>
                      <w:szCs w:val="21"/>
                    </w:rPr>
                    <w:t>门框等</w:t>
                  </w:r>
                </w:p>
              </w:tc>
              <w:tc>
                <w:tcPr>
                  <w:tcW w:w="733"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门芯板制造区</w:t>
                  </w:r>
                </w:p>
              </w:tc>
              <w:tc>
                <w:tcPr>
                  <w:tcW w:w="2620"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位于生产车间东北侧，占地面积约370m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，主要功能为门芯制造、切割。现有1条门芯板生产流水线、1台门芯烘烤燃烧炉、1个烘烤箱、1台木工平面锯</w:t>
                  </w:r>
                </w:p>
              </w:tc>
              <w:tc>
                <w:tcPr>
                  <w:tcW w:w="2621"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建设项目预拆除门芯烘烤燃烧炉、烘烤箱，由现有热风烘干变为自然晾干。新增1台木工雕刻机。改造后该区有1条门芯板生产流水线、1台木工平面锯、1台木工雕刻机</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门芯板仓储区</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位于门芯制造区北面，占地面积约310m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，用于存放制作好的门芯板</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胶合区</w:t>
                  </w:r>
                </w:p>
              </w:tc>
              <w:tc>
                <w:tcPr>
                  <w:tcW w:w="2620"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位于门芯板仓储区西侧，占地面积约155m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，对门框、门芯板进行胶合处理。现有4台液压冷压机、1台热压机、1台磨光机</w:t>
                  </w:r>
                </w:p>
              </w:tc>
              <w:tc>
                <w:tcPr>
                  <w:tcW w:w="2621"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建设项目预拆除1台热压机、2台冷压机、1台磨光机，新增1台全自动热压胶合机。改造之后该区共有2台液压冷压机、1台全自动热压胶合机</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装配区</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位于生产胶合区西面，占地面积约140m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，对胶合后的门扇</w:t>
                  </w:r>
                  <w:r>
                    <w:rPr>
                      <w:rFonts w:hint="eastAsia" w:ascii="Times New Roman" w:hAnsi="Times New Roman" w:eastAsia="宋体" w:cs="Times New Roman"/>
                      <w:bCs/>
                      <w:color w:val="auto"/>
                      <w:szCs w:val="21"/>
                      <w:lang w:eastAsia="zh-CN"/>
                    </w:rPr>
                    <w:t>进行组装装配。依托现有场地，</w:t>
                  </w:r>
                  <w:r>
                    <w:rPr>
                      <w:rFonts w:hint="eastAsia" w:ascii="Times New Roman" w:hAnsi="Times New Roman"/>
                      <w:bCs/>
                      <w:color w:val="auto"/>
                      <w:kern w:val="2"/>
                      <w:sz w:val="21"/>
                      <w:szCs w:val="21"/>
                      <w:lang w:eastAsia="zh-CN"/>
                    </w:rPr>
                    <w:t>新增</w:t>
                  </w:r>
                  <w:r>
                    <w:rPr>
                      <w:rFonts w:hint="eastAsia" w:ascii="Times New Roman" w:hAnsi="Times New Roman"/>
                      <w:bCs/>
                      <w:color w:val="auto"/>
                      <w:kern w:val="2"/>
                      <w:sz w:val="21"/>
                      <w:szCs w:val="21"/>
                      <w:lang w:val="en-US" w:eastAsia="zh-CN"/>
                    </w:rPr>
                    <w:t>1套</w:t>
                  </w:r>
                  <w:r>
                    <w:rPr>
                      <w:rFonts w:hint="eastAsia" w:ascii="Times New Roman" w:hAnsi="Times New Roman" w:eastAsia="宋体" w:cs="Times New Roman"/>
                      <w:bCs/>
                      <w:color w:val="auto"/>
                      <w:szCs w:val="21"/>
                      <w:lang w:eastAsia="zh-CN"/>
                    </w:rPr>
                    <w:t>“集气罩</w:t>
                  </w: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lang w:eastAsia="zh-CN"/>
                    </w:rPr>
                    <w:t>旋风除尘</w:t>
                  </w:r>
                  <w:r>
                    <w:rPr>
                      <w:rFonts w:hint="eastAsia" w:ascii="Times New Roman" w:hAnsi="Times New Roman" w:eastAsia="宋体" w:cs="Times New Roman"/>
                      <w:bCs/>
                      <w:color w:val="auto"/>
                      <w:szCs w:val="21"/>
                      <w:lang w:val="en-US" w:eastAsia="zh-CN"/>
                    </w:rPr>
                    <w:t>+滤芯收集</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空气净化设备对组装</w:t>
                  </w:r>
                  <w:r>
                    <w:rPr>
                      <w:rFonts w:hint="eastAsia" w:ascii="Times New Roman" w:hAnsi="Times New Roman" w:eastAsia="宋体" w:cs="Times New Roman"/>
                      <w:bCs/>
                      <w:color w:val="auto"/>
                      <w:szCs w:val="21"/>
                      <w:lang w:eastAsia="zh-CN"/>
                    </w:rPr>
                    <w:t>粉尘进行收集回用，再</w:t>
                  </w:r>
                  <w:r>
                    <w:rPr>
                      <w:rFonts w:hint="eastAsia" w:ascii="Times New Roman" w:hAnsi="Times New Roman" w:eastAsia="宋体" w:cs="Times New Roman"/>
                      <w:bCs/>
                      <w:color w:val="auto"/>
                      <w:szCs w:val="21"/>
                    </w:rPr>
                    <w:t>加装五金配件等</w:t>
                  </w:r>
                </w:p>
              </w:tc>
              <w:tc>
                <w:tcPr>
                  <w:tcW w:w="733"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rPr>
                    <w:t>依托</w:t>
                  </w:r>
                  <w:r>
                    <w:rPr>
                      <w:rFonts w:hint="eastAsia" w:ascii="Times New Roman" w:hAnsi="Times New Roman" w:eastAsia="宋体" w:cs="Times New Roman"/>
                      <w:bCs/>
                      <w:color w:val="auto"/>
                      <w:szCs w:val="21"/>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门窗仓储区</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位于装配区西侧，占地面积约290m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，暂存装配好的防火门、防火窗等</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仓库</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位于生产车间东侧，占地面积约285m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，用于存放成品防火门、窗等</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辅助</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工程</w:t>
                  </w:r>
                </w:p>
              </w:tc>
              <w:tc>
                <w:tcPr>
                  <w:tcW w:w="1696"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办公楼</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1栋4F，占地面积1472m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，混凝土结构，位于厂区中部</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1696"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宿舍楼</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1栋4F，占地面积1191.6m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，混凝土结构，位于厂区东面</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1696"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食堂</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面积约75m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，位于宿舍楼1楼北侧</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1696"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卫生间</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水冲厕，占地面积约9.48m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，位于厂区中部偏西南侧</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1696"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值班室</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位于进大门处，厂区南面，占地面积约为7m</w:t>
                  </w:r>
                  <w:r>
                    <w:rPr>
                      <w:rFonts w:hint="eastAsia" w:ascii="Times New Roman" w:hAnsi="Times New Roman" w:eastAsia="宋体" w:cs="Times New Roman"/>
                      <w:bCs/>
                      <w:color w:val="auto"/>
                      <w:szCs w:val="21"/>
                      <w:vertAlign w:val="superscript"/>
                    </w:rPr>
                    <w:t>2</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1696"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配变电室</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位于生产车间内部南侧角落，占地面积约为40m</w:t>
                  </w:r>
                  <w:r>
                    <w:rPr>
                      <w:rFonts w:hint="eastAsia" w:ascii="Times New Roman" w:hAnsi="Times New Roman" w:eastAsia="宋体" w:cs="Times New Roman"/>
                      <w:bCs/>
                      <w:color w:val="auto"/>
                      <w:szCs w:val="21"/>
                      <w:vertAlign w:val="superscript"/>
                    </w:rPr>
                    <w:t>2</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1696"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实验室</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位于仓库西侧，占地面积约40m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，用于实验每批次防火门、窗等是否满足生产要求</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1696"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机修车间</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位于仓库外侧，占地面积约35m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，对车间内活动设备进行维护、管理、检修等。依托现有切割机床、车床、钻床、磨床、铣床等设备</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公共</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工程</w:t>
                  </w:r>
                </w:p>
              </w:tc>
              <w:tc>
                <w:tcPr>
                  <w:tcW w:w="1696"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供水</w:t>
                  </w:r>
                </w:p>
              </w:tc>
              <w:tc>
                <w:tcPr>
                  <w:tcW w:w="5241"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市政管网供水</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1696"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供电</w:t>
                  </w:r>
                </w:p>
              </w:tc>
              <w:tc>
                <w:tcPr>
                  <w:tcW w:w="5241"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市政电网供电</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1696"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排水</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厂区实行雨污分流，生产废水循环使用，生活废水经隔油池、化粪池、一体化污水处理设施处理后回用</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环保工程</w:t>
                  </w:r>
                </w:p>
              </w:tc>
              <w:tc>
                <w:tcPr>
                  <w:tcW w:w="743"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废气</w:t>
                  </w: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焊接打磨粉尘</w:t>
                  </w:r>
                </w:p>
              </w:tc>
              <w:tc>
                <w:tcPr>
                  <w:tcW w:w="5241"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自然沉降、定期清扫</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喷塑</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粉尘</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喷塑粉尘依托喷塑房配套喷粉滤芯回收装置，经收尘后由高15m、内径0.2</w:t>
                  </w:r>
                  <w:r>
                    <w:rPr>
                      <w:rFonts w:hint="eastAsia" w:ascii="Times New Roman" w:hAnsi="Times New Roman" w:eastAsia="宋体" w:cs="Times New Roman"/>
                      <w:bCs/>
                      <w:color w:val="auto"/>
                      <w:szCs w:val="21"/>
                      <w:lang w:val="en-US" w:eastAsia="zh-CN"/>
                    </w:rPr>
                    <w:t>7</w:t>
                  </w:r>
                  <w:r>
                    <w:rPr>
                      <w:rFonts w:hint="eastAsia" w:ascii="Times New Roman" w:hAnsi="Times New Roman" w:eastAsia="宋体" w:cs="Times New Roman"/>
                      <w:bCs/>
                      <w:color w:val="auto"/>
                      <w:szCs w:val="21"/>
                    </w:rPr>
                    <w:t>m排气筒（1#）排放</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生物质燃烧炉</w:t>
                  </w:r>
                </w:p>
              </w:tc>
              <w:tc>
                <w:tcPr>
                  <w:tcW w:w="2620"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生产车间内现有2台生物质燃烧炉。1台用于门板部件喷塑后烘干固化，燃烧废气</w:t>
                  </w:r>
                  <w:r>
                    <w:rPr>
                      <w:rFonts w:hint="eastAsia" w:ascii="Times New Roman" w:hAnsi="宋体" w:eastAsia="宋体" w:cs="Times New Roman"/>
                      <w:color w:val="auto"/>
                      <w:szCs w:val="21"/>
                      <w:lang w:bidi="ar"/>
                    </w:rPr>
                    <w:t>经旋风除尘器处理后与喷塑粉尘使用同一根高</w:t>
                  </w:r>
                  <w:r>
                    <w:rPr>
                      <w:rFonts w:ascii="Times New Roman" w:hAnsi="Times New Roman" w:eastAsia="宋体" w:cs="Times New Roman"/>
                      <w:color w:val="auto"/>
                      <w:szCs w:val="21"/>
                      <w:lang w:bidi="ar"/>
                    </w:rPr>
                    <w:t>15</w:t>
                  </w:r>
                  <w:r>
                    <w:rPr>
                      <w:rFonts w:hint="eastAsia" w:ascii="Times New Roman" w:hAnsi="宋体" w:eastAsia="宋体" w:cs="Times New Roman"/>
                      <w:color w:val="auto"/>
                      <w:szCs w:val="21"/>
                      <w:lang w:bidi="ar"/>
                    </w:rPr>
                    <w:t>m、</w:t>
                  </w:r>
                  <w:r>
                    <w:rPr>
                      <w:rFonts w:hint="eastAsia" w:ascii="Times New Roman" w:hAnsi="Times New Roman" w:eastAsia="宋体" w:cs="Times New Roman"/>
                      <w:bCs/>
                      <w:color w:val="auto"/>
                      <w:szCs w:val="21"/>
                    </w:rPr>
                    <w:t>内径0.</w:t>
                  </w:r>
                  <w:r>
                    <w:rPr>
                      <w:rFonts w:hint="eastAsia" w:ascii="Times New Roman" w:hAnsi="Times New Roman" w:eastAsia="宋体" w:cs="Times New Roman"/>
                      <w:bCs/>
                      <w:color w:val="auto"/>
                      <w:szCs w:val="21"/>
                      <w:lang w:val="en-US" w:eastAsia="zh-CN"/>
                    </w:rPr>
                    <w:t>27</w:t>
                  </w:r>
                  <w:r>
                    <w:rPr>
                      <w:rFonts w:hint="eastAsia" w:ascii="Times New Roman" w:hAnsi="Times New Roman" w:eastAsia="宋体" w:cs="Times New Roman"/>
                      <w:bCs/>
                      <w:color w:val="auto"/>
                      <w:szCs w:val="21"/>
                    </w:rPr>
                    <w:t>m</w:t>
                  </w:r>
                  <w:r>
                    <w:rPr>
                      <w:rFonts w:hint="eastAsia" w:ascii="Times New Roman" w:hAnsi="宋体" w:eastAsia="宋体" w:cs="Times New Roman"/>
                      <w:color w:val="auto"/>
                      <w:szCs w:val="21"/>
                      <w:lang w:bidi="ar"/>
                    </w:rPr>
                    <w:t>排气筒</w:t>
                  </w:r>
                  <w:r>
                    <w:rPr>
                      <w:rFonts w:hint="eastAsia" w:ascii="Times New Roman" w:hAnsi="Times New Roman" w:eastAsia="宋体" w:cs="Times New Roman"/>
                      <w:bCs/>
                      <w:color w:val="auto"/>
                      <w:szCs w:val="21"/>
                    </w:rPr>
                    <w:t>（1#）</w:t>
                  </w:r>
                  <w:r>
                    <w:rPr>
                      <w:rFonts w:hint="eastAsia" w:ascii="Times New Roman" w:hAnsi="宋体" w:eastAsia="宋体" w:cs="Times New Roman"/>
                      <w:color w:val="auto"/>
                      <w:szCs w:val="21"/>
                      <w:lang w:bidi="ar"/>
                    </w:rPr>
                    <w:t>排放；1台用于门芯板烘干，</w:t>
                  </w:r>
                  <w:r>
                    <w:rPr>
                      <w:rFonts w:hint="eastAsia" w:ascii="Times New Roman" w:hAnsi="Times New Roman" w:eastAsia="宋体" w:cs="Times New Roman"/>
                      <w:bCs/>
                      <w:color w:val="auto"/>
                      <w:szCs w:val="21"/>
                    </w:rPr>
                    <w:t>燃烧废气</w:t>
                  </w:r>
                  <w:r>
                    <w:rPr>
                      <w:rFonts w:hint="eastAsia" w:ascii="Times New Roman" w:hAnsi="宋体" w:eastAsia="宋体" w:cs="Times New Roman"/>
                      <w:color w:val="auto"/>
                      <w:szCs w:val="21"/>
                      <w:lang w:bidi="ar"/>
                    </w:rPr>
                    <w:t>经旋风除尘器处理后通过高</w:t>
                  </w:r>
                  <w:r>
                    <w:rPr>
                      <w:rFonts w:ascii="Times New Roman" w:hAnsi="Times New Roman" w:eastAsia="宋体" w:cs="Times New Roman"/>
                      <w:color w:val="auto"/>
                      <w:szCs w:val="21"/>
                      <w:lang w:bidi="ar"/>
                    </w:rPr>
                    <w:t>15</w:t>
                  </w:r>
                  <w:r>
                    <w:rPr>
                      <w:rFonts w:hint="eastAsia" w:ascii="Times New Roman" w:hAnsi="宋体" w:eastAsia="宋体" w:cs="Times New Roman"/>
                      <w:color w:val="auto"/>
                      <w:szCs w:val="21"/>
                      <w:lang w:bidi="ar"/>
                    </w:rPr>
                    <w:t>m、</w:t>
                  </w:r>
                  <w:r>
                    <w:rPr>
                      <w:rFonts w:hint="eastAsia" w:ascii="Times New Roman" w:hAnsi="Times New Roman" w:eastAsia="宋体" w:cs="Times New Roman"/>
                      <w:bCs/>
                      <w:color w:val="auto"/>
                      <w:szCs w:val="21"/>
                    </w:rPr>
                    <w:t>内径0.1m</w:t>
                  </w:r>
                  <w:r>
                    <w:rPr>
                      <w:rFonts w:hint="eastAsia" w:ascii="Times New Roman" w:hAnsi="宋体" w:eastAsia="宋体" w:cs="Times New Roman"/>
                      <w:color w:val="auto"/>
                      <w:szCs w:val="21"/>
                      <w:lang w:bidi="ar"/>
                    </w:rPr>
                    <w:t>排气筒</w:t>
                  </w:r>
                  <w:r>
                    <w:rPr>
                      <w:rFonts w:hint="eastAsia" w:ascii="Times New Roman" w:hAnsi="Times New Roman" w:eastAsia="宋体" w:cs="Times New Roman"/>
                      <w:bCs/>
                      <w:color w:val="auto"/>
                      <w:szCs w:val="21"/>
                    </w:rPr>
                    <w:t>（2#）</w:t>
                  </w:r>
                  <w:r>
                    <w:rPr>
                      <w:rFonts w:hint="eastAsia" w:ascii="Times New Roman" w:hAnsi="宋体" w:eastAsia="宋体" w:cs="Times New Roman"/>
                      <w:color w:val="auto"/>
                      <w:szCs w:val="21"/>
                      <w:lang w:bidi="ar"/>
                    </w:rPr>
                    <w:t>排放</w:t>
                  </w:r>
                </w:p>
              </w:tc>
              <w:tc>
                <w:tcPr>
                  <w:tcW w:w="2621"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建设单位预拆除门芯制造区燃烧炉及处理设施（旋风除尘器+2#排气筒），门芯板由热风间接烘干变为自然晾干。门板部件喷塑后烘干固化依托现有燃烧炉，燃烧废气</w:t>
                  </w:r>
                  <w:r>
                    <w:rPr>
                      <w:rFonts w:hint="eastAsia" w:ascii="Times New Roman" w:hAnsi="宋体" w:eastAsia="宋体" w:cs="Times New Roman"/>
                      <w:color w:val="auto"/>
                      <w:szCs w:val="21"/>
                      <w:lang w:bidi="ar"/>
                    </w:rPr>
                    <w:t>经旋风除尘器处理后与喷塑粉尘使用同一根高</w:t>
                  </w:r>
                  <w:r>
                    <w:rPr>
                      <w:rFonts w:ascii="Times New Roman" w:hAnsi="Times New Roman" w:eastAsia="宋体" w:cs="Times New Roman"/>
                      <w:color w:val="auto"/>
                      <w:szCs w:val="21"/>
                      <w:lang w:bidi="ar"/>
                    </w:rPr>
                    <w:t>15</w:t>
                  </w:r>
                  <w:r>
                    <w:rPr>
                      <w:rFonts w:hint="eastAsia" w:ascii="Times New Roman" w:hAnsi="宋体" w:eastAsia="宋体" w:cs="Times New Roman"/>
                      <w:color w:val="auto"/>
                      <w:szCs w:val="21"/>
                      <w:lang w:bidi="ar"/>
                    </w:rPr>
                    <w:t>m、</w:t>
                  </w:r>
                  <w:r>
                    <w:rPr>
                      <w:rFonts w:hint="eastAsia" w:ascii="Times New Roman" w:hAnsi="Times New Roman" w:eastAsia="宋体" w:cs="Times New Roman"/>
                      <w:bCs/>
                      <w:color w:val="auto"/>
                      <w:szCs w:val="21"/>
                    </w:rPr>
                    <w:t>内径0.</w:t>
                  </w:r>
                  <w:r>
                    <w:rPr>
                      <w:rFonts w:hint="eastAsia" w:ascii="Times New Roman" w:hAnsi="Times New Roman" w:eastAsia="宋体" w:cs="Times New Roman"/>
                      <w:bCs/>
                      <w:color w:val="auto"/>
                      <w:szCs w:val="21"/>
                      <w:lang w:val="en-US" w:eastAsia="zh-CN"/>
                    </w:rPr>
                    <w:t>27</w:t>
                  </w:r>
                  <w:r>
                    <w:rPr>
                      <w:rFonts w:hint="eastAsia" w:ascii="Times New Roman" w:hAnsi="Times New Roman" w:eastAsia="宋体" w:cs="Times New Roman"/>
                      <w:bCs/>
                      <w:color w:val="auto"/>
                      <w:szCs w:val="21"/>
                    </w:rPr>
                    <w:t>m</w:t>
                  </w:r>
                  <w:r>
                    <w:rPr>
                      <w:rFonts w:hint="eastAsia" w:ascii="Times New Roman" w:hAnsi="宋体" w:eastAsia="宋体" w:cs="Times New Roman"/>
                      <w:color w:val="auto"/>
                      <w:szCs w:val="21"/>
                      <w:lang w:bidi="ar"/>
                    </w:rPr>
                    <w:t>排气筒</w:t>
                  </w:r>
                  <w:r>
                    <w:rPr>
                      <w:rFonts w:hint="eastAsia" w:ascii="Times New Roman" w:hAnsi="Times New Roman" w:eastAsia="宋体" w:cs="Times New Roman"/>
                      <w:bCs/>
                      <w:color w:val="auto"/>
                      <w:szCs w:val="21"/>
                    </w:rPr>
                    <w:t>（1#）</w:t>
                  </w:r>
                  <w:r>
                    <w:rPr>
                      <w:rFonts w:hint="eastAsia" w:ascii="Times New Roman" w:hAnsi="宋体" w:eastAsia="宋体" w:cs="Times New Roman"/>
                      <w:color w:val="auto"/>
                      <w:szCs w:val="21"/>
                      <w:lang w:bidi="ar"/>
                    </w:rPr>
                    <w:t>排放</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固化</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废气</w:t>
                  </w:r>
                </w:p>
              </w:tc>
              <w:tc>
                <w:tcPr>
                  <w:tcW w:w="5241" w:type="dxa"/>
                  <w:gridSpan w:val="2"/>
                  <w:vAlign w:val="center"/>
                </w:tcPr>
                <w:p>
                  <w:pPr>
                    <w:adjustRightInd w:val="0"/>
                    <w:rPr>
                      <w:rFonts w:ascii="Times New Roman" w:hAnsi="宋体" w:eastAsia="宋体" w:cs="Times New Roman"/>
                      <w:color w:val="auto"/>
                      <w:szCs w:val="21"/>
                      <w:lang w:bidi="ar"/>
                    </w:rPr>
                  </w:pPr>
                  <w:r>
                    <w:rPr>
                      <w:rFonts w:hint="eastAsia" w:ascii="Times New Roman" w:hAnsi="宋体" w:eastAsia="宋体" w:cs="Times New Roman"/>
                      <w:color w:val="auto"/>
                      <w:szCs w:val="21"/>
                      <w:lang w:bidi="ar"/>
                    </w:rPr>
                    <w:t>烘干固化废气经活性炭吸附后与</w:t>
                  </w:r>
                  <w:r>
                    <w:rPr>
                      <w:rFonts w:hint="eastAsia" w:ascii="Times New Roman" w:hAnsi="Times New Roman" w:eastAsia="宋体" w:cs="Times New Roman"/>
                      <w:bCs/>
                      <w:color w:val="auto"/>
                      <w:szCs w:val="21"/>
                    </w:rPr>
                    <w:t>生物质燃烧炉废气、喷塑粉尘由同1根排气筒（1#）排放</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切割</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粉尘</w:t>
                  </w:r>
                </w:p>
              </w:tc>
              <w:tc>
                <w:tcPr>
                  <w:tcW w:w="5241" w:type="dxa"/>
                  <w:gridSpan w:val="2"/>
                  <w:vAlign w:val="center"/>
                </w:tcPr>
                <w:p>
                  <w:pP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门芯板切割配套集气罩，切割粉尘经集气罩收集后，集中抽至旋风除尘器粉尘回收装置，收尘</w:t>
                  </w:r>
                  <w:r>
                    <w:rPr>
                      <w:rFonts w:hint="eastAsia" w:ascii="Times New Roman" w:hAnsi="Times New Roman" w:eastAsia="宋体" w:cs="Times New Roman"/>
                      <w:bCs/>
                      <w:color w:val="auto"/>
                      <w:szCs w:val="21"/>
                      <w:lang w:eastAsia="zh-CN"/>
                    </w:rPr>
                    <w:t>连接</w:t>
                  </w:r>
                  <w:r>
                    <w:rPr>
                      <w:rFonts w:hint="eastAsia" w:ascii="Times New Roman" w:hAnsi="Times New Roman" w:eastAsia="宋体" w:cs="Times New Roman"/>
                      <w:bCs/>
                      <w:color w:val="auto"/>
                      <w:szCs w:val="21"/>
                    </w:rPr>
                    <w:t>布袋</w:t>
                  </w:r>
                  <w:r>
                    <w:rPr>
                      <w:rFonts w:hint="eastAsia" w:ascii="Times New Roman" w:hAnsi="Times New Roman" w:eastAsia="宋体" w:cs="Times New Roman"/>
                      <w:bCs/>
                      <w:color w:val="auto"/>
                      <w:szCs w:val="21"/>
                      <w:lang w:eastAsia="zh-CN"/>
                    </w:rPr>
                    <w:t>回用于生产</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组装</w:t>
                  </w:r>
                </w:p>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粉尘</w:t>
                  </w:r>
                </w:p>
              </w:tc>
              <w:tc>
                <w:tcPr>
                  <w:tcW w:w="5241" w:type="dxa"/>
                  <w:gridSpan w:val="2"/>
                  <w:vAlign w:val="center"/>
                </w:tcPr>
                <w:p>
                  <w:pPr>
                    <w:adjustRightInd w:val="0"/>
                    <w:jc w:val="both"/>
                    <w:rPr>
                      <w:rFonts w:hint="eastAsia" w:ascii="Times New Roman" w:hAnsi="Times New Roman" w:eastAsia="宋体" w:cs="Times New Roman"/>
                      <w:bCs/>
                      <w:color w:val="auto"/>
                      <w:szCs w:val="21"/>
                      <w:lang w:eastAsia="zh-CN"/>
                    </w:rPr>
                  </w:pPr>
                  <w:r>
                    <w:rPr>
                      <w:rFonts w:hint="eastAsia" w:ascii="Times New Roman" w:hAnsi="Times New Roman"/>
                      <w:bCs/>
                      <w:color w:val="auto"/>
                      <w:kern w:val="2"/>
                      <w:sz w:val="21"/>
                      <w:szCs w:val="21"/>
                      <w:lang w:eastAsia="zh-CN"/>
                    </w:rPr>
                    <w:t>新增</w:t>
                  </w:r>
                  <w:r>
                    <w:rPr>
                      <w:rFonts w:hint="eastAsia" w:ascii="Times New Roman" w:hAnsi="Times New Roman"/>
                      <w:bCs/>
                      <w:color w:val="auto"/>
                      <w:kern w:val="2"/>
                      <w:sz w:val="21"/>
                      <w:szCs w:val="21"/>
                      <w:lang w:val="en-US" w:eastAsia="zh-CN"/>
                    </w:rPr>
                    <w:t>1套</w:t>
                  </w:r>
                  <w:r>
                    <w:rPr>
                      <w:rFonts w:hint="eastAsia" w:ascii="Times New Roman" w:hAnsi="Times New Roman" w:eastAsia="宋体" w:cs="Times New Roman"/>
                      <w:bCs/>
                      <w:color w:val="auto"/>
                      <w:szCs w:val="21"/>
                      <w:lang w:eastAsia="zh-CN"/>
                    </w:rPr>
                    <w:t>“集气罩</w:t>
                  </w: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lang w:eastAsia="zh-CN"/>
                    </w:rPr>
                    <w:t>旋风除尘</w:t>
                  </w:r>
                  <w:r>
                    <w:rPr>
                      <w:rFonts w:hint="eastAsia" w:ascii="Times New Roman" w:hAnsi="Times New Roman" w:eastAsia="宋体" w:cs="Times New Roman"/>
                      <w:bCs/>
                      <w:color w:val="auto"/>
                      <w:szCs w:val="21"/>
                      <w:lang w:val="en-US" w:eastAsia="zh-CN"/>
                    </w:rPr>
                    <w:t>+滤芯收集</w:t>
                  </w:r>
                  <w:r>
                    <w:rPr>
                      <w:rFonts w:hint="eastAsia" w:ascii="Times New Roman" w:hAnsi="Times New Roman" w:eastAsia="宋体" w:cs="Times New Roman"/>
                      <w:bCs/>
                      <w:color w:val="auto"/>
                      <w:szCs w:val="21"/>
                      <w:lang w:eastAsia="zh-CN"/>
                    </w:rPr>
                    <w:t>”粉尘回收装置，用于回收</w:t>
                  </w:r>
                  <w:r>
                    <w:rPr>
                      <w:rFonts w:hint="eastAsia" w:ascii="Times New Roman" w:hAnsi="Times New Roman"/>
                      <w:bCs/>
                      <w:color w:val="auto"/>
                      <w:kern w:val="2"/>
                      <w:sz w:val="21"/>
                      <w:szCs w:val="21"/>
                      <w:lang w:eastAsia="zh-CN"/>
                    </w:rPr>
                    <w:t>门框与成型门芯板组装过程产生的粉尘，</w:t>
                  </w:r>
                  <w:r>
                    <w:rPr>
                      <w:rFonts w:hint="eastAsia" w:ascii="Times New Roman" w:hAnsi="Times New Roman" w:eastAsia="宋体" w:cs="Times New Roman"/>
                      <w:bCs/>
                      <w:color w:val="auto"/>
                      <w:szCs w:val="21"/>
                      <w:lang w:eastAsia="zh-CN"/>
                    </w:rPr>
                    <w:t>粉尘经滤芯收集后回用于生产</w:t>
                  </w:r>
                </w:p>
              </w:tc>
              <w:tc>
                <w:tcPr>
                  <w:tcW w:w="733"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油烟</w:t>
                  </w:r>
                </w:p>
              </w:tc>
              <w:tc>
                <w:tcPr>
                  <w:tcW w:w="5241"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油烟净化器处理食堂油烟</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废水</w:t>
                  </w: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隔油池</w:t>
                  </w:r>
                </w:p>
              </w:tc>
              <w:tc>
                <w:tcPr>
                  <w:tcW w:w="5241"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1个，容积为5m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，位于食堂外侧</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化粪池</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2个，容积为5m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和5m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，分别位于宿舍楼和卫生间</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一体化污水处理设施</w:t>
                  </w:r>
                </w:p>
              </w:tc>
              <w:tc>
                <w:tcPr>
                  <w:tcW w:w="5241"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处理量为5m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/d，位于卫生间南侧</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集水池</w:t>
                  </w:r>
                </w:p>
              </w:tc>
              <w:tc>
                <w:tcPr>
                  <w:tcW w:w="5241"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1个，容积为</w:t>
                  </w:r>
                  <w:r>
                    <w:rPr>
                      <w:rFonts w:hint="eastAsia" w:ascii="Times New Roman" w:hAnsi="Times New Roman" w:eastAsia="宋体" w:cs="Times New Roman"/>
                      <w:bCs/>
                      <w:color w:val="auto"/>
                      <w:szCs w:val="21"/>
                      <w:lang w:val="en-US" w:eastAsia="zh-CN"/>
                    </w:rPr>
                    <w:t>31.25</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，位于公厕旁</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雨污</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分流</w:t>
                  </w:r>
                </w:p>
              </w:tc>
              <w:tc>
                <w:tcPr>
                  <w:tcW w:w="5241"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厂区内实行雨污分流制</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水处理设备</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在生产车间内闲置区域新增1套</w:t>
                  </w:r>
                  <w:r>
                    <w:rPr>
                      <w:rFonts w:hint="eastAsia" w:ascii="Times New Roman" w:hAnsi="Times New Roman" w:eastAsia="宋体" w:cs="Times New Roman"/>
                      <w:color w:val="auto"/>
                      <w:kern w:val="0"/>
                      <w:szCs w:val="21"/>
                      <w:vertAlign w:val="baseline"/>
                      <w:lang w:val="en-US" w:eastAsia="zh-CN"/>
                    </w:rPr>
                    <w:t>12</w:t>
                  </w:r>
                  <w:r>
                    <w:rPr>
                      <w:rFonts w:hint="eastAsia" w:ascii="Times New Roman" w:hAnsi="Times New Roman" w:eastAsia="宋体" w:cs="Times New Roman"/>
                      <w:color w:val="auto"/>
                      <w:kern w:val="0"/>
                      <w:szCs w:val="21"/>
                      <w:lang w:val="en-US" w:eastAsia="zh-CN"/>
                    </w:rPr>
                    <w:t>m</w:t>
                  </w:r>
                  <w:r>
                    <w:rPr>
                      <w:rFonts w:hint="eastAsia" w:ascii="Times New Roman" w:hAnsi="Times New Roman" w:eastAsia="宋体" w:cs="Times New Roman"/>
                      <w:color w:val="auto"/>
                      <w:kern w:val="0"/>
                      <w:szCs w:val="21"/>
                      <w:vertAlign w:val="superscript"/>
                      <w:lang w:val="en-US" w:eastAsia="zh-CN"/>
                    </w:rPr>
                    <w:t>3</w:t>
                  </w:r>
                  <w:r>
                    <w:rPr>
                      <w:rFonts w:hint="eastAsia" w:ascii="Times New Roman" w:hAnsi="Times New Roman" w:eastAsia="宋体" w:cs="Times New Roman"/>
                      <w:color w:val="auto"/>
                      <w:kern w:val="0"/>
                      <w:szCs w:val="21"/>
                      <w:vertAlign w:val="baseline"/>
                      <w:lang w:val="en-US" w:eastAsia="zh-CN"/>
                    </w:rPr>
                    <w:t>/d</w:t>
                  </w:r>
                  <w:r>
                    <w:rPr>
                      <w:rFonts w:hint="eastAsia" w:ascii="Times New Roman" w:hAnsi="Times New Roman" w:eastAsia="宋体" w:cs="Times New Roman"/>
                      <w:bCs/>
                      <w:color w:val="auto"/>
                      <w:szCs w:val="21"/>
                    </w:rPr>
                    <w:t>水处理设备（</w:t>
                  </w:r>
                  <w:r>
                    <w:rPr>
                      <w:rFonts w:hint="eastAsia" w:ascii="Times New Roman" w:hAnsi="Times New Roman" w:eastAsia="宋体" w:cs="Times New Roman"/>
                      <w:color w:val="auto"/>
                      <w:kern w:val="0"/>
                      <w:szCs w:val="21"/>
                    </w:rPr>
                    <w:t>化学处理</w:t>
                  </w:r>
                  <w:r>
                    <w:rPr>
                      <w:rFonts w:hint="eastAsia" w:ascii="Times New Roman" w:hAnsi="Times New Roman" w:eastAsia="宋体" w:cs="Times New Roman"/>
                      <w:color w:val="auto"/>
                      <w:kern w:val="0"/>
                      <w:szCs w:val="21"/>
                      <w:lang w:val="en-US" w:eastAsia="zh-CN"/>
                    </w:rPr>
                    <w:t>+</w:t>
                  </w:r>
                  <w:r>
                    <w:rPr>
                      <w:rFonts w:hint="eastAsia" w:ascii="Times New Roman" w:hAnsi="Times New Roman" w:eastAsia="宋体" w:cs="Times New Roman"/>
                      <w:color w:val="auto"/>
                      <w:kern w:val="0"/>
                      <w:szCs w:val="21"/>
                    </w:rPr>
                    <w:t>生化处理</w:t>
                  </w:r>
                  <w:r>
                    <w:rPr>
                      <w:rFonts w:hint="eastAsia" w:ascii="Times New Roman" w:hAnsi="Times New Roman" w:eastAsia="宋体" w:cs="Times New Roman"/>
                      <w:bCs/>
                      <w:color w:val="auto"/>
                      <w:szCs w:val="21"/>
                    </w:rPr>
                    <w:t>），用于处理门板</w:t>
                  </w:r>
                  <w:r>
                    <w:rPr>
                      <w:rFonts w:hint="eastAsia" w:ascii="Times New Roman" w:hAnsi="Times New Roman" w:eastAsia="宋体" w:cs="Times New Roman"/>
                      <w:bCs/>
                      <w:color w:val="auto"/>
                      <w:szCs w:val="21"/>
                      <w:lang w:eastAsia="zh-CN"/>
                    </w:rPr>
                    <w:t>等部件</w:t>
                  </w:r>
                  <w:r>
                    <w:rPr>
                      <w:rFonts w:hint="eastAsia" w:ascii="Times New Roman" w:hAnsi="Times New Roman" w:eastAsia="宋体" w:cs="Times New Roman"/>
                      <w:bCs/>
                      <w:color w:val="auto"/>
                      <w:szCs w:val="21"/>
                    </w:rPr>
                    <w:t>清洗废水，废水经处理后循环使用，不外排</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噪声</w:t>
                  </w: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生产</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噪声</w:t>
                  </w:r>
                </w:p>
              </w:tc>
              <w:tc>
                <w:tcPr>
                  <w:tcW w:w="5241"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厂房隔声、设备减震</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固废</w:t>
                  </w: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生活垃圾收集</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厂区内设有多个带盖可移动式垃圾收集桶，用于收集职工生活垃圾</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固废暂存区</w:t>
                  </w:r>
                </w:p>
              </w:tc>
              <w:tc>
                <w:tcPr>
                  <w:tcW w:w="2620"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位于生产车间</w:t>
                  </w:r>
                  <w:r>
                    <w:rPr>
                      <w:rFonts w:hint="eastAsia" w:ascii="Times New Roman" w:hAnsi="Times New Roman" w:eastAsia="宋体" w:cs="Times New Roman"/>
                      <w:bCs/>
                      <w:color w:val="auto"/>
                      <w:szCs w:val="21"/>
                      <w:lang w:eastAsia="zh-CN"/>
                    </w:rPr>
                    <w:t>东</w:t>
                  </w:r>
                  <w:r>
                    <w:rPr>
                      <w:rFonts w:hint="eastAsia" w:ascii="Times New Roman" w:hAnsi="Times New Roman" w:eastAsia="宋体" w:cs="Times New Roman"/>
                      <w:bCs/>
                      <w:color w:val="auto"/>
                      <w:szCs w:val="21"/>
                    </w:rPr>
                    <w:t>南角，</w:t>
                  </w:r>
                  <w:r>
                    <w:rPr>
                      <w:rFonts w:hint="eastAsia" w:ascii="Times New Roman" w:hAnsi="Times New Roman" w:eastAsia="宋体" w:cs="Times New Roman"/>
                      <w:bCs/>
                      <w:color w:val="auto"/>
                      <w:szCs w:val="21"/>
                      <w:lang w:eastAsia="zh-CN"/>
                    </w:rPr>
                    <w:t>占地面积约</w:t>
                  </w:r>
                  <w:r>
                    <w:rPr>
                      <w:rFonts w:hint="eastAsia" w:ascii="Times New Roman" w:hAnsi="Times New Roman" w:eastAsia="宋体" w:cs="Times New Roman"/>
                      <w:bCs/>
                      <w:color w:val="auto"/>
                      <w:szCs w:val="21"/>
                      <w:lang w:val="en-US" w:eastAsia="zh-CN"/>
                    </w:rPr>
                    <w:t>35</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vertAlign w:val="baseline"/>
                      <w:lang w:eastAsia="zh-CN"/>
                    </w:rPr>
                    <w:t>，</w:t>
                  </w:r>
                  <w:r>
                    <w:rPr>
                      <w:rFonts w:hint="eastAsia" w:ascii="Times New Roman" w:hAnsi="Times New Roman" w:eastAsia="宋体" w:cs="Times New Roman"/>
                      <w:bCs/>
                      <w:color w:val="auto"/>
                      <w:szCs w:val="21"/>
                    </w:rPr>
                    <w:t>用于暂存生产过程产生的一般生产固废</w:t>
                  </w:r>
                </w:p>
              </w:tc>
              <w:tc>
                <w:tcPr>
                  <w:tcW w:w="2621"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按照</w:t>
                  </w:r>
                  <w:r>
                    <w:rPr>
                      <w:rFonts w:hint="eastAsia" w:ascii="Times New Roman" w:hAnsi="Times New Roman" w:eastAsia="宋体" w:cs="Times New Roman"/>
                      <w:color w:val="auto"/>
                      <w:kern w:val="0"/>
                      <w:szCs w:val="21"/>
                    </w:rPr>
                    <w:t>《一般工业固体废物贮存和填埋污染控制标准》（GB18599-2020）要求进行改造</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743" w:type="dxa"/>
                  <w:vMerge w:val="continue"/>
                  <w:vAlign w:val="center"/>
                </w:tcPr>
                <w:p>
                  <w:pPr>
                    <w:adjustRightInd w:val="0"/>
                    <w:jc w:val="center"/>
                    <w:rPr>
                      <w:rFonts w:ascii="Times New Roman" w:hAnsi="Times New Roman" w:eastAsia="宋体" w:cs="Times New Roman"/>
                      <w:bCs/>
                      <w:color w:val="auto"/>
                      <w:szCs w:val="21"/>
                    </w:rPr>
                  </w:pPr>
                </w:p>
              </w:tc>
              <w:tc>
                <w:tcPr>
                  <w:tcW w:w="95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危废暂存间</w:t>
                  </w:r>
                </w:p>
              </w:tc>
              <w:tc>
                <w:tcPr>
                  <w:tcW w:w="5241" w:type="dxa"/>
                  <w:gridSpan w:val="2"/>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位于生产车间东北角，占地约2m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，用于暂存废活性炭和废润滑油，已按照《危险废物贮存污染控制标准》（GB18596-2001）要求建设完成并设置危废标识</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dxa"/>
                  <w:vMerge w:val="continue"/>
                  <w:vAlign w:val="center"/>
                </w:tcPr>
                <w:p>
                  <w:pPr>
                    <w:adjustRightInd w:val="0"/>
                    <w:jc w:val="center"/>
                    <w:rPr>
                      <w:rFonts w:ascii="Times New Roman" w:hAnsi="Times New Roman" w:eastAsia="宋体" w:cs="Times New Roman"/>
                      <w:bCs/>
                      <w:color w:val="auto"/>
                      <w:szCs w:val="21"/>
                    </w:rPr>
                  </w:pPr>
                </w:p>
              </w:tc>
              <w:tc>
                <w:tcPr>
                  <w:tcW w:w="1696"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绿化</w:t>
                  </w:r>
                </w:p>
              </w:tc>
              <w:tc>
                <w:tcPr>
                  <w:tcW w:w="5241"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厂区内现有绿化面积约120m</w:t>
                  </w:r>
                  <w:r>
                    <w:rPr>
                      <w:rFonts w:hint="eastAsia" w:ascii="Times New Roman" w:hAnsi="Times New Roman" w:eastAsia="宋体" w:cs="Times New Roman"/>
                      <w:bCs/>
                      <w:color w:val="auto"/>
                      <w:szCs w:val="21"/>
                      <w:vertAlign w:val="superscript"/>
                    </w:rPr>
                    <w:t>2</w:t>
                  </w:r>
                </w:p>
              </w:tc>
              <w:tc>
                <w:tcPr>
                  <w:tcW w:w="7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w:t>
                  </w:r>
                </w:p>
              </w:tc>
            </w:tr>
          </w:tbl>
          <w:p>
            <w:pPr>
              <w:adjustRightInd w:val="0"/>
              <w:spacing w:line="360" w:lineRule="auto"/>
              <w:rPr>
                <w:rFonts w:ascii="Times New Roman" w:hAnsi="Times New Roman" w:eastAsia="宋体" w:cs="Times New Roman"/>
                <w:bCs/>
                <w:color w:val="auto"/>
                <w:szCs w:val="21"/>
              </w:rPr>
            </w:pPr>
            <w:r>
              <w:rPr>
                <w:rFonts w:hint="eastAsia" w:ascii="Times New Roman" w:hAnsi="Times New Roman" w:eastAsia="宋体" w:cs="Times New Roman"/>
                <w:b/>
                <w:color w:val="auto"/>
                <w:szCs w:val="21"/>
              </w:rPr>
              <w:t>2.3 产品方案</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建设项目属于技改项目，仅对车间内部分现有设备进行技术改造，不改变现厂内产品方案。详见表2.3-1。</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表2.3-1 项目产品方案一览表</w:t>
            </w:r>
          </w:p>
          <w:tbl>
            <w:tblPr>
              <w:tblStyle w:val="7"/>
              <w:tblW w:w="8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556"/>
              <w:gridCol w:w="1641"/>
              <w:gridCol w:w="1641"/>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5"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序号</w:t>
                  </w:r>
                </w:p>
              </w:tc>
              <w:tc>
                <w:tcPr>
                  <w:tcW w:w="2556"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产品名称</w:t>
                  </w:r>
                </w:p>
              </w:tc>
              <w:tc>
                <w:tcPr>
                  <w:tcW w:w="164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单位</w:t>
                  </w:r>
                </w:p>
              </w:tc>
              <w:tc>
                <w:tcPr>
                  <w:tcW w:w="164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数量</w:t>
                  </w:r>
                </w:p>
              </w:tc>
              <w:tc>
                <w:tcPr>
                  <w:tcW w:w="164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w:t>
                  </w:r>
                </w:p>
              </w:tc>
              <w:tc>
                <w:tcPr>
                  <w:tcW w:w="25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防火门</w:t>
                  </w:r>
                </w:p>
              </w:tc>
              <w:tc>
                <w:tcPr>
                  <w:tcW w:w="164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樘/a</w:t>
                  </w:r>
                </w:p>
              </w:tc>
              <w:tc>
                <w:tcPr>
                  <w:tcW w:w="164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15000</w:t>
                  </w:r>
                </w:p>
              </w:tc>
              <w:tc>
                <w:tcPr>
                  <w:tcW w:w="164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w:t>
                  </w:r>
                </w:p>
              </w:tc>
              <w:tc>
                <w:tcPr>
                  <w:tcW w:w="25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防火窗</w:t>
                  </w:r>
                </w:p>
              </w:tc>
              <w:tc>
                <w:tcPr>
                  <w:tcW w:w="164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樘/a</w:t>
                  </w:r>
                </w:p>
              </w:tc>
              <w:tc>
                <w:tcPr>
                  <w:tcW w:w="164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4000</w:t>
                  </w:r>
                </w:p>
              </w:tc>
              <w:tc>
                <w:tcPr>
                  <w:tcW w:w="164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w:t>
                  </w:r>
                </w:p>
              </w:tc>
              <w:tc>
                <w:tcPr>
                  <w:tcW w:w="25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防火卷帘门</w:t>
                  </w:r>
                </w:p>
              </w:tc>
              <w:tc>
                <w:tcPr>
                  <w:tcW w:w="164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樘/a</w:t>
                  </w:r>
                </w:p>
              </w:tc>
              <w:tc>
                <w:tcPr>
                  <w:tcW w:w="164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1000</w:t>
                  </w:r>
                </w:p>
              </w:tc>
              <w:tc>
                <w:tcPr>
                  <w:tcW w:w="164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281"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合计</w:t>
                  </w:r>
                </w:p>
              </w:tc>
              <w:tc>
                <w:tcPr>
                  <w:tcW w:w="164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樘/a</w:t>
                  </w:r>
                </w:p>
              </w:tc>
              <w:tc>
                <w:tcPr>
                  <w:tcW w:w="164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20000</w:t>
                  </w:r>
                </w:p>
              </w:tc>
              <w:tc>
                <w:tcPr>
                  <w:tcW w:w="164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r>
          </w:tbl>
          <w:p>
            <w:pPr>
              <w:adjustRightInd w:val="0"/>
              <w:spacing w:line="360" w:lineRule="auto"/>
              <w:rPr>
                <w:rFonts w:ascii="Times New Roman" w:hAnsi="Times New Roman" w:eastAsia="宋体" w:cs="Times New Roman"/>
                <w:bCs/>
                <w:color w:val="auto"/>
                <w:szCs w:val="21"/>
              </w:rPr>
            </w:pPr>
            <w:r>
              <w:rPr>
                <w:rFonts w:hint="eastAsia" w:ascii="Times New Roman" w:hAnsi="Times New Roman" w:eastAsia="宋体" w:cs="Times New Roman"/>
                <w:b/>
                <w:color w:val="auto"/>
                <w:szCs w:val="21"/>
              </w:rPr>
              <w:t>2.4 原辅材料</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（1）原辅材料使用量</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建设项目属技改项目，主要原材料为钢板，其生产规模和产品方案均未发生变化，原辅材料使用变化情况详见下表。</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表2.4-1 原辅材料一览表</w:t>
            </w:r>
          </w:p>
          <w:tbl>
            <w:tblPr>
              <w:tblStyle w:val="7"/>
              <w:tblW w:w="8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26"/>
              <w:gridCol w:w="835"/>
              <w:gridCol w:w="1338"/>
              <w:gridCol w:w="1304"/>
              <w:gridCol w:w="1096"/>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序号</w:t>
                  </w:r>
                </w:p>
              </w:tc>
              <w:tc>
                <w:tcPr>
                  <w:tcW w:w="1626"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名称</w:t>
                  </w:r>
                </w:p>
              </w:tc>
              <w:tc>
                <w:tcPr>
                  <w:tcW w:w="835"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单位</w:t>
                  </w:r>
                </w:p>
              </w:tc>
              <w:tc>
                <w:tcPr>
                  <w:tcW w:w="1338"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现状用量</w:t>
                  </w:r>
                </w:p>
              </w:tc>
              <w:tc>
                <w:tcPr>
                  <w:tcW w:w="1304"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技改后用量</w:t>
                  </w:r>
                </w:p>
              </w:tc>
              <w:tc>
                <w:tcPr>
                  <w:tcW w:w="1096"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变化情况</w:t>
                  </w:r>
                </w:p>
              </w:tc>
              <w:tc>
                <w:tcPr>
                  <w:tcW w:w="1285"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最大堆存量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钢板</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t/a</w:t>
                  </w:r>
                </w:p>
              </w:tc>
              <w:tc>
                <w:tcPr>
                  <w:tcW w:w="1338" w:type="dxa"/>
                  <w:vAlign w:val="center"/>
                </w:tcPr>
                <w:p>
                  <w:pPr>
                    <w:adjustRightInd w:val="0"/>
                    <w:jc w:val="center"/>
                    <w:rPr>
                      <w:rFonts w:hint="default" w:ascii="Times New Roman" w:hAnsi="Times New Roman" w:eastAsia="宋体" w:cs="Times New Roman"/>
                      <w:bCs/>
                      <w:color w:val="auto"/>
                      <w:szCs w:val="21"/>
                      <w:lang w:val="en-US"/>
                    </w:rPr>
                  </w:pPr>
                  <w:r>
                    <w:rPr>
                      <w:rFonts w:hint="eastAsia" w:ascii="Times New Roman" w:hAnsi="Times New Roman" w:eastAsia="宋体" w:cs="Times New Roman"/>
                      <w:bCs/>
                      <w:color w:val="auto"/>
                      <w:szCs w:val="21"/>
                      <w:lang w:val="en-US" w:eastAsia="zh-CN"/>
                    </w:rPr>
                    <w:t>1000</w:t>
                  </w:r>
                </w:p>
              </w:tc>
              <w:tc>
                <w:tcPr>
                  <w:tcW w:w="130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1000</w:t>
                  </w:r>
                </w:p>
              </w:tc>
              <w:tc>
                <w:tcPr>
                  <w:tcW w:w="1096"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0</w:t>
                  </w:r>
                </w:p>
              </w:tc>
              <w:tc>
                <w:tcPr>
                  <w:tcW w:w="12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w:t>
                  </w:r>
                  <w:r>
                    <w:rPr>
                      <w:rFonts w:hint="eastAsia" w:ascii="Times New Roman" w:hAnsi="Times New Roman" w:eastAsia="宋体" w:cs="Times New Roman"/>
                      <w:bCs/>
                      <w:color w:val="auto"/>
                      <w:szCs w:val="21"/>
                      <w:lang w:val="en-US" w:eastAsia="zh-CN"/>
                    </w:rPr>
                    <w:t>0</w:t>
                  </w:r>
                  <w:r>
                    <w:rPr>
                      <w:rFonts w:hint="eastAsia" w:ascii="Times New Roman" w:hAnsi="Times New Roman" w:eastAsia="宋体" w:cs="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玻璃</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/a</w:t>
                  </w: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8000</w:t>
                  </w:r>
                </w:p>
              </w:tc>
              <w:tc>
                <w:tcPr>
                  <w:tcW w:w="130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8000</w:t>
                  </w:r>
                </w:p>
              </w:tc>
              <w:tc>
                <w:tcPr>
                  <w:tcW w:w="109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2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方管</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t/a</w:t>
                  </w: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50</w:t>
                  </w:r>
                </w:p>
              </w:tc>
              <w:tc>
                <w:tcPr>
                  <w:tcW w:w="130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50</w:t>
                  </w:r>
                </w:p>
              </w:tc>
              <w:tc>
                <w:tcPr>
                  <w:tcW w:w="109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2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闭门器</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个/a</w:t>
                  </w: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30000</w:t>
                  </w:r>
                </w:p>
              </w:tc>
              <w:tc>
                <w:tcPr>
                  <w:tcW w:w="130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30000</w:t>
                  </w:r>
                </w:p>
              </w:tc>
              <w:tc>
                <w:tcPr>
                  <w:tcW w:w="109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2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防火锁</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把/a</w:t>
                  </w: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30000</w:t>
                  </w:r>
                </w:p>
              </w:tc>
              <w:tc>
                <w:tcPr>
                  <w:tcW w:w="130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30000</w:t>
                  </w:r>
                </w:p>
              </w:tc>
              <w:tc>
                <w:tcPr>
                  <w:tcW w:w="109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2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防火合页</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个/a</w:t>
                  </w:r>
                </w:p>
              </w:tc>
              <w:tc>
                <w:tcPr>
                  <w:tcW w:w="13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50000</w:t>
                  </w:r>
                </w:p>
              </w:tc>
              <w:tc>
                <w:tcPr>
                  <w:tcW w:w="130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50000</w:t>
                  </w:r>
                </w:p>
              </w:tc>
              <w:tc>
                <w:tcPr>
                  <w:tcW w:w="109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2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5</w:t>
                  </w:r>
                  <w:r>
                    <w:rPr>
                      <w:rFonts w:hint="eastAsia" w:ascii="Times New Roman" w:hAnsi="Times New Roman" w:eastAsia="宋体" w:cs="Times New Roman"/>
                      <w:bCs/>
                      <w:color w:val="auto"/>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7</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防火密封条</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m/a</w:t>
                  </w:r>
                </w:p>
              </w:tc>
              <w:tc>
                <w:tcPr>
                  <w:tcW w:w="13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60000</w:t>
                  </w:r>
                </w:p>
              </w:tc>
              <w:tc>
                <w:tcPr>
                  <w:tcW w:w="130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6</w:t>
                  </w:r>
                  <w:r>
                    <w:rPr>
                      <w:rFonts w:hint="eastAsia" w:ascii="Times New Roman" w:hAnsi="Times New Roman" w:eastAsia="宋体" w:cs="Times New Roman"/>
                      <w:bCs/>
                      <w:color w:val="auto"/>
                      <w:szCs w:val="21"/>
                    </w:rPr>
                    <w:t>0000</w:t>
                  </w:r>
                </w:p>
              </w:tc>
              <w:tc>
                <w:tcPr>
                  <w:tcW w:w="109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2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6</w:t>
                  </w:r>
                  <w:r>
                    <w:rPr>
                      <w:rFonts w:hint="eastAsia" w:ascii="Times New Roman" w:hAnsi="Times New Roman" w:eastAsia="宋体" w:cs="Times New Roman"/>
                      <w:bCs/>
                      <w:color w:val="auto"/>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焊条</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t/a</w:t>
                  </w: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w:t>
                  </w:r>
                </w:p>
              </w:tc>
              <w:tc>
                <w:tcPr>
                  <w:tcW w:w="130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w:t>
                  </w:r>
                </w:p>
              </w:tc>
              <w:tc>
                <w:tcPr>
                  <w:tcW w:w="109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2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9</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塑粉</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t/a</w:t>
                  </w: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14</w:t>
                  </w:r>
                </w:p>
              </w:tc>
              <w:tc>
                <w:tcPr>
                  <w:tcW w:w="130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14</w:t>
                  </w:r>
                </w:p>
              </w:tc>
              <w:tc>
                <w:tcPr>
                  <w:tcW w:w="1096"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0</w:t>
                  </w:r>
                </w:p>
              </w:tc>
              <w:tc>
                <w:tcPr>
                  <w:tcW w:w="12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10</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氧化镁</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t/a</w:t>
                  </w:r>
                </w:p>
              </w:tc>
              <w:tc>
                <w:tcPr>
                  <w:tcW w:w="13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1200</w:t>
                  </w:r>
                </w:p>
              </w:tc>
              <w:tc>
                <w:tcPr>
                  <w:tcW w:w="130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1000</w:t>
                  </w:r>
                </w:p>
              </w:tc>
              <w:tc>
                <w:tcPr>
                  <w:tcW w:w="1096"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-200</w:t>
                  </w:r>
                </w:p>
              </w:tc>
              <w:tc>
                <w:tcPr>
                  <w:tcW w:w="128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11</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氯化镁</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t/a</w:t>
                  </w:r>
                </w:p>
              </w:tc>
              <w:tc>
                <w:tcPr>
                  <w:tcW w:w="13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550</w:t>
                  </w:r>
                </w:p>
              </w:tc>
              <w:tc>
                <w:tcPr>
                  <w:tcW w:w="130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500</w:t>
                  </w:r>
                </w:p>
              </w:tc>
              <w:tc>
                <w:tcPr>
                  <w:tcW w:w="1096"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-50</w:t>
                  </w:r>
                </w:p>
              </w:tc>
              <w:tc>
                <w:tcPr>
                  <w:tcW w:w="1285"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12</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菱镁胶凝材料改性剂</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t/a</w:t>
                  </w:r>
                </w:p>
              </w:tc>
              <w:tc>
                <w:tcPr>
                  <w:tcW w:w="13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15</w:t>
                  </w:r>
                </w:p>
              </w:tc>
              <w:tc>
                <w:tcPr>
                  <w:tcW w:w="130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12</w:t>
                  </w:r>
                </w:p>
              </w:tc>
              <w:tc>
                <w:tcPr>
                  <w:tcW w:w="1096"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w:t>
                  </w:r>
                </w:p>
              </w:tc>
              <w:tc>
                <w:tcPr>
                  <w:tcW w:w="1285"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13</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卷门机</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套/a</w:t>
                  </w: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1000</w:t>
                  </w:r>
                </w:p>
              </w:tc>
              <w:tc>
                <w:tcPr>
                  <w:tcW w:w="130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1000</w:t>
                  </w:r>
                </w:p>
              </w:tc>
              <w:tc>
                <w:tcPr>
                  <w:tcW w:w="109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2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14</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多亚甲基多苯基多异氰酸酯</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t/a</w:t>
                  </w: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50</w:t>
                  </w:r>
                </w:p>
              </w:tc>
              <w:tc>
                <w:tcPr>
                  <w:tcW w:w="130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09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-50</w:t>
                  </w:r>
                </w:p>
              </w:tc>
              <w:tc>
                <w:tcPr>
                  <w:tcW w:w="12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15</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发泡胶</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t/a</w:t>
                  </w: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304" w:type="dxa"/>
                  <w:vAlign w:val="center"/>
                </w:tcPr>
                <w:p>
                  <w:pPr>
                    <w:adjustRightInd w:val="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rPr>
                    <w:t>5</w:t>
                  </w:r>
                  <w:r>
                    <w:rPr>
                      <w:rFonts w:hint="eastAsia" w:ascii="Times New Roman" w:hAnsi="Times New Roman" w:eastAsia="宋体" w:cs="Times New Roman"/>
                      <w:bCs/>
                      <w:color w:val="auto"/>
                      <w:sz w:val="21"/>
                      <w:szCs w:val="21"/>
                      <w:lang w:val="en-US" w:eastAsia="zh-CN"/>
                    </w:rPr>
                    <w:t>0</w:t>
                  </w:r>
                </w:p>
              </w:tc>
              <w:tc>
                <w:tcPr>
                  <w:tcW w:w="1096" w:type="dxa"/>
                  <w:vAlign w:val="center"/>
                </w:tcPr>
                <w:p>
                  <w:pPr>
                    <w:adjustRightInd w:val="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rPr>
                    <w:t>+</w:t>
                  </w:r>
                  <w:r>
                    <w:rPr>
                      <w:rFonts w:hint="eastAsia" w:ascii="Times New Roman" w:hAnsi="Times New Roman" w:eastAsia="宋体" w:cs="Times New Roman"/>
                      <w:bCs/>
                      <w:color w:val="auto"/>
                      <w:sz w:val="21"/>
                      <w:szCs w:val="21"/>
                      <w:lang w:val="en-US" w:eastAsia="zh-CN"/>
                    </w:rPr>
                    <w:t>50</w:t>
                  </w:r>
                </w:p>
              </w:tc>
              <w:tc>
                <w:tcPr>
                  <w:tcW w:w="128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16</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砂纸</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卷/a</w:t>
                  </w: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500</w:t>
                  </w:r>
                </w:p>
              </w:tc>
              <w:tc>
                <w:tcPr>
                  <w:tcW w:w="130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500</w:t>
                  </w:r>
                </w:p>
              </w:tc>
              <w:tc>
                <w:tcPr>
                  <w:tcW w:w="109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2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17</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机油</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t/a</w:t>
                  </w:r>
                </w:p>
              </w:tc>
              <w:tc>
                <w:tcPr>
                  <w:tcW w:w="1338"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5</w:t>
                  </w:r>
                </w:p>
              </w:tc>
              <w:tc>
                <w:tcPr>
                  <w:tcW w:w="1304"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2</w:t>
                  </w:r>
                </w:p>
              </w:tc>
              <w:tc>
                <w:tcPr>
                  <w:tcW w:w="1096"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w:t>
                  </w:r>
                </w:p>
              </w:tc>
              <w:tc>
                <w:tcPr>
                  <w:tcW w:w="128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18</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脱模油</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t/a</w:t>
                  </w:r>
                </w:p>
              </w:tc>
              <w:tc>
                <w:tcPr>
                  <w:tcW w:w="13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0.5</w:t>
                  </w:r>
                </w:p>
              </w:tc>
              <w:tc>
                <w:tcPr>
                  <w:tcW w:w="1304"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rPr>
                    <w:t>0.</w:t>
                  </w:r>
                  <w:r>
                    <w:rPr>
                      <w:rFonts w:hint="eastAsia" w:ascii="Times New Roman" w:hAnsi="Times New Roman" w:eastAsia="宋体" w:cs="Times New Roman"/>
                      <w:bCs/>
                      <w:color w:val="auto"/>
                      <w:szCs w:val="21"/>
                      <w:lang w:val="en-US" w:eastAsia="zh-CN"/>
                    </w:rPr>
                    <w:t>3</w:t>
                  </w:r>
                </w:p>
              </w:tc>
              <w:tc>
                <w:tcPr>
                  <w:tcW w:w="1096"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rPr>
                    <w:t>0</w:t>
                  </w:r>
                  <w:r>
                    <w:rPr>
                      <w:rFonts w:hint="eastAsia" w:ascii="Times New Roman" w:hAnsi="Times New Roman" w:eastAsia="宋体" w:cs="Times New Roman"/>
                      <w:bCs/>
                      <w:color w:val="auto"/>
                      <w:szCs w:val="21"/>
                      <w:lang w:val="en-US" w:eastAsia="zh-CN"/>
                    </w:rPr>
                    <w:t>.2</w:t>
                  </w:r>
                </w:p>
              </w:tc>
              <w:tc>
                <w:tcPr>
                  <w:tcW w:w="12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19</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活性炭</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t/a</w:t>
                  </w: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30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0.2115</w:t>
                  </w:r>
                </w:p>
              </w:tc>
              <w:tc>
                <w:tcPr>
                  <w:tcW w:w="109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+0.2115</w:t>
                  </w:r>
                </w:p>
              </w:tc>
              <w:tc>
                <w:tcPr>
                  <w:tcW w:w="12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20</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生物质燃料</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t/a</w:t>
                  </w:r>
                </w:p>
              </w:tc>
              <w:tc>
                <w:tcPr>
                  <w:tcW w:w="13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150</w:t>
                  </w:r>
                </w:p>
              </w:tc>
              <w:tc>
                <w:tcPr>
                  <w:tcW w:w="130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88</w:t>
                  </w:r>
                </w:p>
              </w:tc>
              <w:tc>
                <w:tcPr>
                  <w:tcW w:w="1096"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62</w:t>
                  </w:r>
                </w:p>
              </w:tc>
              <w:tc>
                <w:tcPr>
                  <w:tcW w:w="12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21</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柴油</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t/a</w:t>
                  </w: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30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w:t>
                  </w:r>
                </w:p>
              </w:tc>
              <w:tc>
                <w:tcPr>
                  <w:tcW w:w="109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w:t>
                  </w:r>
                </w:p>
              </w:tc>
              <w:tc>
                <w:tcPr>
                  <w:tcW w:w="12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22</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电</w:t>
                  </w:r>
                </w:p>
              </w:tc>
              <w:tc>
                <w:tcPr>
                  <w:tcW w:w="835"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kw▪h</w:t>
                  </w: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80000</w:t>
                  </w:r>
                </w:p>
              </w:tc>
              <w:tc>
                <w:tcPr>
                  <w:tcW w:w="130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60000</w:t>
                  </w:r>
                </w:p>
              </w:tc>
              <w:tc>
                <w:tcPr>
                  <w:tcW w:w="109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2</w:t>
                  </w:r>
                  <w:r>
                    <w:rPr>
                      <w:rFonts w:hint="eastAsia" w:ascii="Times New Roman" w:hAnsi="Times New Roman" w:eastAsia="宋体" w:cs="Times New Roman"/>
                      <w:bCs/>
                      <w:color w:val="auto"/>
                      <w:szCs w:val="21"/>
                    </w:rPr>
                    <w:t>0000</w:t>
                  </w:r>
                </w:p>
              </w:tc>
              <w:tc>
                <w:tcPr>
                  <w:tcW w:w="12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23</w:t>
                  </w:r>
                </w:p>
              </w:tc>
              <w:tc>
                <w:tcPr>
                  <w:tcW w:w="162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水</w:t>
                  </w:r>
                </w:p>
              </w:tc>
              <w:tc>
                <w:tcPr>
                  <w:tcW w:w="8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t/a</w:t>
                  </w: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1388</w:t>
                  </w:r>
                </w:p>
              </w:tc>
              <w:tc>
                <w:tcPr>
                  <w:tcW w:w="130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1074</w:t>
                  </w:r>
                </w:p>
              </w:tc>
              <w:tc>
                <w:tcPr>
                  <w:tcW w:w="1096"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-314</w:t>
                  </w:r>
                </w:p>
              </w:tc>
              <w:tc>
                <w:tcPr>
                  <w:tcW w:w="12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r>
          </w:tbl>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（2）塑粉</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塑粉是一种无毒、环保、耐活性、热固型粉末，具有涂膜附着力强、坚韧、耐用等特点，为绿色环保产品。其组成成分、基本特性见表2.4-2和2.4-3。</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表2.4-2 塑粉组成成分一览表</w:t>
            </w:r>
          </w:p>
          <w:tbl>
            <w:tblPr>
              <w:tblStyle w:val="7"/>
              <w:tblW w:w="8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367"/>
              <w:gridCol w:w="1367"/>
              <w:gridCol w:w="1367"/>
              <w:gridCol w:w="1368"/>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67"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成分</w:t>
                  </w:r>
                </w:p>
              </w:tc>
              <w:tc>
                <w:tcPr>
                  <w:tcW w:w="136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环氧树脂</w:t>
                  </w:r>
                </w:p>
              </w:tc>
              <w:tc>
                <w:tcPr>
                  <w:tcW w:w="136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聚酯树脂</w:t>
                  </w:r>
                </w:p>
              </w:tc>
              <w:tc>
                <w:tcPr>
                  <w:tcW w:w="136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固化剂</w:t>
                  </w:r>
                </w:p>
              </w:tc>
              <w:tc>
                <w:tcPr>
                  <w:tcW w:w="136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钡</w:t>
                  </w:r>
                </w:p>
              </w:tc>
              <w:tc>
                <w:tcPr>
                  <w:tcW w:w="136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颜填料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7"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含量（%）</w:t>
                  </w:r>
                </w:p>
              </w:tc>
              <w:tc>
                <w:tcPr>
                  <w:tcW w:w="136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20～40</w:t>
                  </w:r>
                </w:p>
              </w:tc>
              <w:tc>
                <w:tcPr>
                  <w:tcW w:w="136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20～50</w:t>
                  </w:r>
                </w:p>
              </w:tc>
              <w:tc>
                <w:tcPr>
                  <w:tcW w:w="136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2～10</w:t>
                  </w:r>
                </w:p>
              </w:tc>
              <w:tc>
                <w:tcPr>
                  <w:tcW w:w="136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0.3～2</w:t>
                  </w:r>
                </w:p>
              </w:tc>
              <w:tc>
                <w:tcPr>
                  <w:tcW w:w="136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20～50</w:t>
                  </w:r>
                </w:p>
              </w:tc>
            </w:tr>
          </w:tbl>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表2.4-3 塑粉基本特性一览表</w:t>
            </w:r>
          </w:p>
          <w:tbl>
            <w:tblPr>
              <w:tblStyle w:val="7"/>
              <w:tblW w:w="8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2736"/>
              <w:gridCol w:w="4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9"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序号</w:t>
                  </w:r>
                </w:p>
              </w:tc>
              <w:tc>
                <w:tcPr>
                  <w:tcW w:w="2736"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属性</w:t>
                  </w:r>
                </w:p>
              </w:tc>
              <w:tc>
                <w:tcPr>
                  <w:tcW w:w="4109"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w:t>
                  </w:r>
                </w:p>
              </w:tc>
              <w:tc>
                <w:tcPr>
                  <w:tcW w:w="2736"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外观</w:t>
                  </w:r>
                </w:p>
              </w:tc>
              <w:tc>
                <w:tcPr>
                  <w:tcW w:w="4109"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各色、流松、无结块粉状物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w:t>
                  </w:r>
                </w:p>
              </w:tc>
              <w:tc>
                <w:tcPr>
                  <w:tcW w:w="2736"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粒度（180目干筛余物）</w:t>
                  </w:r>
                </w:p>
              </w:tc>
              <w:tc>
                <w:tcPr>
                  <w:tcW w:w="4109"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w:t>
                  </w:r>
                </w:p>
              </w:tc>
              <w:tc>
                <w:tcPr>
                  <w:tcW w:w="2736"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涂层固化条件（分钟/℃）</w:t>
                  </w:r>
                </w:p>
              </w:tc>
              <w:tc>
                <w:tcPr>
                  <w:tcW w:w="4109"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25/180±2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w:t>
                  </w:r>
                </w:p>
              </w:tc>
              <w:tc>
                <w:tcPr>
                  <w:tcW w:w="2736"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熔融水平流动性</w:t>
                  </w:r>
                </w:p>
              </w:tc>
              <w:tc>
                <w:tcPr>
                  <w:tcW w:w="4109"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w:t>
                  </w:r>
                </w:p>
              </w:tc>
              <w:tc>
                <w:tcPr>
                  <w:tcW w:w="2736"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储藏稳定性（25℃）</w:t>
                  </w:r>
                </w:p>
              </w:tc>
              <w:tc>
                <w:tcPr>
                  <w:tcW w:w="4109"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六个月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w:t>
                  </w:r>
                </w:p>
              </w:tc>
              <w:tc>
                <w:tcPr>
                  <w:tcW w:w="2736"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厚度（微米）</w:t>
                  </w:r>
                </w:p>
              </w:tc>
              <w:tc>
                <w:tcPr>
                  <w:tcW w:w="4109"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7</w:t>
                  </w:r>
                </w:p>
              </w:tc>
              <w:tc>
                <w:tcPr>
                  <w:tcW w:w="2736"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光泽（</w:t>
                  </w:r>
                  <w:r>
                    <w:rPr>
                      <w:rFonts w:hint="eastAsia" w:ascii="Times New Roman" w:hAnsi="Times New Roman" w:eastAsia="宋体" w:cs="Times New Roman"/>
                      <w:bCs/>
                      <w:color w:val="auto"/>
                    </w:rPr>
                    <w:t>%</w:t>
                  </w:r>
                  <w:r>
                    <w:rPr>
                      <w:rFonts w:ascii="Times New Roman" w:hAnsi="Times New Roman" w:eastAsia="宋体" w:cs="Times New Roman"/>
                      <w:bCs/>
                      <w:color w:val="auto"/>
                    </w:rPr>
                    <w:t>）</w:t>
                  </w:r>
                </w:p>
              </w:tc>
              <w:tc>
                <w:tcPr>
                  <w:tcW w:w="4109"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w:t>
                  </w:r>
                </w:p>
              </w:tc>
              <w:tc>
                <w:tcPr>
                  <w:tcW w:w="2736"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柔韧性（毫米）</w:t>
                  </w:r>
                </w:p>
              </w:tc>
              <w:tc>
                <w:tcPr>
                  <w:tcW w:w="4109"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9</w:t>
                  </w:r>
                </w:p>
              </w:tc>
              <w:tc>
                <w:tcPr>
                  <w:tcW w:w="2736"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附着力（级）</w:t>
                  </w:r>
                </w:p>
              </w:tc>
              <w:tc>
                <w:tcPr>
                  <w:tcW w:w="4109"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10</w:t>
                  </w:r>
                </w:p>
              </w:tc>
              <w:tc>
                <w:tcPr>
                  <w:tcW w:w="2736"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冲击强度（公斤厘米）</w:t>
                  </w:r>
                </w:p>
              </w:tc>
              <w:tc>
                <w:tcPr>
                  <w:tcW w:w="4109" w:type="dxa"/>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rPr>
                    <w:t>50</w:t>
                  </w:r>
                </w:p>
              </w:tc>
            </w:tr>
          </w:tbl>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（3）发泡胶</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发泡胶是一种具有发泡特性和粘结特性的胶，</w:t>
            </w:r>
            <w:r>
              <w:rPr>
                <w:rFonts w:ascii="Times New Roman" w:hAnsi="Times New Roman" w:eastAsia="宋体" w:cs="Times New Roman"/>
                <w:bCs/>
                <w:color w:val="auto"/>
                <w:szCs w:val="21"/>
              </w:rPr>
              <w:t>是将</w:t>
            </w:r>
            <w:r>
              <w:rPr>
                <w:color w:val="auto"/>
              </w:rPr>
              <w:fldChar w:fldCharType="begin"/>
            </w:r>
            <w:r>
              <w:rPr>
                <w:color w:val="auto"/>
              </w:rPr>
              <w:instrText xml:space="preserve"> HYPERLINK "https://baike.so.com/doc/3476975-3658132.html" \t "https://baike.so.com/doc/_blank" </w:instrText>
            </w:r>
            <w:r>
              <w:rPr>
                <w:color w:val="auto"/>
              </w:rPr>
              <w:fldChar w:fldCharType="separate"/>
            </w:r>
            <w:r>
              <w:rPr>
                <w:rFonts w:ascii="Times New Roman" w:hAnsi="Times New Roman" w:eastAsia="宋体" w:cs="Times New Roman"/>
                <w:bCs/>
                <w:color w:val="auto"/>
                <w:szCs w:val="21"/>
              </w:rPr>
              <w:t>聚氨酯预聚体</w:t>
            </w:r>
            <w:r>
              <w:rPr>
                <w:rFonts w:ascii="Times New Roman" w:hAnsi="Times New Roman" w:eastAsia="宋体" w:cs="Times New Roman"/>
                <w:bCs/>
                <w:color w:val="auto"/>
                <w:szCs w:val="21"/>
              </w:rPr>
              <w:fldChar w:fldCharType="end"/>
            </w:r>
            <w:r>
              <w:rPr>
                <w:rFonts w:ascii="Times New Roman" w:hAnsi="Times New Roman" w:eastAsia="宋体" w:cs="Times New Roman"/>
                <w:bCs/>
                <w:color w:val="auto"/>
                <w:szCs w:val="21"/>
              </w:rPr>
              <w:t>﹑发泡剂﹑催化剂、交联剂等填装到耐高压铁罐中，并</w:t>
            </w:r>
            <w:r>
              <w:rPr>
                <w:rFonts w:hint="eastAsia" w:ascii="Times New Roman" w:hAnsi="Times New Roman" w:eastAsia="宋体" w:cs="Times New Roman"/>
                <w:bCs/>
                <w:color w:val="auto"/>
                <w:szCs w:val="21"/>
              </w:rPr>
              <w:t>加入</w:t>
            </w:r>
            <w:r>
              <w:rPr>
                <w:rFonts w:ascii="Times New Roman" w:hAnsi="Times New Roman" w:eastAsia="宋体" w:cs="Times New Roman"/>
                <w:bCs/>
                <w:color w:val="auto"/>
                <w:szCs w:val="21"/>
              </w:rPr>
              <w:t>丙烷等气体组成。</w:t>
            </w:r>
            <w:r>
              <w:rPr>
                <w:rFonts w:hint="eastAsia" w:ascii="Times New Roman" w:hAnsi="Times New Roman" w:eastAsia="宋体" w:cs="Times New Roman"/>
                <w:bCs/>
                <w:color w:val="auto"/>
                <w:szCs w:val="21"/>
              </w:rPr>
              <w:t>具有化学性能稳定、使用寿命长、防火、环保等特点。其基本特性见表2.4-4。</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表2.4-4 发泡胶基本特性一览表</w:t>
            </w:r>
          </w:p>
          <w:tbl>
            <w:tblPr>
              <w:tblStyle w:val="7"/>
              <w:tblW w:w="8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3421"/>
              <w:gridCol w:w="3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62"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序号</w:t>
                  </w:r>
                </w:p>
              </w:tc>
              <w:tc>
                <w:tcPr>
                  <w:tcW w:w="342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属性</w:t>
                  </w:r>
                </w:p>
              </w:tc>
              <w:tc>
                <w:tcPr>
                  <w:tcW w:w="342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w:t>
                  </w:r>
                </w:p>
              </w:tc>
              <w:tc>
                <w:tcPr>
                  <w:tcW w:w="342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基本组分</w:t>
                  </w:r>
                </w:p>
              </w:tc>
              <w:tc>
                <w:tcPr>
                  <w:tcW w:w="3421" w:type="dxa"/>
                  <w:vAlign w:val="center"/>
                </w:tcPr>
                <w:p>
                  <w:pPr>
                    <w:adjustRightInd w:val="0"/>
                    <w:jc w:val="center"/>
                    <w:rPr>
                      <w:rFonts w:ascii="Times New Roman" w:hAnsi="Times New Roman" w:eastAsia="宋体" w:cs="Times New Roman"/>
                      <w:bCs/>
                      <w:color w:val="auto"/>
                      <w:szCs w:val="21"/>
                    </w:rPr>
                  </w:pPr>
                  <w:r>
                    <w:rPr>
                      <w:color w:val="auto"/>
                    </w:rPr>
                    <w:fldChar w:fldCharType="begin"/>
                  </w:r>
                  <w:r>
                    <w:rPr>
                      <w:color w:val="auto"/>
                    </w:rPr>
                    <w:instrText xml:space="preserve"> HYPERLINK "https://baike.so.com/doc/3476975-3658132.html" \t "https://baike.so.com/doc/_blank" </w:instrText>
                  </w:r>
                  <w:r>
                    <w:rPr>
                      <w:color w:val="auto"/>
                    </w:rPr>
                    <w:fldChar w:fldCharType="separate"/>
                  </w:r>
                  <w:r>
                    <w:rPr>
                      <w:rFonts w:ascii="Times New Roman" w:hAnsi="Times New Roman" w:eastAsia="宋体" w:cs="Times New Roman"/>
                      <w:bCs/>
                      <w:color w:val="auto"/>
                      <w:szCs w:val="21"/>
                    </w:rPr>
                    <w:t>聚氨酯预聚体</w:t>
                  </w:r>
                  <w:r>
                    <w:rPr>
                      <w:rFonts w:ascii="Times New Roman" w:hAnsi="Times New Roman" w:eastAsia="宋体" w:cs="Times New Roman"/>
                      <w:bCs/>
                      <w:color w:val="auto"/>
                      <w:szCs w:val="21"/>
                    </w:rPr>
                    <w:fldChar w:fldCharType="end"/>
                  </w:r>
                  <w:r>
                    <w:rPr>
                      <w:rFonts w:ascii="Times New Roman" w:hAnsi="Times New Roman" w:eastAsia="宋体" w:cs="Times New Roman"/>
                      <w:bCs/>
                      <w:color w:val="auto"/>
                      <w:szCs w:val="21"/>
                    </w:rPr>
                    <w:t>﹑发泡剂﹑催化剂、交联剂</w:t>
                  </w:r>
                  <w:r>
                    <w:rPr>
                      <w:rFonts w:hint="eastAsia" w:ascii="Times New Roman" w:hAnsi="Times New Roman" w:eastAsia="宋体" w:cs="Times New Roman"/>
                      <w:bCs/>
                      <w:color w:val="auto"/>
                      <w:szCs w:val="21"/>
                    </w:rPr>
                    <w:t>、</w:t>
                  </w:r>
                  <w:r>
                    <w:rPr>
                      <w:rFonts w:ascii="Times New Roman" w:hAnsi="Times New Roman" w:eastAsia="宋体" w:cs="Times New Roman"/>
                      <w:bCs/>
                      <w:color w:val="auto"/>
                      <w:szCs w:val="21"/>
                    </w:rPr>
                    <w:t>丙烷</w:t>
                  </w:r>
                  <w:r>
                    <w:rPr>
                      <w:rFonts w:hint="eastAsia" w:ascii="Times New Roman" w:hAnsi="Times New Roman" w:eastAsia="宋体" w:cs="Times New Roman"/>
                      <w:bCs/>
                      <w:color w:val="auto"/>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w:t>
                  </w:r>
                </w:p>
              </w:tc>
              <w:tc>
                <w:tcPr>
                  <w:tcW w:w="342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密度（kg/m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w:t>
                  </w:r>
                </w:p>
              </w:tc>
              <w:tc>
                <w:tcPr>
                  <w:tcW w:w="3421" w:type="dxa"/>
                  <w:vAlign w:val="center"/>
                </w:tcPr>
                <w:p>
                  <w:pPr>
                    <w:adjustRightInd w:val="0"/>
                    <w:jc w:val="center"/>
                    <w:rPr>
                      <w:rFonts w:ascii="Times New Roman" w:hAnsi="Times New Roman" w:eastAsia="宋体" w:cs="Times New Roman"/>
                      <w:bCs/>
                      <w:color w:val="auto"/>
                      <w:szCs w:val="21"/>
                    </w:rPr>
                  </w:pPr>
                  <w:r>
                    <w:rPr>
                      <w:rFonts w:hint="eastAsia" w:ascii="宋体" w:hAnsi="宋体" w:eastAsia="宋体" w:cs="宋体"/>
                      <w:bCs/>
                      <w:color w:val="auto"/>
                      <w:szCs w:val="21"/>
                    </w:rPr>
                    <w:t>≥</w:t>
                  </w:r>
                  <w:r>
                    <w:rPr>
                      <w:rFonts w:hint="eastAsia" w:ascii="Times New Roman" w:hAnsi="Times New Roman" w:eastAsia="宋体" w:cs="Times New Roman"/>
                      <w:bCs/>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w:t>
                  </w:r>
                </w:p>
              </w:tc>
              <w:tc>
                <w:tcPr>
                  <w:tcW w:w="342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膨胀倍数（倍）</w:t>
                  </w:r>
                </w:p>
              </w:tc>
              <w:tc>
                <w:tcPr>
                  <w:tcW w:w="342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w:t>
                  </w:r>
                </w:p>
              </w:tc>
              <w:tc>
                <w:tcPr>
                  <w:tcW w:w="342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消粘时间（min）</w:t>
                  </w:r>
                </w:p>
              </w:tc>
              <w:tc>
                <w:tcPr>
                  <w:tcW w:w="342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w:t>
                  </w:r>
                </w:p>
              </w:tc>
              <w:tc>
                <w:tcPr>
                  <w:tcW w:w="342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适用温度（℃）</w:t>
                  </w:r>
                </w:p>
              </w:tc>
              <w:tc>
                <w:tcPr>
                  <w:tcW w:w="342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w:t>
                  </w:r>
                </w:p>
              </w:tc>
              <w:tc>
                <w:tcPr>
                  <w:tcW w:w="342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适用空气湿度</w:t>
                  </w:r>
                </w:p>
              </w:tc>
              <w:tc>
                <w:tcPr>
                  <w:tcW w:w="3421" w:type="dxa"/>
                  <w:vAlign w:val="center"/>
                </w:tcPr>
                <w:p>
                  <w:pPr>
                    <w:adjustRightInd w:val="0"/>
                    <w:jc w:val="center"/>
                    <w:rPr>
                      <w:rFonts w:ascii="Times New Roman" w:hAnsi="Times New Roman" w:eastAsia="宋体" w:cs="Times New Roman"/>
                      <w:bCs/>
                      <w:color w:val="auto"/>
                      <w:szCs w:val="21"/>
                    </w:rPr>
                  </w:pPr>
                  <w:r>
                    <w:rPr>
                      <w:rFonts w:hint="eastAsia" w:ascii="宋体" w:hAnsi="宋体" w:eastAsia="宋体" w:cs="宋体"/>
                      <w:bCs/>
                      <w:color w:val="auto"/>
                      <w:szCs w:val="21"/>
                    </w:rPr>
                    <w:t>≥</w:t>
                  </w:r>
                  <w:r>
                    <w:rPr>
                      <w:rFonts w:hint="eastAsia" w:ascii="Times New Roman" w:hAnsi="Times New Roman" w:eastAsia="宋体" w:cs="Times New Roman"/>
                      <w:bCs/>
                      <w:color w:val="auto"/>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7</w:t>
                  </w:r>
                </w:p>
              </w:tc>
              <w:tc>
                <w:tcPr>
                  <w:tcW w:w="342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渗水性</w:t>
                  </w:r>
                </w:p>
              </w:tc>
              <w:tc>
                <w:tcPr>
                  <w:tcW w:w="342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w:t>
                  </w:r>
                </w:p>
              </w:tc>
              <w:tc>
                <w:tcPr>
                  <w:tcW w:w="342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甲醛、苯含量</w:t>
                  </w:r>
                </w:p>
              </w:tc>
              <w:tc>
                <w:tcPr>
                  <w:tcW w:w="342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9</w:t>
                  </w:r>
                </w:p>
              </w:tc>
              <w:tc>
                <w:tcPr>
                  <w:tcW w:w="342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固化后毒性</w:t>
                  </w:r>
                </w:p>
              </w:tc>
              <w:tc>
                <w:tcPr>
                  <w:tcW w:w="342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无</w:t>
                  </w:r>
                </w:p>
              </w:tc>
            </w:tr>
          </w:tbl>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（4）生物质燃料</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生物质燃料是将生物质材料燃烧作为燃料，</w:t>
            </w:r>
            <w:r>
              <w:rPr>
                <w:rFonts w:ascii="Times New Roman" w:hAnsi="Times New Roman" w:eastAsia="宋体" w:cs="Times New Roman"/>
                <w:bCs/>
                <w:color w:val="auto"/>
                <w:szCs w:val="21"/>
              </w:rPr>
              <w:t>是将农林废物作为原材料，经过粉碎、</w:t>
            </w:r>
            <w:r>
              <w:rPr>
                <w:color w:val="auto"/>
              </w:rPr>
              <w:fldChar w:fldCharType="begin"/>
            </w:r>
            <w:r>
              <w:rPr>
                <w:color w:val="auto"/>
              </w:rPr>
              <w:instrText xml:space="preserve"> HYPERLINK "https://baike.so.com/doc/5419962-5658134.html" \t "https://baike.so.com/doc/_blank" </w:instrText>
            </w:r>
            <w:r>
              <w:rPr>
                <w:color w:val="auto"/>
              </w:rPr>
              <w:fldChar w:fldCharType="separate"/>
            </w:r>
            <w:r>
              <w:rPr>
                <w:rFonts w:ascii="Times New Roman" w:hAnsi="Times New Roman" w:eastAsia="宋体" w:cs="Times New Roman"/>
                <w:bCs/>
                <w:color w:val="auto"/>
                <w:szCs w:val="21"/>
              </w:rPr>
              <w:t>混合</w:t>
            </w:r>
            <w:r>
              <w:rPr>
                <w:rFonts w:ascii="Times New Roman" w:hAnsi="Times New Roman" w:eastAsia="宋体" w:cs="Times New Roman"/>
                <w:bCs/>
                <w:color w:val="auto"/>
                <w:szCs w:val="21"/>
              </w:rPr>
              <w:fldChar w:fldCharType="end"/>
            </w:r>
            <w:r>
              <w:rPr>
                <w:rFonts w:ascii="Times New Roman" w:hAnsi="Times New Roman" w:eastAsia="宋体" w:cs="Times New Roman"/>
                <w:bCs/>
                <w:color w:val="auto"/>
                <w:szCs w:val="21"/>
              </w:rPr>
              <w:t>、挤压、烘干等工艺，制成各种成型</w:t>
            </w:r>
            <w:r>
              <w:rPr>
                <w:rFonts w:hint="eastAsia" w:ascii="Times New Roman" w:hAnsi="Times New Roman" w:eastAsia="宋体" w:cs="Times New Roman"/>
                <w:bCs/>
                <w:color w:val="auto"/>
                <w:szCs w:val="21"/>
              </w:rPr>
              <w:t>（</w:t>
            </w:r>
            <w:r>
              <w:rPr>
                <w:rFonts w:ascii="Times New Roman" w:hAnsi="Times New Roman" w:eastAsia="宋体" w:cs="Times New Roman"/>
                <w:bCs/>
                <w:color w:val="auto"/>
                <w:szCs w:val="21"/>
              </w:rPr>
              <w:t>块状、颗粒状等</w:t>
            </w:r>
            <w:r>
              <w:rPr>
                <w:rFonts w:hint="eastAsia" w:ascii="Times New Roman" w:hAnsi="Times New Roman" w:eastAsia="宋体" w:cs="Times New Roman"/>
                <w:bCs/>
                <w:color w:val="auto"/>
                <w:szCs w:val="21"/>
              </w:rPr>
              <w:t>）</w:t>
            </w:r>
            <w:r>
              <w:rPr>
                <w:rFonts w:ascii="Times New Roman" w:hAnsi="Times New Roman" w:eastAsia="宋体" w:cs="Times New Roman"/>
                <w:bCs/>
                <w:color w:val="auto"/>
                <w:szCs w:val="21"/>
              </w:rPr>
              <w:t>，可直接</w:t>
            </w:r>
            <w:r>
              <w:rPr>
                <w:color w:val="auto"/>
              </w:rPr>
              <w:fldChar w:fldCharType="begin"/>
            </w:r>
            <w:r>
              <w:rPr>
                <w:color w:val="auto"/>
              </w:rPr>
              <w:instrText xml:space="preserve"> HYPERLINK "https://baike.so.com/doc/5578699-5792162.html" \t "https://baike.so.com/doc/_blank" </w:instrText>
            </w:r>
            <w:r>
              <w:rPr>
                <w:color w:val="auto"/>
              </w:rPr>
              <w:fldChar w:fldCharType="separate"/>
            </w:r>
            <w:r>
              <w:rPr>
                <w:rFonts w:ascii="Times New Roman" w:hAnsi="Times New Roman" w:eastAsia="宋体" w:cs="Times New Roman"/>
                <w:bCs/>
                <w:color w:val="auto"/>
                <w:szCs w:val="21"/>
              </w:rPr>
              <w:t>燃烧</w:t>
            </w:r>
            <w:r>
              <w:rPr>
                <w:rFonts w:ascii="Times New Roman" w:hAnsi="Times New Roman" w:eastAsia="宋体" w:cs="Times New Roman"/>
                <w:bCs/>
                <w:color w:val="auto"/>
                <w:szCs w:val="21"/>
              </w:rPr>
              <w:fldChar w:fldCharType="end"/>
            </w:r>
            <w:r>
              <w:rPr>
                <w:rFonts w:ascii="Times New Roman" w:hAnsi="Times New Roman" w:eastAsia="宋体" w:cs="Times New Roman"/>
                <w:bCs/>
                <w:color w:val="auto"/>
                <w:szCs w:val="21"/>
              </w:rPr>
              <w:t>的一种新型清洁</w:t>
            </w:r>
            <w:r>
              <w:rPr>
                <w:color w:val="auto"/>
              </w:rPr>
              <w:fldChar w:fldCharType="begin"/>
            </w:r>
            <w:r>
              <w:rPr>
                <w:color w:val="auto"/>
              </w:rPr>
              <w:instrText xml:space="preserve"> HYPERLINK "https://baike.so.com/doc/5994555-6207526.html" \t "https://baike.so.com/doc/_blank" </w:instrText>
            </w:r>
            <w:r>
              <w:rPr>
                <w:color w:val="auto"/>
              </w:rPr>
              <w:fldChar w:fldCharType="separate"/>
            </w:r>
            <w:r>
              <w:rPr>
                <w:rFonts w:ascii="Times New Roman" w:hAnsi="Times New Roman" w:eastAsia="宋体" w:cs="Times New Roman"/>
                <w:bCs/>
                <w:color w:val="auto"/>
                <w:szCs w:val="21"/>
              </w:rPr>
              <w:t>燃料</w:t>
            </w:r>
            <w:r>
              <w:rPr>
                <w:rFonts w:ascii="Times New Roman" w:hAnsi="Times New Roman" w:eastAsia="宋体" w:cs="Times New Roman"/>
                <w:bCs/>
                <w:color w:val="auto"/>
                <w:szCs w:val="21"/>
              </w:rPr>
              <w:fldChar w:fldCharType="end"/>
            </w:r>
            <w:r>
              <w:rPr>
                <w:rFonts w:ascii="Times New Roman" w:hAnsi="Times New Roman" w:eastAsia="宋体" w:cs="Times New Roman"/>
                <w:bCs/>
                <w:color w:val="auto"/>
                <w:szCs w:val="21"/>
              </w:rPr>
              <w:t>。</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表2.4-5 生物质燃料信息一览表</w:t>
            </w:r>
          </w:p>
          <w:tbl>
            <w:tblPr>
              <w:tblStyle w:val="7"/>
              <w:tblW w:w="8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1391"/>
              <w:gridCol w:w="1718"/>
              <w:gridCol w:w="1773"/>
              <w:gridCol w:w="1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7"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燃料名称</w:t>
                  </w:r>
                </w:p>
              </w:tc>
              <w:tc>
                <w:tcPr>
                  <w:tcW w:w="139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lang w:eastAsia="zh-CN"/>
                    </w:rPr>
                    <w:t>全水分</w:t>
                  </w:r>
                  <w:r>
                    <w:rPr>
                      <w:rFonts w:hint="eastAsia" w:ascii="Times New Roman" w:hAnsi="Times New Roman" w:eastAsia="宋体" w:cs="Times New Roman"/>
                      <w:b/>
                      <w:color w:val="auto"/>
                      <w:szCs w:val="21"/>
                    </w:rPr>
                    <w:t>（%）</w:t>
                  </w:r>
                </w:p>
              </w:tc>
              <w:tc>
                <w:tcPr>
                  <w:tcW w:w="1718"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lang w:eastAsia="zh-CN"/>
                    </w:rPr>
                    <w:t>空干基水分</w:t>
                  </w:r>
                  <w:r>
                    <w:rPr>
                      <w:rFonts w:hint="eastAsia" w:ascii="Times New Roman" w:hAnsi="Times New Roman" w:eastAsia="宋体" w:cs="Times New Roman"/>
                      <w:b/>
                      <w:color w:val="auto"/>
                      <w:szCs w:val="21"/>
                    </w:rPr>
                    <w:t>（%）</w:t>
                  </w:r>
                </w:p>
              </w:tc>
              <w:tc>
                <w:tcPr>
                  <w:tcW w:w="1773"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lang w:eastAsia="zh-CN"/>
                    </w:rPr>
                    <w:t>干燥基灰分</w:t>
                  </w:r>
                  <w:r>
                    <w:rPr>
                      <w:rFonts w:hint="eastAsia" w:ascii="Times New Roman" w:hAnsi="Times New Roman" w:eastAsia="宋体" w:cs="Times New Roman"/>
                      <w:b/>
                      <w:color w:val="auto"/>
                      <w:szCs w:val="21"/>
                    </w:rPr>
                    <w:t>（%）</w:t>
                  </w:r>
                </w:p>
              </w:tc>
              <w:tc>
                <w:tcPr>
                  <w:tcW w:w="1975"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lang w:eastAsia="zh-CN"/>
                    </w:rPr>
                    <w:t>干燥基</w:t>
                  </w:r>
                  <w:r>
                    <w:rPr>
                      <w:rFonts w:hint="eastAsia" w:ascii="Times New Roman" w:hAnsi="Times New Roman" w:eastAsia="宋体" w:cs="Times New Roman"/>
                      <w:b/>
                      <w:color w:val="auto"/>
                      <w:szCs w:val="21"/>
                    </w:rPr>
                    <w:t>挥发分（</w:t>
                  </w:r>
                  <w:r>
                    <w:rPr>
                      <w:rFonts w:hint="eastAsia" w:ascii="Times New Roman" w:hAnsi="Times New Roman" w:eastAsia="宋体" w:cs="Times New Roman"/>
                      <w:b/>
                      <w:color w:val="auto"/>
                      <w:szCs w:val="21"/>
                      <w:lang w:val="en-US" w:eastAsia="zh-CN"/>
                    </w:rPr>
                    <w:t>%</w:t>
                  </w:r>
                  <w:r>
                    <w:rPr>
                      <w:rFonts w:hint="eastAsia" w:ascii="Times New Roman" w:hAnsi="Times New Roman" w:eastAsia="宋体" w:cs="Times New Roman"/>
                      <w:b/>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生物质燃料</w:t>
                  </w:r>
                </w:p>
              </w:tc>
              <w:tc>
                <w:tcPr>
                  <w:tcW w:w="1391"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6.94</w:t>
                  </w:r>
                </w:p>
              </w:tc>
              <w:tc>
                <w:tcPr>
                  <w:tcW w:w="171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4.85</w:t>
                  </w:r>
                </w:p>
              </w:tc>
              <w:tc>
                <w:tcPr>
                  <w:tcW w:w="177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2.92</w:t>
                  </w:r>
                </w:p>
              </w:tc>
              <w:tc>
                <w:tcPr>
                  <w:tcW w:w="197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78.55</w:t>
                  </w:r>
                </w:p>
              </w:tc>
            </w:tr>
          </w:tbl>
          <w:p>
            <w:pPr>
              <w:adjustRightInd w:val="0"/>
              <w:spacing w:line="360" w:lineRule="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2.5 生产设备</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建设项目主要生产设备见下表。</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表2.5-1 主要生产设备一览表</w:t>
            </w:r>
          </w:p>
          <w:tbl>
            <w:tblPr>
              <w:tblStyle w:val="7"/>
              <w:tblW w:w="8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043"/>
              <w:gridCol w:w="2475"/>
              <w:gridCol w:w="1012"/>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Align w:val="center"/>
                </w:tcPr>
                <w:p>
                  <w:pPr>
                    <w:adjustRightIn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序号</w:t>
                  </w:r>
                </w:p>
              </w:tc>
              <w:tc>
                <w:tcPr>
                  <w:tcW w:w="3043" w:type="dxa"/>
                  <w:vAlign w:val="center"/>
                </w:tcPr>
                <w:p>
                  <w:pPr>
                    <w:adjustRightIn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设备名称</w:t>
                  </w:r>
                </w:p>
              </w:tc>
              <w:tc>
                <w:tcPr>
                  <w:tcW w:w="2475" w:type="dxa"/>
                  <w:vAlign w:val="center"/>
                </w:tcPr>
                <w:p>
                  <w:pPr>
                    <w:adjustRightIn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规格型号</w:t>
                  </w:r>
                </w:p>
              </w:tc>
              <w:tc>
                <w:tcPr>
                  <w:tcW w:w="1012" w:type="dxa"/>
                  <w:vAlign w:val="center"/>
                </w:tcPr>
                <w:p>
                  <w:pPr>
                    <w:adjustRightIn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数量</w:t>
                  </w:r>
                </w:p>
              </w:tc>
              <w:tc>
                <w:tcPr>
                  <w:tcW w:w="965" w:type="dxa"/>
                  <w:vAlign w:val="center"/>
                </w:tcPr>
                <w:p>
                  <w:pPr>
                    <w:adjustRightIn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1</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钢板开平线</w:t>
                  </w:r>
                </w:p>
              </w:tc>
              <w:tc>
                <w:tcPr>
                  <w:tcW w:w="247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1条</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开式双柱可倾压力机（冲床）</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JN23-40A型</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2台</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3</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开式可倾压力机（冲床）</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JN23-25A型</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2台</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4</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板料折边机</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YZ-1300</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2台</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5</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杨力数控冲床</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MP10</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6</w:t>
                  </w:r>
                </w:p>
              </w:tc>
              <w:tc>
                <w:tcPr>
                  <w:tcW w:w="3043"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气动冲床</w:t>
                  </w:r>
                </w:p>
              </w:tc>
              <w:tc>
                <w:tcPr>
                  <w:tcW w:w="2475"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120T</w:t>
                  </w:r>
                </w:p>
              </w:tc>
              <w:tc>
                <w:tcPr>
                  <w:tcW w:w="1012"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2台</w:t>
                  </w:r>
                </w:p>
              </w:tc>
              <w:tc>
                <w:tcPr>
                  <w:tcW w:w="965" w:type="dxa"/>
                  <w:vAlign w:val="center"/>
                </w:tcPr>
                <w:p>
                  <w:pPr>
                    <w:jc w:val="center"/>
                    <w:rPr>
                      <w:rFonts w:hint="eastAsia" w:ascii="Times New Roman" w:hAnsi="Times New Roman" w:eastAsia="宋体" w:cs="Times New Roman"/>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7</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龙门双驱光纤激光切割机</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ULF3015-1500</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W</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恩耐</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3台</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8</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龙门双驱光纤激光切割机</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LFD4015-1000</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9</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永磁变频激光切割专用空压机</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SS-15AM-1.6MPa</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10</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KUKA机器人</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VKR150R2700</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10台</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11</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电液数控板料折弯机</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WAD-125t/4000</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2台</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12</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电液数控板料折弯机</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WAD-100t/3200</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3台</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13</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数控液压板料折弯机</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WC67-K63/2500</w:t>
                  </w:r>
                </w:p>
              </w:tc>
              <w:tc>
                <w:tcPr>
                  <w:tcW w:w="1012"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lang w:val="en-US" w:eastAsia="zh-CN"/>
                    </w:rPr>
                    <w:t>1</w:t>
                  </w:r>
                  <w:r>
                    <w:rPr>
                      <w:rFonts w:ascii="Times New Roman" w:hAnsi="Times New Roman" w:eastAsia="宋体" w:cs="Times New Roman"/>
                      <w:color w:val="auto"/>
                      <w:szCs w:val="21"/>
                    </w:rPr>
                    <w:t>台</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14</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液压板料折弯机</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WC67Y-80/2500</w:t>
                  </w:r>
                </w:p>
              </w:tc>
              <w:tc>
                <w:tcPr>
                  <w:tcW w:w="1012"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lang w:val="en-US" w:eastAsia="zh-CN"/>
                    </w:rPr>
                    <w:t>2</w:t>
                  </w:r>
                  <w:r>
                    <w:rPr>
                      <w:rFonts w:ascii="Times New Roman" w:hAnsi="Times New Roman" w:eastAsia="宋体" w:cs="Times New Roman"/>
                      <w:color w:val="auto"/>
                      <w:szCs w:val="21"/>
                    </w:rPr>
                    <w:t>台</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15</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液压板料折弯机</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WC67Y-40t/2500</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16</w:t>
                  </w:r>
                </w:p>
              </w:tc>
              <w:tc>
                <w:tcPr>
                  <w:tcW w:w="3043"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钣金生产线</w:t>
                  </w:r>
                </w:p>
              </w:tc>
              <w:tc>
                <w:tcPr>
                  <w:tcW w:w="2475"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w:t>
                  </w:r>
                </w:p>
              </w:tc>
              <w:tc>
                <w:tcPr>
                  <w:tcW w:w="1012"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1条</w:t>
                  </w:r>
                </w:p>
              </w:tc>
              <w:tc>
                <w:tcPr>
                  <w:tcW w:w="965" w:type="dxa"/>
                  <w:vAlign w:val="center"/>
                </w:tcPr>
                <w:p>
                  <w:pPr>
                    <w:jc w:val="center"/>
                    <w:rPr>
                      <w:rFonts w:hint="eastAsia" w:ascii="Times New Roman" w:hAnsi="Times New Roman" w:eastAsia="宋体" w:cs="Times New Roman"/>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17</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CO</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气体保护焊机</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NB7-315B</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2台</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18</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铆接设备</w:t>
                  </w:r>
                </w:p>
              </w:tc>
              <w:tc>
                <w:tcPr>
                  <w:tcW w:w="247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3套</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19</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粉末喷涂流水线一套</w:t>
                  </w:r>
                </w:p>
              </w:tc>
              <w:tc>
                <w:tcPr>
                  <w:tcW w:w="247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1套</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20</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水处理设备</w:t>
                  </w:r>
                </w:p>
              </w:tc>
              <w:tc>
                <w:tcPr>
                  <w:tcW w:w="247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1套</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21</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喷涂机</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美国固瑞克X35</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22</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空气净化设备</w:t>
                  </w:r>
                </w:p>
              </w:tc>
              <w:tc>
                <w:tcPr>
                  <w:tcW w:w="247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1套</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23</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多功能全自动热压胶合剂</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NCM-1000型</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24</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木工液压冷压机</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MH348×50</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2台</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25</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门芯板生产流水线</w:t>
                  </w:r>
                </w:p>
              </w:tc>
              <w:tc>
                <w:tcPr>
                  <w:tcW w:w="247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1条</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26</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木工平面锯</w:t>
                  </w:r>
                </w:p>
              </w:tc>
              <w:tc>
                <w:tcPr>
                  <w:tcW w:w="247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27</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木工雕刻机</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鑫琢</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28</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角码锯</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KT-328D/A</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29</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双头锯</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KT-383F/C</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30</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端面铣</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KT-303B</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31</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仿型铣</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KT-373</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32</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组角机</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333K</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33</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数控线切割机床</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DK7745</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34</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普通车床</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CK6140</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35</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摇臂钻床</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20117</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36</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普通卧轴矩台平面磨床</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M7130H</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37</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万能工具铣床</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X8126C型</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38</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空气压缩设备</w:t>
                  </w:r>
                </w:p>
              </w:tc>
              <w:tc>
                <w:tcPr>
                  <w:tcW w:w="247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1套</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39</w:t>
                  </w:r>
                </w:p>
              </w:tc>
              <w:tc>
                <w:tcPr>
                  <w:tcW w:w="3043"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升降机</w:t>
                  </w:r>
                </w:p>
              </w:tc>
              <w:tc>
                <w:tcPr>
                  <w:tcW w:w="2475"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w:t>
                  </w:r>
                </w:p>
              </w:tc>
              <w:tc>
                <w:tcPr>
                  <w:tcW w:w="1012"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1台</w:t>
                  </w:r>
                </w:p>
              </w:tc>
              <w:tc>
                <w:tcPr>
                  <w:tcW w:w="965" w:type="dxa"/>
                  <w:vAlign w:val="center"/>
                </w:tcPr>
                <w:p>
                  <w:pPr>
                    <w:jc w:val="center"/>
                    <w:rPr>
                      <w:rFonts w:hint="eastAsia" w:ascii="Times New Roman" w:hAnsi="Times New Roman" w:eastAsia="宋体" w:cs="Times New Roman"/>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szCs w:val="21"/>
                    </w:rPr>
                    <w:t>40</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1.5</w:t>
                  </w:r>
                  <w:r>
                    <w:rPr>
                      <w:rFonts w:hint="eastAsia" w:ascii="Times New Roman" w:hAnsi="Times New Roman" w:eastAsia="宋体" w:cs="Times New Roman"/>
                      <w:color w:val="auto"/>
                      <w:szCs w:val="21"/>
                    </w:rPr>
                    <w:t>t</w:t>
                  </w:r>
                  <w:r>
                    <w:rPr>
                      <w:rFonts w:ascii="Times New Roman" w:hAnsi="Times New Roman" w:eastAsia="宋体" w:cs="Times New Roman"/>
                      <w:color w:val="auto"/>
                      <w:szCs w:val="21"/>
                    </w:rPr>
                    <w:t>电动搬运车</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CBD15-2MC1</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2台</w:t>
                  </w:r>
                </w:p>
              </w:tc>
              <w:tc>
                <w:tcPr>
                  <w:tcW w:w="965"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41</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电动叉车</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CQD2Q-AD2</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42</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叉车</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CPCD70-RG16</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43</w:t>
                  </w:r>
                </w:p>
              </w:tc>
              <w:tc>
                <w:tcPr>
                  <w:tcW w:w="3043"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地面清洗机</w:t>
                  </w:r>
                </w:p>
              </w:tc>
              <w:tc>
                <w:tcPr>
                  <w:tcW w:w="247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T7</w:t>
                  </w:r>
                </w:p>
              </w:tc>
              <w:tc>
                <w:tcPr>
                  <w:tcW w:w="1012"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1台</w:t>
                  </w:r>
                </w:p>
              </w:tc>
              <w:tc>
                <w:tcPr>
                  <w:tcW w:w="965" w:type="dxa"/>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新增</w:t>
                  </w:r>
                </w:p>
              </w:tc>
            </w:tr>
          </w:tbl>
          <w:p>
            <w:pPr>
              <w:adjustRightInd w:val="0"/>
              <w:spacing w:line="360" w:lineRule="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2.6 劳动制度</w:t>
            </w:r>
          </w:p>
          <w:p>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建设</w:t>
            </w:r>
            <w:r>
              <w:rPr>
                <w:rFonts w:ascii="Times New Roman" w:hAnsi="Times New Roman" w:eastAsia="宋体" w:cs="Times New Roman"/>
                <w:color w:val="auto"/>
                <w:szCs w:val="21"/>
              </w:rPr>
              <w:t>项目</w:t>
            </w:r>
            <w:r>
              <w:rPr>
                <w:rFonts w:hint="eastAsia" w:ascii="Times New Roman" w:hAnsi="Times New Roman" w:eastAsia="宋体" w:cs="Times New Roman"/>
                <w:color w:val="auto"/>
                <w:szCs w:val="21"/>
              </w:rPr>
              <w:t>实行</w:t>
            </w:r>
            <w:r>
              <w:rPr>
                <w:rFonts w:ascii="Times New Roman" w:hAnsi="Times New Roman" w:eastAsia="宋体" w:cs="Times New Roman"/>
                <w:color w:val="auto"/>
                <w:szCs w:val="21"/>
              </w:rPr>
              <w:t>8</w:t>
            </w:r>
            <w:r>
              <w:rPr>
                <w:rFonts w:hint="eastAsia" w:ascii="Times New Roman" w:hAnsi="Times New Roman" w:eastAsia="宋体" w:cs="Times New Roman"/>
                <w:color w:val="auto"/>
                <w:szCs w:val="21"/>
              </w:rPr>
              <w:t>小时工作制，年工作</w:t>
            </w:r>
            <w:r>
              <w:rPr>
                <w:rFonts w:ascii="Times New Roman" w:hAnsi="Times New Roman" w:eastAsia="宋体" w:cs="Times New Roman"/>
                <w:color w:val="auto"/>
                <w:szCs w:val="21"/>
              </w:rPr>
              <w:t>300</w:t>
            </w:r>
            <w:r>
              <w:rPr>
                <w:rFonts w:hint="eastAsia" w:ascii="Times New Roman" w:hAnsi="Times New Roman" w:eastAsia="宋体" w:cs="Times New Roman"/>
                <w:color w:val="auto"/>
                <w:szCs w:val="21"/>
              </w:rPr>
              <w:t>天</w:t>
            </w:r>
            <w:r>
              <w:rPr>
                <w:rFonts w:ascii="Times New Roman" w:hAnsi="Times New Roman" w:eastAsia="宋体" w:cs="Times New Roman"/>
                <w:color w:val="auto"/>
                <w:szCs w:val="21"/>
              </w:rPr>
              <w:t>。</w:t>
            </w:r>
          </w:p>
          <w:p>
            <w:pPr>
              <w:spacing w:line="360" w:lineRule="auto"/>
              <w:ind w:firstLine="420" w:firstLineChars="200"/>
              <w:rPr>
                <w:rFonts w:ascii="Times New Roman" w:hAnsi="Times New Roman" w:eastAsia="宋体" w:cs="Times New Roman"/>
                <w:bCs/>
                <w:color w:val="auto"/>
                <w:szCs w:val="21"/>
              </w:rPr>
            </w:pPr>
            <w:r>
              <w:rPr>
                <w:rFonts w:ascii="Times New Roman" w:hAnsi="Times New Roman" w:eastAsia="宋体" w:cs="Times New Roman"/>
                <w:color w:val="auto"/>
                <w:szCs w:val="21"/>
              </w:rPr>
              <w:t>劳动定员</w:t>
            </w:r>
            <w:r>
              <w:rPr>
                <w:rFonts w:hint="eastAsia" w:ascii="Times New Roman" w:hAnsi="Times New Roman" w:eastAsia="宋体" w:cs="Times New Roman"/>
                <w:color w:val="auto"/>
                <w:szCs w:val="21"/>
                <w:lang w:val="en-US" w:eastAsia="zh-CN"/>
              </w:rPr>
              <w:t>21</w:t>
            </w:r>
            <w:r>
              <w:rPr>
                <w:rFonts w:ascii="Times New Roman" w:hAnsi="Times New Roman" w:eastAsia="宋体" w:cs="Times New Roman"/>
                <w:color w:val="auto"/>
                <w:szCs w:val="21"/>
              </w:rPr>
              <w:t>人，</w:t>
            </w:r>
            <w:r>
              <w:rPr>
                <w:rFonts w:hint="eastAsia" w:ascii="Times New Roman" w:hAnsi="Times New Roman" w:eastAsia="宋体" w:cs="Times New Roman"/>
                <w:color w:val="auto"/>
                <w:szCs w:val="21"/>
              </w:rPr>
              <w:t>其中</w:t>
            </w:r>
            <w:r>
              <w:rPr>
                <w:rFonts w:hint="eastAsia" w:ascii="Times New Roman" w:hAnsi="Times New Roman" w:eastAsia="宋体" w:cs="Times New Roman"/>
                <w:color w:val="auto"/>
                <w:szCs w:val="21"/>
                <w:lang w:val="en-US" w:eastAsia="zh-CN"/>
              </w:rPr>
              <w:t>6</w:t>
            </w:r>
            <w:r>
              <w:rPr>
                <w:rFonts w:hint="eastAsia" w:ascii="Times New Roman" w:hAnsi="Times New Roman" w:eastAsia="宋体" w:cs="Times New Roman"/>
                <w:color w:val="auto"/>
                <w:szCs w:val="21"/>
              </w:rPr>
              <w:t>人为管理人员，不在厂内住宿，其余15名</w:t>
            </w:r>
            <w:r>
              <w:rPr>
                <w:rFonts w:ascii="Times New Roman" w:hAnsi="Times New Roman" w:eastAsia="宋体" w:cs="Times New Roman"/>
                <w:color w:val="auto"/>
                <w:szCs w:val="21"/>
              </w:rPr>
              <w:t>员工食宿</w:t>
            </w:r>
            <w:r>
              <w:rPr>
                <w:rFonts w:hint="eastAsia" w:ascii="Times New Roman" w:hAnsi="Times New Roman" w:eastAsia="宋体" w:cs="Times New Roman"/>
                <w:color w:val="auto"/>
                <w:szCs w:val="21"/>
                <w:lang w:eastAsia="zh-CN"/>
              </w:rPr>
              <w:t>延用建设单位厂内</w:t>
            </w:r>
            <w:r>
              <w:rPr>
                <w:rFonts w:hint="eastAsia" w:ascii="Times New Roman" w:hAnsi="Times New Roman" w:eastAsia="宋体" w:cs="Times New Roman"/>
                <w:color w:val="auto"/>
                <w:szCs w:val="21"/>
              </w:rPr>
              <w:t>现有</w:t>
            </w:r>
            <w:r>
              <w:rPr>
                <w:rFonts w:ascii="Times New Roman" w:hAnsi="Times New Roman" w:eastAsia="宋体" w:cs="Times New Roman"/>
                <w:color w:val="auto"/>
                <w:szCs w:val="21"/>
              </w:rPr>
              <w:t>宿舍及食堂。</w:t>
            </w:r>
          </w:p>
          <w:p>
            <w:pPr>
              <w:adjustRightInd w:val="0"/>
              <w:spacing w:line="360" w:lineRule="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2.7 平面布置</w:t>
            </w:r>
          </w:p>
          <w:p>
            <w:pPr>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color w:val="auto"/>
                <w:szCs w:val="21"/>
              </w:rPr>
              <w:t>建设项目场地呈不规则矩形，厂区总平面布置主要分为生产车间、办公楼、宿舍楼三大部分。生产车间</w:t>
            </w:r>
            <w:r>
              <w:rPr>
                <w:rFonts w:hint="eastAsia" w:ascii="Times New Roman" w:hAnsi="Times New Roman" w:eastAsia="宋体" w:cs="Times New Roman"/>
                <w:bCs/>
                <w:color w:val="auto"/>
                <w:szCs w:val="21"/>
              </w:rPr>
              <w:t>由厂区西部、西北部、北部相连接构成，生产车间内西侧至北侧</w:t>
            </w:r>
            <w:r>
              <w:rPr>
                <w:rFonts w:hint="eastAsia" w:ascii="Times New Roman" w:hAnsi="Times New Roman" w:eastAsia="宋体" w:cs="Times New Roman"/>
                <w:bCs/>
                <w:color w:val="auto"/>
                <w:szCs w:val="21"/>
                <w:lang w:eastAsia="zh-CN"/>
              </w:rPr>
              <w:t>和</w:t>
            </w:r>
            <w:r>
              <w:rPr>
                <w:rFonts w:hint="eastAsia" w:ascii="Times New Roman" w:hAnsi="Times New Roman" w:eastAsia="宋体" w:cs="Times New Roman"/>
                <w:bCs/>
                <w:color w:val="auto"/>
                <w:szCs w:val="21"/>
              </w:rPr>
              <w:t>中部偏西侧为防火</w:t>
            </w:r>
            <w:r>
              <w:rPr>
                <w:rFonts w:hint="eastAsia" w:ascii="Times New Roman" w:hAnsi="Times New Roman" w:eastAsia="宋体" w:cs="Times New Roman"/>
                <w:bCs/>
                <w:color w:val="auto"/>
                <w:szCs w:val="21"/>
                <w:lang w:eastAsia="zh-CN"/>
              </w:rPr>
              <w:t>门（</w:t>
            </w:r>
            <w:r>
              <w:rPr>
                <w:rFonts w:hint="eastAsia" w:ascii="Times New Roman" w:hAnsi="Times New Roman" w:eastAsia="宋体" w:cs="Times New Roman"/>
                <w:bCs/>
                <w:color w:val="auto"/>
                <w:szCs w:val="21"/>
              </w:rPr>
              <w:t>窗</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生产区、东北侧为门芯板生产线、中部为仓储区、东侧为成品仓库。生产线布置按照工艺顺序衔接，各生产线之间相互独立又相互联系，各功能单元布设紧凑又预留行动空间；主出入口位于厂区东南面，办公楼位于厂区中部、主出入口北侧；宿舍楼位于厂区东面与办公楼、生产车间相连。</w:t>
            </w:r>
          </w:p>
          <w:p>
            <w:pPr>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纵观全厂总平面设计，建设结构布设利于生产管理，厂区道路布设帮助各建筑相互联系，内外道路连接使运输便利，产区平面布置较为合理。平面布置图见附图2。</w:t>
            </w:r>
          </w:p>
          <w:p>
            <w:pPr>
              <w:adjustRightInd w:val="0"/>
              <w:spacing w:line="360" w:lineRule="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2.8 环保投资</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建设项目总投资1002万元，其中环保投资</w:t>
            </w:r>
            <w:r>
              <w:rPr>
                <w:rFonts w:hint="eastAsia" w:ascii="Times New Roman" w:hAnsi="Times New Roman" w:eastAsia="宋体" w:cs="Times New Roman"/>
                <w:bCs/>
                <w:color w:val="auto"/>
                <w:szCs w:val="21"/>
                <w:lang w:val="en-US" w:eastAsia="zh-CN"/>
              </w:rPr>
              <w:t>59.2</w:t>
            </w:r>
            <w:r>
              <w:rPr>
                <w:rFonts w:hint="eastAsia" w:ascii="Times New Roman" w:hAnsi="Times New Roman" w:eastAsia="宋体" w:cs="Times New Roman"/>
                <w:bCs/>
                <w:color w:val="auto"/>
                <w:szCs w:val="21"/>
              </w:rPr>
              <w:t>万元，占总投资的</w:t>
            </w:r>
            <w:r>
              <w:rPr>
                <w:rFonts w:hint="eastAsia" w:ascii="Times New Roman" w:hAnsi="Times New Roman" w:eastAsia="宋体" w:cs="Times New Roman"/>
                <w:bCs/>
                <w:color w:val="auto"/>
                <w:szCs w:val="21"/>
                <w:lang w:val="en-US" w:eastAsia="zh-CN"/>
              </w:rPr>
              <w:t>5.91</w:t>
            </w:r>
            <w:r>
              <w:rPr>
                <w:rFonts w:hint="eastAsia" w:ascii="Times New Roman" w:hAnsi="Times New Roman" w:eastAsia="宋体" w:cs="Times New Roman"/>
                <w:bCs/>
                <w:color w:val="auto"/>
                <w:szCs w:val="21"/>
              </w:rPr>
              <w:t>%。环保投资估算见下表。</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表2.8-1 环保投资估算一览表</w:t>
            </w:r>
          </w:p>
          <w:tbl>
            <w:tblPr>
              <w:tblStyle w:val="7"/>
              <w:tblW w:w="8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119"/>
              <w:gridCol w:w="4087"/>
              <w:gridCol w:w="1165"/>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77"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序号</w:t>
                  </w:r>
                </w:p>
              </w:tc>
              <w:tc>
                <w:tcPr>
                  <w:tcW w:w="1119"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污染要素</w:t>
                  </w:r>
                </w:p>
              </w:tc>
              <w:tc>
                <w:tcPr>
                  <w:tcW w:w="4087"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环保措施</w:t>
                  </w:r>
                </w:p>
              </w:tc>
              <w:tc>
                <w:tcPr>
                  <w:tcW w:w="1165"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投资金额（万元）</w:t>
                  </w:r>
                </w:p>
              </w:tc>
              <w:tc>
                <w:tcPr>
                  <w:tcW w:w="1156"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w:t>
                  </w:r>
                </w:p>
              </w:tc>
              <w:tc>
                <w:tcPr>
                  <w:tcW w:w="1119"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废气</w:t>
                  </w:r>
                </w:p>
              </w:tc>
              <w:tc>
                <w:tcPr>
                  <w:tcW w:w="4087"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喷塑房配套喷粉滤芯回收装置，喷塑粉尘经收尘后由高15m、内径0.</w:t>
                  </w:r>
                  <w:r>
                    <w:rPr>
                      <w:rFonts w:hint="eastAsia" w:ascii="Times New Roman" w:hAnsi="Times New Roman" w:eastAsia="宋体" w:cs="Times New Roman"/>
                      <w:bCs/>
                      <w:color w:val="auto"/>
                      <w:szCs w:val="21"/>
                      <w:lang w:val="en-US" w:eastAsia="zh-CN"/>
                    </w:rPr>
                    <w:t>27</w:t>
                  </w:r>
                  <w:r>
                    <w:rPr>
                      <w:rFonts w:hint="eastAsia" w:ascii="Times New Roman" w:hAnsi="Times New Roman" w:eastAsia="宋体" w:cs="Times New Roman"/>
                      <w:bCs/>
                      <w:color w:val="auto"/>
                      <w:szCs w:val="21"/>
                    </w:rPr>
                    <w:t>m排气筒（1#）排放</w:t>
                  </w:r>
                </w:p>
              </w:tc>
              <w:tc>
                <w:tcPr>
                  <w:tcW w:w="116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1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w:t>
                  </w:r>
                </w:p>
              </w:tc>
              <w:tc>
                <w:tcPr>
                  <w:tcW w:w="1119" w:type="dxa"/>
                  <w:vMerge w:val="continue"/>
                  <w:vAlign w:val="center"/>
                </w:tcPr>
                <w:p>
                  <w:pPr>
                    <w:adjustRightInd w:val="0"/>
                    <w:jc w:val="center"/>
                    <w:rPr>
                      <w:rFonts w:ascii="Times New Roman" w:hAnsi="Times New Roman" w:eastAsia="宋体" w:cs="Times New Roman"/>
                      <w:bCs/>
                      <w:color w:val="auto"/>
                      <w:szCs w:val="21"/>
                    </w:rPr>
                  </w:pPr>
                </w:p>
              </w:tc>
              <w:tc>
                <w:tcPr>
                  <w:tcW w:w="4087"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门板烘干燃烧炉燃烧废气</w:t>
                  </w:r>
                  <w:r>
                    <w:rPr>
                      <w:rFonts w:hint="eastAsia" w:ascii="Times New Roman" w:hAnsi="宋体" w:eastAsia="宋体" w:cs="Times New Roman"/>
                      <w:color w:val="auto"/>
                      <w:szCs w:val="21"/>
                      <w:lang w:bidi="ar"/>
                    </w:rPr>
                    <w:t>经旋风除尘器处理后与喷塑粉尘通过同1根排气筒</w:t>
                  </w:r>
                  <w:r>
                    <w:rPr>
                      <w:rFonts w:hint="eastAsia" w:ascii="Times New Roman" w:hAnsi="Times New Roman" w:eastAsia="宋体" w:cs="Times New Roman"/>
                      <w:bCs/>
                      <w:color w:val="auto"/>
                      <w:szCs w:val="21"/>
                    </w:rPr>
                    <w:t>（1#）</w:t>
                  </w:r>
                  <w:r>
                    <w:rPr>
                      <w:rFonts w:hint="eastAsia" w:ascii="Times New Roman" w:hAnsi="宋体" w:eastAsia="宋体" w:cs="Times New Roman"/>
                      <w:color w:val="auto"/>
                      <w:szCs w:val="21"/>
                      <w:lang w:bidi="ar"/>
                    </w:rPr>
                    <w:t>排放</w:t>
                  </w:r>
                </w:p>
              </w:tc>
              <w:tc>
                <w:tcPr>
                  <w:tcW w:w="116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1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w:t>
                  </w:r>
                </w:p>
              </w:tc>
              <w:tc>
                <w:tcPr>
                  <w:tcW w:w="1119" w:type="dxa"/>
                  <w:vMerge w:val="continue"/>
                  <w:vAlign w:val="center"/>
                </w:tcPr>
                <w:p>
                  <w:pPr>
                    <w:adjustRightInd w:val="0"/>
                    <w:jc w:val="center"/>
                    <w:rPr>
                      <w:rFonts w:ascii="Times New Roman" w:hAnsi="Times New Roman" w:eastAsia="宋体" w:cs="Times New Roman"/>
                      <w:bCs/>
                      <w:color w:val="auto"/>
                      <w:szCs w:val="21"/>
                    </w:rPr>
                  </w:pPr>
                </w:p>
              </w:tc>
              <w:tc>
                <w:tcPr>
                  <w:tcW w:w="4087" w:type="dxa"/>
                  <w:vAlign w:val="center"/>
                </w:tcPr>
                <w:p>
                  <w:pPr>
                    <w:adjustRightInd w:val="0"/>
                    <w:rPr>
                      <w:rFonts w:ascii="Times New Roman" w:hAnsi="Times New Roman" w:eastAsia="宋体" w:cs="Times New Roman"/>
                      <w:bCs/>
                      <w:color w:val="auto"/>
                      <w:szCs w:val="21"/>
                    </w:rPr>
                  </w:pPr>
                  <w:r>
                    <w:rPr>
                      <w:rFonts w:hint="eastAsia" w:ascii="Times New Roman" w:hAnsi="宋体" w:eastAsia="宋体" w:cs="Times New Roman"/>
                      <w:color w:val="auto"/>
                      <w:szCs w:val="21"/>
                      <w:lang w:bidi="ar"/>
                    </w:rPr>
                    <w:t>烘干固化废气经活性炭吸附后与</w:t>
                  </w:r>
                  <w:r>
                    <w:rPr>
                      <w:rFonts w:hint="eastAsia" w:ascii="Times New Roman" w:hAnsi="Times New Roman" w:eastAsia="宋体" w:cs="Times New Roman"/>
                      <w:bCs/>
                      <w:color w:val="auto"/>
                      <w:szCs w:val="21"/>
                    </w:rPr>
                    <w:t>生物质燃烧炉废气、喷塑粉尘由同1根排气筒（1#）排放</w:t>
                  </w:r>
                </w:p>
              </w:tc>
              <w:tc>
                <w:tcPr>
                  <w:tcW w:w="116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1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77" w:type="dxa"/>
                  <w:vAlign w:val="center"/>
                </w:tcPr>
                <w:p>
                  <w:pPr>
                    <w:adjustRightInd w:val="0"/>
                    <w:jc w:val="center"/>
                    <w:rPr>
                      <w:rFonts w:hint="eastAsia" w:ascii="Times New Roman" w:hAnsi="Times New Roman" w:eastAsia="宋体" w:cs="Times New Roman"/>
                      <w:bCs/>
                      <w:color w:val="auto"/>
                      <w:szCs w:val="21"/>
                      <w:lang w:val="en-US" w:eastAsia="zh-CN"/>
                    </w:rPr>
                  </w:pPr>
                </w:p>
              </w:tc>
              <w:tc>
                <w:tcPr>
                  <w:tcW w:w="1119" w:type="dxa"/>
                  <w:vMerge w:val="continue"/>
                  <w:vAlign w:val="center"/>
                </w:tcPr>
                <w:p>
                  <w:pPr>
                    <w:adjustRightInd w:val="0"/>
                    <w:jc w:val="center"/>
                    <w:rPr>
                      <w:rFonts w:ascii="Times New Roman" w:hAnsi="Times New Roman" w:eastAsia="宋体" w:cs="Times New Roman"/>
                      <w:bCs/>
                      <w:color w:val="auto"/>
                      <w:szCs w:val="21"/>
                    </w:rPr>
                  </w:pPr>
                </w:p>
              </w:tc>
              <w:tc>
                <w:tcPr>
                  <w:tcW w:w="4087" w:type="dxa"/>
                  <w:vAlign w:val="center"/>
                </w:tcPr>
                <w:p>
                  <w:pPr>
                    <w:adjustRightInd w:val="0"/>
                    <w:jc w:val="both"/>
                    <w:rPr>
                      <w:rFonts w:hint="eastAsia" w:ascii="Times New Roman" w:hAnsi="Times New Roman" w:eastAsia="宋体" w:cs="Times New Roman"/>
                      <w:bCs/>
                      <w:color w:val="auto"/>
                      <w:szCs w:val="21"/>
                      <w:lang w:eastAsia="zh-CN"/>
                    </w:rPr>
                  </w:pPr>
                  <w:r>
                    <w:rPr>
                      <w:rFonts w:hint="eastAsia" w:ascii="Times New Roman" w:hAnsi="Times New Roman"/>
                      <w:bCs/>
                      <w:color w:val="auto"/>
                      <w:kern w:val="2"/>
                      <w:sz w:val="21"/>
                      <w:szCs w:val="21"/>
                      <w:lang w:eastAsia="zh-CN"/>
                    </w:rPr>
                    <w:t>门框与门芯板组装过程产生的粉尘，新增</w:t>
                  </w:r>
                  <w:r>
                    <w:rPr>
                      <w:rFonts w:hint="eastAsia" w:ascii="Times New Roman" w:hAnsi="Times New Roman"/>
                      <w:bCs/>
                      <w:color w:val="auto"/>
                      <w:kern w:val="2"/>
                      <w:sz w:val="21"/>
                      <w:szCs w:val="21"/>
                      <w:lang w:val="en-US" w:eastAsia="zh-CN"/>
                    </w:rPr>
                    <w:t>1套</w:t>
                  </w:r>
                  <w:r>
                    <w:rPr>
                      <w:rFonts w:hint="eastAsia" w:ascii="Times New Roman" w:hAnsi="Times New Roman" w:eastAsia="宋体" w:cs="Times New Roman"/>
                      <w:bCs/>
                      <w:color w:val="auto"/>
                      <w:szCs w:val="21"/>
                      <w:lang w:eastAsia="zh-CN"/>
                    </w:rPr>
                    <w:t>“集气罩</w:t>
                  </w: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lang w:eastAsia="zh-CN"/>
                    </w:rPr>
                    <w:t>旋风除尘</w:t>
                  </w:r>
                  <w:r>
                    <w:rPr>
                      <w:rFonts w:hint="eastAsia" w:ascii="Times New Roman" w:hAnsi="Times New Roman" w:eastAsia="宋体" w:cs="Times New Roman"/>
                      <w:bCs/>
                      <w:color w:val="auto"/>
                      <w:szCs w:val="21"/>
                      <w:lang w:val="en-US" w:eastAsia="zh-CN"/>
                    </w:rPr>
                    <w:t>+滤芯收集</w:t>
                  </w:r>
                  <w:r>
                    <w:rPr>
                      <w:rFonts w:hint="eastAsia" w:ascii="Times New Roman" w:hAnsi="Times New Roman" w:eastAsia="宋体" w:cs="Times New Roman"/>
                      <w:bCs/>
                      <w:color w:val="auto"/>
                      <w:szCs w:val="21"/>
                      <w:lang w:eastAsia="zh-CN"/>
                    </w:rPr>
                    <w:t>”粉尘回收装置，粉尘经</w:t>
                  </w:r>
                  <w:r>
                    <w:rPr>
                      <w:rFonts w:hint="eastAsia" w:ascii="Times New Roman" w:hAnsi="Times New Roman" w:eastAsia="宋体" w:cs="Times New Roman"/>
                      <w:bCs/>
                      <w:color w:val="auto"/>
                      <w:szCs w:val="21"/>
                      <w:lang w:val="en-US" w:eastAsia="zh-CN"/>
                    </w:rPr>
                    <w:t>滤芯</w:t>
                  </w:r>
                  <w:r>
                    <w:rPr>
                      <w:rFonts w:hint="eastAsia" w:ascii="Times New Roman" w:hAnsi="Times New Roman" w:eastAsia="宋体" w:cs="Times New Roman"/>
                      <w:bCs/>
                      <w:color w:val="auto"/>
                      <w:szCs w:val="21"/>
                      <w:lang w:eastAsia="zh-CN"/>
                    </w:rPr>
                    <w:t>收集后回用于生产</w:t>
                  </w:r>
                </w:p>
              </w:tc>
              <w:tc>
                <w:tcPr>
                  <w:tcW w:w="116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15</w:t>
                  </w:r>
                </w:p>
              </w:tc>
              <w:tc>
                <w:tcPr>
                  <w:tcW w:w="1156"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77" w:type="dxa"/>
                  <w:vAlign w:val="center"/>
                </w:tcPr>
                <w:p>
                  <w:pPr>
                    <w:adjustRightIn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w:t>
                  </w:r>
                </w:p>
              </w:tc>
              <w:tc>
                <w:tcPr>
                  <w:tcW w:w="1119" w:type="dxa"/>
                  <w:vMerge w:val="continue"/>
                  <w:vAlign w:val="center"/>
                </w:tcPr>
                <w:p>
                  <w:pPr>
                    <w:adjustRightInd w:val="0"/>
                    <w:jc w:val="center"/>
                    <w:rPr>
                      <w:rFonts w:ascii="Times New Roman" w:hAnsi="Times New Roman" w:eastAsia="宋体" w:cs="Times New Roman"/>
                      <w:bCs/>
                      <w:color w:val="auto"/>
                      <w:szCs w:val="21"/>
                    </w:rPr>
                  </w:pPr>
                </w:p>
              </w:tc>
              <w:tc>
                <w:tcPr>
                  <w:tcW w:w="408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油烟净化设备</w:t>
                  </w:r>
                </w:p>
              </w:tc>
              <w:tc>
                <w:tcPr>
                  <w:tcW w:w="116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1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7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w:t>
                  </w:r>
                </w:p>
              </w:tc>
              <w:tc>
                <w:tcPr>
                  <w:tcW w:w="1119"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废水</w:t>
                  </w:r>
                </w:p>
              </w:tc>
              <w:tc>
                <w:tcPr>
                  <w:tcW w:w="408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隔油池1个（5m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w:t>
                  </w:r>
                </w:p>
              </w:tc>
              <w:tc>
                <w:tcPr>
                  <w:tcW w:w="116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1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7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w:t>
                  </w:r>
                </w:p>
              </w:tc>
              <w:tc>
                <w:tcPr>
                  <w:tcW w:w="1119" w:type="dxa"/>
                  <w:vMerge w:val="continue"/>
                  <w:vAlign w:val="center"/>
                </w:tcPr>
                <w:p>
                  <w:pPr>
                    <w:adjustRightInd w:val="0"/>
                    <w:jc w:val="center"/>
                    <w:rPr>
                      <w:rFonts w:ascii="Times New Roman" w:hAnsi="Times New Roman" w:eastAsia="宋体" w:cs="Times New Roman"/>
                      <w:bCs/>
                      <w:color w:val="auto"/>
                      <w:szCs w:val="21"/>
                    </w:rPr>
                  </w:pPr>
                </w:p>
              </w:tc>
              <w:tc>
                <w:tcPr>
                  <w:tcW w:w="408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化粪池2个（5m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和5m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w:t>
                  </w:r>
                </w:p>
              </w:tc>
              <w:tc>
                <w:tcPr>
                  <w:tcW w:w="116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1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7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7</w:t>
                  </w:r>
                </w:p>
              </w:tc>
              <w:tc>
                <w:tcPr>
                  <w:tcW w:w="1119" w:type="dxa"/>
                  <w:vMerge w:val="continue"/>
                  <w:vAlign w:val="center"/>
                </w:tcPr>
                <w:p>
                  <w:pPr>
                    <w:adjustRightInd w:val="0"/>
                    <w:jc w:val="center"/>
                    <w:rPr>
                      <w:rFonts w:ascii="Times New Roman" w:hAnsi="Times New Roman" w:eastAsia="宋体" w:cs="Times New Roman"/>
                      <w:bCs/>
                      <w:color w:val="auto"/>
                      <w:szCs w:val="21"/>
                    </w:rPr>
                  </w:pPr>
                </w:p>
              </w:tc>
              <w:tc>
                <w:tcPr>
                  <w:tcW w:w="408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一体化污水处理设施（5m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/d）</w:t>
                  </w:r>
                </w:p>
              </w:tc>
              <w:tc>
                <w:tcPr>
                  <w:tcW w:w="116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1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7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w:t>
                  </w:r>
                </w:p>
              </w:tc>
              <w:tc>
                <w:tcPr>
                  <w:tcW w:w="1119" w:type="dxa"/>
                  <w:vMerge w:val="continue"/>
                  <w:vAlign w:val="center"/>
                </w:tcPr>
                <w:p>
                  <w:pPr>
                    <w:adjustRightInd w:val="0"/>
                    <w:jc w:val="center"/>
                    <w:rPr>
                      <w:rFonts w:ascii="Times New Roman" w:hAnsi="Times New Roman" w:eastAsia="宋体" w:cs="Times New Roman"/>
                      <w:bCs/>
                      <w:color w:val="auto"/>
                      <w:szCs w:val="21"/>
                    </w:rPr>
                  </w:pPr>
                </w:p>
              </w:tc>
              <w:tc>
                <w:tcPr>
                  <w:tcW w:w="408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雨污分流</w:t>
                  </w:r>
                </w:p>
              </w:tc>
              <w:tc>
                <w:tcPr>
                  <w:tcW w:w="116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1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7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9</w:t>
                  </w:r>
                </w:p>
              </w:tc>
              <w:tc>
                <w:tcPr>
                  <w:tcW w:w="1119" w:type="dxa"/>
                  <w:vMerge w:val="continue"/>
                  <w:vAlign w:val="center"/>
                </w:tcPr>
                <w:p>
                  <w:pPr>
                    <w:adjustRightInd w:val="0"/>
                    <w:jc w:val="center"/>
                    <w:rPr>
                      <w:rFonts w:ascii="Times New Roman" w:hAnsi="Times New Roman" w:eastAsia="宋体" w:cs="Times New Roman"/>
                      <w:bCs/>
                      <w:color w:val="auto"/>
                      <w:szCs w:val="21"/>
                    </w:rPr>
                  </w:pPr>
                </w:p>
              </w:tc>
              <w:tc>
                <w:tcPr>
                  <w:tcW w:w="408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集水池1个（</w:t>
                  </w:r>
                  <w:r>
                    <w:rPr>
                      <w:rFonts w:hint="eastAsia" w:ascii="Times New Roman" w:hAnsi="Times New Roman" w:eastAsia="宋体" w:cs="Times New Roman"/>
                      <w:bCs/>
                      <w:color w:val="auto"/>
                      <w:szCs w:val="21"/>
                      <w:lang w:val="en-US" w:eastAsia="zh-CN"/>
                    </w:rPr>
                    <w:t>31.25</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w:t>
                  </w:r>
                </w:p>
              </w:tc>
              <w:tc>
                <w:tcPr>
                  <w:tcW w:w="116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1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7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10</w:t>
                  </w:r>
                </w:p>
              </w:tc>
              <w:tc>
                <w:tcPr>
                  <w:tcW w:w="1119" w:type="dxa"/>
                  <w:vMerge w:val="continue"/>
                  <w:vAlign w:val="center"/>
                </w:tcPr>
                <w:p>
                  <w:pPr>
                    <w:adjustRightInd w:val="0"/>
                    <w:jc w:val="center"/>
                    <w:rPr>
                      <w:rFonts w:ascii="Times New Roman" w:hAnsi="Times New Roman" w:eastAsia="宋体" w:cs="Times New Roman"/>
                      <w:bCs/>
                      <w:color w:val="auto"/>
                      <w:szCs w:val="21"/>
                    </w:rPr>
                  </w:pPr>
                </w:p>
              </w:tc>
              <w:tc>
                <w:tcPr>
                  <w:tcW w:w="408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生产车间水处理设备（</w:t>
                  </w:r>
                  <w:r>
                    <w:rPr>
                      <w:rFonts w:hint="eastAsia" w:ascii="Times New Roman" w:hAnsi="Times New Roman" w:eastAsia="宋体" w:cs="Times New Roman"/>
                      <w:bCs/>
                      <w:color w:val="auto"/>
                      <w:szCs w:val="21"/>
                      <w:lang w:val="en-US" w:eastAsia="zh-CN"/>
                    </w:rPr>
                    <w:t>12</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/d）</w:t>
                  </w:r>
                </w:p>
              </w:tc>
              <w:tc>
                <w:tcPr>
                  <w:tcW w:w="1165" w:type="dxa"/>
                  <w:vAlign w:val="center"/>
                </w:tcPr>
                <w:p>
                  <w:pPr>
                    <w:adjustRightInd w:val="0"/>
                    <w:jc w:val="center"/>
                    <w:rPr>
                      <w:rFonts w:hint="default" w:ascii="Times New Roman" w:hAnsi="Times New Roman" w:eastAsia="宋体" w:cs="Times New Roman"/>
                      <w:bCs/>
                      <w:color w:val="auto"/>
                      <w:szCs w:val="21"/>
                      <w:lang w:val="en-US"/>
                    </w:rPr>
                  </w:pPr>
                  <w:r>
                    <w:rPr>
                      <w:rFonts w:hint="eastAsia" w:ascii="Times New Roman" w:hAnsi="Times New Roman" w:eastAsia="宋体" w:cs="Times New Roman"/>
                      <w:bCs/>
                      <w:color w:val="auto"/>
                      <w:szCs w:val="21"/>
                      <w:lang w:val="en-US" w:eastAsia="zh-CN"/>
                    </w:rPr>
                    <w:t>30</w:t>
                  </w:r>
                </w:p>
              </w:tc>
              <w:tc>
                <w:tcPr>
                  <w:tcW w:w="11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7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11</w:t>
                  </w:r>
                </w:p>
              </w:tc>
              <w:tc>
                <w:tcPr>
                  <w:tcW w:w="111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噪声</w:t>
                  </w:r>
                </w:p>
              </w:tc>
              <w:tc>
                <w:tcPr>
                  <w:tcW w:w="408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基础减震</w:t>
                  </w:r>
                </w:p>
              </w:tc>
              <w:tc>
                <w:tcPr>
                  <w:tcW w:w="116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3.0</w:t>
                  </w:r>
                </w:p>
              </w:tc>
              <w:tc>
                <w:tcPr>
                  <w:tcW w:w="11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7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12</w:t>
                  </w:r>
                </w:p>
              </w:tc>
              <w:tc>
                <w:tcPr>
                  <w:tcW w:w="1119"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固废</w:t>
                  </w:r>
                </w:p>
              </w:tc>
              <w:tc>
                <w:tcPr>
                  <w:tcW w:w="408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生活垃圾收集装置</w:t>
                  </w:r>
                </w:p>
              </w:tc>
              <w:tc>
                <w:tcPr>
                  <w:tcW w:w="116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1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7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13</w:t>
                  </w:r>
                </w:p>
              </w:tc>
              <w:tc>
                <w:tcPr>
                  <w:tcW w:w="1119" w:type="dxa"/>
                  <w:vMerge w:val="continue"/>
                  <w:vAlign w:val="center"/>
                </w:tcPr>
                <w:p>
                  <w:pPr>
                    <w:adjustRightInd w:val="0"/>
                    <w:jc w:val="center"/>
                    <w:rPr>
                      <w:rFonts w:ascii="Times New Roman" w:hAnsi="Times New Roman" w:eastAsia="宋体" w:cs="Times New Roman"/>
                      <w:bCs/>
                      <w:color w:val="auto"/>
                      <w:szCs w:val="21"/>
                    </w:rPr>
                  </w:pPr>
                </w:p>
              </w:tc>
              <w:tc>
                <w:tcPr>
                  <w:tcW w:w="4087"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一般固废贮存区按</w:t>
                  </w:r>
                  <w:r>
                    <w:rPr>
                      <w:rFonts w:hint="eastAsia" w:ascii="Times New Roman" w:hAnsi="Times New Roman" w:eastAsia="宋体" w:cs="Times New Roman"/>
                      <w:color w:val="auto"/>
                      <w:kern w:val="0"/>
                      <w:szCs w:val="21"/>
                    </w:rPr>
                    <w:t>《一般工业固体废物贮存和填埋污染控制标准》（GB18599-2020）</w:t>
                  </w:r>
                  <w:r>
                    <w:rPr>
                      <w:rFonts w:hint="eastAsia" w:ascii="Times New Roman" w:hAnsi="Times New Roman" w:eastAsia="宋体" w:cs="Times New Roman"/>
                      <w:bCs/>
                      <w:color w:val="auto"/>
                      <w:szCs w:val="21"/>
                    </w:rPr>
                    <w:t>要求进行改造</w:t>
                  </w:r>
                </w:p>
              </w:tc>
              <w:tc>
                <w:tcPr>
                  <w:tcW w:w="116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1.2</w:t>
                  </w:r>
                </w:p>
              </w:tc>
              <w:tc>
                <w:tcPr>
                  <w:tcW w:w="11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7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14</w:t>
                  </w:r>
                </w:p>
              </w:tc>
              <w:tc>
                <w:tcPr>
                  <w:tcW w:w="1119" w:type="dxa"/>
                  <w:vMerge w:val="continue"/>
                  <w:vAlign w:val="center"/>
                </w:tcPr>
                <w:p>
                  <w:pPr>
                    <w:adjustRightInd w:val="0"/>
                    <w:jc w:val="center"/>
                    <w:rPr>
                      <w:rFonts w:ascii="Times New Roman" w:hAnsi="Times New Roman" w:eastAsia="宋体" w:cs="Times New Roman"/>
                      <w:bCs/>
                      <w:color w:val="auto"/>
                      <w:szCs w:val="21"/>
                    </w:rPr>
                  </w:pPr>
                </w:p>
              </w:tc>
              <w:tc>
                <w:tcPr>
                  <w:tcW w:w="408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危废暂存间</w:t>
                  </w:r>
                </w:p>
              </w:tc>
              <w:tc>
                <w:tcPr>
                  <w:tcW w:w="116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1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7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15</w:t>
                  </w:r>
                </w:p>
              </w:tc>
              <w:tc>
                <w:tcPr>
                  <w:tcW w:w="111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其他</w:t>
                  </w:r>
                </w:p>
              </w:tc>
              <w:tc>
                <w:tcPr>
                  <w:tcW w:w="408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环保落实</w:t>
                  </w:r>
                </w:p>
              </w:tc>
              <w:tc>
                <w:tcPr>
                  <w:tcW w:w="116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10</w:t>
                  </w:r>
                  <w:r>
                    <w:rPr>
                      <w:rFonts w:hint="eastAsia" w:ascii="Times New Roman" w:hAnsi="Times New Roman" w:eastAsia="宋体" w:cs="Times New Roman"/>
                      <w:bCs/>
                      <w:color w:val="auto"/>
                      <w:szCs w:val="21"/>
                      <w:lang w:val="en-US" w:eastAsia="zh-CN"/>
                    </w:rPr>
                    <w:t>.0</w:t>
                  </w:r>
                </w:p>
              </w:tc>
              <w:tc>
                <w:tcPr>
                  <w:tcW w:w="11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883" w:type="dxa"/>
                  <w:gridSpan w:val="3"/>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总计</w:t>
                  </w:r>
                </w:p>
              </w:tc>
              <w:tc>
                <w:tcPr>
                  <w:tcW w:w="116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59.2</w:t>
                  </w:r>
                </w:p>
              </w:tc>
              <w:tc>
                <w:tcPr>
                  <w:tcW w:w="115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r>
          </w:tbl>
          <w:p>
            <w:pPr>
              <w:adjustRightInd w:val="0"/>
              <w:spacing w:line="360" w:lineRule="auto"/>
              <w:rPr>
                <w:rFonts w:ascii="Times New Roman" w:hAnsi="Times New Roman" w:eastAsia="宋体" w:cs="Times New Roman"/>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564" w:type="dxa"/>
            <w:tcBorders>
              <w:top w:val="single" w:color="auto" w:sz="4" w:space="0"/>
              <w:left w:val="single" w:color="auto" w:sz="8" w:space="0"/>
              <w:bottom w:val="single" w:color="auto" w:sz="4" w:space="0"/>
              <w:right w:val="single" w:color="auto" w:sz="4" w:space="0"/>
            </w:tcBorders>
            <w:shd w:val="clear" w:color="auto" w:fill="auto"/>
            <w:vAlign w:val="center"/>
          </w:tcPr>
          <w:p>
            <w:pPr>
              <w:pStyle w:val="5"/>
              <w:adjustRightInd w:val="0"/>
              <w:snapToGrid w:val="0"/>
              <w:spacing w:beforeAutospacing="0" w:afterAutospacing="0"/>
              <w:jc w:val="center"/>
              <w:rPr>
                <w:rFonts w:cs="宋体"/>
                <w:color w:val="auto"/>
                <w:sz w:val="21"/>
                <w:szCs w:val="21"/>
              </w:rPr>
            </w:pPr>
            <w:r>
              <w:rPr>
                <w:rFonts w:cs="宋体"/>
                <w:color w:val="auto"/>
                <w:sz w:val="21"/>
                <w:szCs w:val="21"/>
              </w:rPr>
              <w:t>工艺流程和产排污环节</w:t>
            </w:r>
          </w:p>
        </w:tc>
        <w:tc>
          <w:tcPr>
            <w:tcW w:w="8420"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pacing w:line="360" w:lineRule="auto"/>
              <w:rPr>
                <w:rFonts w:ascii="Times New Roman" w:hAnsi="Times New Roman" w:eastAsia="宋体" w:cs="Times New Roman"/>
                <w:b/>
                <w:color w:val="auto"/>
                <w:szCs w:val="21"/>
              </w:rPr>
            </w:pPr>
            <w:r>
              <w:rPr>
                <w:rFonts w:ascii="Times New Roman" w:hAnsi="Times New Roman" w:eastAsia="宋体" w:cs="Times New Roman"/>
                <w:b/>
                <w:color w:val="auto"/>
                <w:szCs w:val="21"/>
              </w:rPr>
              <w:t>2.</w:t>
            </w:r>
            <w:r>
              <w:rPr>
                <w:rFonts w:hint="eastAsia" w:ascii="Times New Roman" w:hAnsi="Times New Roman" w:eastAsia="宋体" w:cs="Times New Roman"/>
                <w:b/>
                <w:color w:val="auto"/>
                <w:szCs w:val="21"/>
                <w:lang w:val="en-US" w:eastAsia="zh-CN"/>
              </w:rPr>
              <w:t>9</w:t>
            </w:r>
            <w:r>
              <w:rPr>
                <w:rFonts w:ascii="Times New Roman" w:hAnsi="Times New Roman" w:eastAsia="宋体" w:cs="Times New Roman"/>
                <w:b/>
                <w:color w:val="auto"/>
                <w:szCs w:val="21"/>
              </w:rPr>
              <w:t xml:space="preserve"> 施工期工艺流程</w:t>
            </w:r>
          </w:p>
          <w:p>
            <w:pPr>
              <w:adjustRightInd w:val="0"/>
              <w:spacing w:line="360" w:lineRule="auto"/>
              <w:ind w:firstLine="422" w:firstLineChars="200"/>
              <w:rPr>
                <w:rFonts w:ascii="Times New Roman" w:hAnsi="Times New Roman" w:eastAsia="宋体" w:cs="Times New Roman"/>
                <w:color w:val="auto"/>
                <w:szCs w:val="21"/>
              </w:rPr>
            </w:pPr>
            <w:r>
              <w:rPr>
                <w:b/>
                <w:bCs/>
                <w:color w:val="auto"/>
              </w:rPr>
              <mc:AlternateContent>
                <mc:Choice Requires="wpc">
                  <w:drawing>
                    <wp:anchor distT="0" distB="0" distL="114300" distR="114300" simplePos="0" relativeHeight="251661312" behindDoc="0" locked="0" layoutInCell="1" allowOverlap="1">
                      <wp:simplePos x="0" y="0"/>
                      <wp:positionH relativeFrom="column">
                        <wp:posOffset>673100</wp:posOffset>
                      </wp:positionH>
                      <wp:positionV relativeFrom="paragraph">
                        <wp:posOffset>603250</wp:posOffset>
                      </wp:positionV>
                      <wp:extent cx="3913505" cy="873760"/>
                      <wp:effectExtent l="0" t="0" r="0" b="0"/>
                      <wp:wrapTopAndBottom/>
                      <wp:docPr id="2" name="画布 2"/>
                      <wp:cNvGraphicFramePr/>
                      <a:graphic xmlns:a="http://schemas.openxmlformats.org/drawingml/2006/main">
                        <a:graphicData uri="http://schemas.microsoft.com/office/word/2010/wordprocessingCanvas">
                          <wpc:wpc>
                            <wpc:bg/>
                            <wpc:whole/>
                            <wps:wsp>
                              <wps:cNvPr id="9" name="文本框 3"/>
                              <wps:cNvSpPr txBox="1"/>
                              <wps:spPr>
                                <a:xfrm>
                                  <a:off x="404495" y="281940"/>
                                  <a:ext cx="1341120" cy="43688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szCs w:val="21"/>
                                      </w:rPr>
                                    </w:pPr>
                                    <w:r>
                                      <w:rPr>
                                        <w:rFonts w:hint="eastAsia" w:ascii="宋体" w:hAnsi="宋体" w:eastAsia="宋体" w:cs="宋体"/>
                                        <w:szCs w:val="21"/>
                                      </w:rPr>
                                      <w:t>设备更换及安装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文本框 5"/>
                              <wps:cNvSpPr txBox="1"/>
                              <wps:spPr>
                                <a:xfrm>
                                  <a:off x="2046605" y="182245"/>
                                  <a:ext cx="1668145"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废气、废水、噪声、固废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曲线连接符 29"/>
                              <wps:cNvCnPr/>
                              <wps:spPr>
                                <a:xfrm flipV="1">
                                  <a:off x="1757680" y="344170"/>
                                  <a:ext cx="294005" cy="168275"/>
                                </a:xfrm>
                                <a:prstGeom prst="curvedConnector3">
                                  <a:avLst>
                                    <a:gd name="adj1" fmla="val 50108"/>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id="_x0000_s1026" o:spid="_x0000_s1026" o:spt="203" style="position:absolute;left:0pt;margin-left:53pt;margin-top:47.5pt;height:68.8pt;width:308.15pt;mso-wrap-distance-bottom:0pt;mso-wrap-distance-top:0pt;z-index:251661312;mso-width-relative:page;mso-height-relative:page;" coordsize="3913505,873760" editas="canvas" o:gfxdata="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">
                      <o:lock v:ext="edit" aspectratio="f"/>
                      <v:shape id="_x0000_s1026" o:spid="_x0000_s1026" style="position:absolute;left:0;top:0;height:873760;width:3913505;" filled="f" stroked="f" coordsize="21600,21600" o:gfxdata="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AAAAAGRycy9QSwECFAAUAAAACACHTuJA20E6htsAAAAKAQAADwAAAAAAAAABACAAAAAi&#10;AAAAZHJzL2Rvd25yZXYueG1sUEsBAhQAFAAAAAgAh07iQCACoc2WAwAA6wkAAA4AAAAAAAAAAQAg&#10;AAAAKgEAAGRycy9lMm9Eb2MueG1sUEsFBgAAAAAGAAYAWQEAADIHAAAAAA==&#10;">
                        <v:fill on="f" focussize="0,0"/>
                        <v:stroke on="f"/>
                        <v:imagedata o:title=""/>
                        <o:lock v:ext="edit" aspectratio="f"/>
                      </v:shape>
                      <v:shape id="文本框 3" o:spid="_x0000_s1026" o:spt="202" type="#_x0000_t202" style="position:absolute;left:404495;top:281940;height:436880;width:1341120;v-text-anchor:middle;" filled="f" stroked="t" coordsize="21600,21600" o:gfxdata="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Gi&#10;BQnXAAAACgEAAA8AAAAAAAAAAQAgAAAAIgAAAGRycy9kb3ducmV2LnhtbFBLAQIUABQAAAAIAIdO&#10;4kCC+v5KXQIAAJsEAAAOAAAAAAAAAAEAIAAAACYBAABkcnMvZTJvRG9jLnhtbFBLBQYAAAAABgAG&#10;AFkBAAD1BQAAAAA=&#10;">
                        <v:fill on="f" focussize="0,0"/>
                        <v:stroke weight="0.5pt" color="#000000 [3213]" joinstyle="round"/>
                        <v:imagedata o:title=""/>
                        <o:lock v:ext="edit" aspectratio="f"/>
                        <v:textbox>
                          <w:txbxContent>
                            <w:p>
                              <w:pPr>
                                <w:jc w:val="center"/>
                                <w:rPr>
                                  <w:rFonts w:ascii="宋体" w:hAnsi="宋体" w:eastAsia="宋体" w:cs="宋体"/>
                                  <w:szCs w:val="21"/>
                                </w:rPr>
                              </w:pPr>
                              <w:r>
                                <w:rPr>
                                  <w:rFonts w:hint="eastAsia" w:ascii="宋体" w:hAnsi="宋体" w:eastAsia="宋体" w:cs="宋体"/>
                                  <w:szCs w:val="21"/>
                                </w:rPr>
                                <w:t>设备更换及安装</w:t>
                              </w:r>
                            </w:p>
                          </w:txbxContent>
                        </v:textbox>
                      </v:shape>
                      <v:shape id="文本框 5" o:spid="_x0000_s1026" o:spt="202" type="#_x0000_t202" style="position:absolute;left:2046605;top:182245;height:278130;width:1668145;v-text-anchor:middle;" filled="f" stroked="f" coordsize="21600,21600" o:gfxdata="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aVyV9sAAAAKAQAADwAAAAAA&#10;AAABACAAAAAiAAAAZHJzL2Rvd25yZXYueG1sUEsBAhQAFAAAAAgAh07iQPsOButJAgAAdAQAAA4A&#10;AAAAAAAAAQAgAAAAKgEAAGRycy9lMm9Eb2MueG1sUEsFBgAAAAAGAAYAWQEAAOUFAAAAAA==&#10;">
                        <v:fill on="f" focussize="0,0"/>
                        <v:stroke on="f" weight="0.5pt"/>
                        <v:imagedata o:title=""/>
                        <o:lock v:ext="edit" aspectratio="f"/>
                        <v:textbox>
                          <w:txbxContent>
                            <w:p>
                              <w:pPr>
                                <w:jc w:val="center"/>
                                <w:rPr>
                                  <w:rFonts w:ascii="宋体" w:hAnsi="宋体" w:eastAsia="宋体" w:cs="宋体"/>
                                </w:rPr>
                              </w:pPr>
                              <w:r>
                                <w:rPr>
                                  <w:rFonts w:hint="eastAsia" w:ascii="宋体" w:hAnsi="宋体" w:eastAsia="宋体" w:cs="宋体"/>
                                </w:rPr>
                                <w:t>废气、废水、噪声、固废</w:t>
                              </w:r>
                            </w:p>
                          </w:txbxContent>
                        </v:textbox>
                      </v:shape>
                      <v:shape id="_x0000_s1026" o:spid="_x0000_s1026" o:spt="38" type="#_x0000_t38" style="position:absolute;left:1757680;top:344170;flip:y;height:168275;width:294005;" filled="f" stroked="t" coordsize="21600,21600" o:gfxdata="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JKxS62wAAAAoBAAAPAAAAAAAAAAEAIAAAACIAAABkcnMvZG93bnJldi54&#10;bWxQSwECFAAUAAAACACHTuJAwChLUjACAAAgBAAADgAAAAAAAAABACAAAAAqAQAAZHJzL2Uyb0Rv&#10;Yy54bWxQSwUGAAAAAAYABgBZAQAAzAUAAAAA&#10;" adj="10823">
                        <v:fill on="f" focussize="0,0"/>
                        <v:stroke weight="0.5pt" color="#000000 [3213]" miterlimit="8" joinstyle="miter" dashstyle="dash" endarrow="block"/>
                        <v:imagedata o:title=""/>
                        <o:lock v:ext="edit" aspectratio="f"/>
                      </v:shape>
                      <w10:wrap type="topAndBottom"/>
                    </v:group>
                  </w:pict>
                </mc:Fallback>
              </mc:AlternateContent>
            </w:r>
            <w:r>
              <w:rPr>
                <w:rFonts w:ascii="Times New Roman" w:hAnsi="Times New Roman" w:eastAsia="宋体" w:cs="Times New Roman"/>
                <w:bCs/>
                <w:color w:val="auto"/>
                <w:szCs w:val="21"/>
              </w:rPr>
              <w:t>项目施工期</w:t>
            </w:r>
            <w:r>
              <w:rPr>
                <w:rFonts w:ascii="Times New Roman" w:hAnsi="Times New Roman" w:eastAsia="宋体" w:cs="Times New Roman"/>
                <w:color w:val="auto"/>
                <w:szCs w:val="21"/>
              </w:rPr>
              <w:t>仅进行部分设备的更换</w:t>
            </w:r>
            <w:r>
              <w:rPr>
                <w:rFonts w:hint="eastAsia" w:ascii="Times New Roman" w:hAnsi="Times New Roman" w:eastAsia="宋体" w:cs="Times New Roman"/>
                <w:color w:val="auto"/>
                <w:szCs w:val="21"/>
              </w:rPr>
              <w:t>及</w:t>
            </w:r>
            <w:r>
              <w:rPr>
                <w:rFonts w:ascii="Times New Roman" w:hAnsi="Times New Roman" w:eastAsia="宋体" w:cs="Times New Roman"/>
                <w:color w:val="auto"/>
                <w:szCs w:val="21"/>
              </w:rPr>
              <w:t>安装，不涉及土建工程，施工工艺流程见图 2.</w:t>
            </w:r>
            <w:r>
              <w:rPr>
                <w:rFonts w:hint="eastAsia" w:ascii="Times New Roman" w:hAnsi="Times New Roman" w:eastAsia="宋体" w:cs="Times New Roman"/>
                <w:color w:val="auto"/>
                <w:szCs w:val="21"/>
                <w:lang w:val="en-US" w:eastAsia="zh-CN"/>
              </w:rPr>
              <w:t>9</w:t>
            </w:r>
            <w:r>
              <w:rPr>
                <w:rFonts w:ascii="Times New Roman" w:hAnsi="Times New Roman" w:eastAsia="宋体" w:cs="Times New Roman"/>
                <w:color w:val="auto"/>
                <w:szCs w:val="21"/>
              </w:rPr>
              <w:t>-1。</w:t>
            </w:r>
          </w:p>
          <w:p>
            <w:pPr>
              <w:adjustRightInd w:val="0"/>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图2.</w:t>
            </w:r>
            <w:r>
              <w:rPr>
                <w:rFonts w:hint="eastAsia" w:ascii="Times New Roman" w:hAnsi="Times New Roman" w:eastAsia="宋体" w:cs="Times New Roman"/>
                <w:b/>
                <w:bCs/>
                <w:color w:val="auto"/>
                <w:szCs w:val="21"/>
                <w:lang w:val="en-US" w:eastAsia="zh-CN"/>
              </w:rPr>
              <w:t>9</w:t>
            </w:r>
            <w:r>
              <w:rPr>
                <w:rFonts w:hint="eastAsia" w:ascii="Times New Roman" w:hAnsi="Times New Roman" w:eastAsia="宋体" w:cs="Times New Roman"/>
                <w:b/>
                <w:bCs/>
                <w:color w:val="auto"/>
                <w:szCs w:val="21"/>
              </w:rPr>
              <w:t>-1 施工期工艺流程及产污节点图</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主要污染工序：</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项目施工期仅对部分设备进行</w:t>
            </w:r>
            <w:r>
              <w:rPr>
                <w:rFonts w:ascii="Times New Roman" w:hAnsi="Times New Roman" w:eastAsia="宋体" w:cs="Times New Roman"/>
                <w:color w:val="auto"/>
                <w:szCs w:val="21"/>
              </w:rPr>
              <w:t>更换</w:t>
            </w:r>
            <w:r>
              <w:rPr>
                <w:rFonts w:hint="eastAsia" w:ascii="Times New Roman" w:hAnsi="Times New Roman" w:eastAsia="宋体" w:cs="Times New Roman"/>
                <w:color w:val="auto"/>
                <w:szCs w:val="21"/>
              </w:rPr>
              <w:t>及</w:t>
            </w:r>
            <w:r>
              <w:rPr>
                <w:rFonts w:ascii="Times New Roman" w:hAnsi="Times New Roman" w:eastAsia="宋体" w:cs="Times New Roman"/>
                <w:color w:val="auto"/>
                <w:szCs w:val="21"/>
              </w:rPr>
              <w:t>安装</w:t>
            </w:r>
            <w:r>
              <w:rPr>
                <w:rFonts w:hint="eastAsia" w:ascii="Times New Roman" w:hAnsi="Times New Roman" w:eastAsia="宋体" w:cs="Times New Roman"/>
                <w:color w:val="auto"/>
                <w:szCs w:val="21"/>
              </w:rPr>
              <w:t>，不涉及土建工程。产生的污染物主要为废气、废水、噪声、固废等。</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（1）项目施工期废气主要为扬尘及机械、车辆尾气。扬尘主要是由设备运输、装卸等施工作业产生，施工车辆运输过程引起的道路扬尘，主要污染物为</w:t>
            </w:r>
            <w:r>
              <w:rPr>
                <w:rFonts w:ascii="Times New Roman" w:hAnsi="Times New Roman" w:eastAsia="宋体" w:cs="Times New Roman"/>
                <w:color w:val="auto"/>
                <w:szCs w:val="21"/>
              </w:rPr>
              <w:t>TSP</w:t>
            </w:r>
            <w:r>
              <w:rPr>
                <w:rFonts w:hint="eastAsia" w:ascii="Times New Roman" w:hAnsi="Times New Roman" w:eastAsia="宋体" w:cs="Times New Roman"/>
                <w:color w:val="auto"/>
                <w:szCs w:val="21"/>
              </w:rPr>
              <w:t>，呈无组织排放；运输车辆及其它燃油机械运转时产生的尾气为无组织间断排放；</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（2）项目施工期废水主要为施工人员生活污水。建设场地不设施工营地，施工人员（约1</w:t>
            </w: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人）仅白天进行施工，依托厂区内现有卫生间，生活污水经厂内现有污水处理设施处理后回用，不外排；</w:t>
            </w:r>
          </w:p>
          <w:p>
            <w:pPr>
              <w:adjustRightInd w:val="0"/>
              <w:spacing w:line="360" w:lineRule="auto"/>
              <w:ind w:firstLine="420" w:firstLineChars="200"/>
              <w:rPr>
                <w:rFonts w:ascii="Times New Roman" w:hAnsi="Times New Roman" w:eastAsia="宋体" w:cs="Times New Roman"/>
                <w:snapToGrid w:val="0"/>
                <w:color w:val="auto"/>
                <w:szCs w:val="21"/>
                <w:lang w:val="zh-CN" w:bidi="ar"/>
              </w:rPr>
            </w:pPr>
            <w:r>
              <w:rPr>
                <w:rFonts w:hint="eastAsia" w:ascii="Times New Roman" w:hAnsi="Times New Roman" w:eastAsia="宋体" w:cs="Times New Roman"/>
                <w:snapToGrid w:val="0"/>
                <w:color w:val="auto"/>
                <w:szCs w:val="21"/>
                <w:lang w:val="zh-CN" w:bidi="ar"/>
              </w:rPr>
              <w:t>（</w:t>
            </w:r>
            <w:r>
              <w:rPr>
                <w:rFonts w:hint="eastAsia" w:ascii="Times New Roman" w:hAnsi="Times New Roman" w:eastAsia="宋体" w:cs="Times New Roman"/>
                <w:snapToGrid w:val="0"/>
                <w:color w:val="auto"/>
                <w:szCs w:val="21"/>
                <w:lang w:bidi="ar"/>
              </w:rPr>
              <w:t>3</w:t>
            </w:r>
            <w:r>
              <w:rPr>
                <w:rFonts w:hint="eastAsia" w:ascii="Times New Roman" w:hAnsi="Times New Roman" w:eastAsia="宋体" w:cs="Times New Roman"/>
                <w:snapToGrid w:val="0"/>
                <w:color w:val="auto"/>
                <w:szCs w:val="21"/>
                <w:lang w:val="zh-CN" w:bidi="ar"/>
              </w:rPr>
              <w:t>）施工期噪声主要来源于施工现场的各类机械设备和交通运输噪声、设备装卸碰撞噪声等；</w:t>
            </w:r>
          </w:p>
          <w:p>
            <w:pPr>
              <w:adjustRightInd w:val="0"/>
              <w:spacing w:line="360" w:lineRule="auto"/>
              <w:ind w:firstLine="420" w:firstLineChars="200"/>
              <w:rPr>
                <w:rFonts w:ascii="Times New Roman" w:hAnsi="Times New Roman" w:eastAsia="宋体" w:cs="Times New Roman"/>
                <w:snapToGrid w:val="0"/>
                <w:color w:val="auto"/>
                <w:szCs w:val="21"/>
                <w:lang w:val="zh-CN" w:bidi="ar"/>
              </w:rPr>
            </w:pPr>
            <w:r>
              <w:rPr>
                <w:rFonts w:hint="eastAsia" w:ascii="Times New Roman" w:hAnsi="Times New Roman" w:eastAsia="宋体" w:cs="Times New Roman"/>
                <w:snapToGrid w:val="0"/>
                <w:color w:val="auto"/>
                <w:szCs w:val="21"/>
                <w:lang w:bidi="ar"/>
              </w:rPr>
              <w:t>（4）项目施工期固体废物主要为施工人员生活垃圾及施工固废等。</w:t>
            </w:r>
          </w:p>
          <w:p>
            <w:pPr>
              <w:adjustRightInd w:val="0"/>
              <w:spacing w:line="360" w:lineRule="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2.1</w:t>
            </w:r>
            <w:r>
              <w:rPr>
                <w:rFonts w:hint="eastAsia" w:ascii="Times New Roman" w:hAnsi="Times New Roman" w:eastAsia="宋体" w:cs="Times New Roman"/>
                <w:b/>
                <w:bCs/>
                <w:color w:val="auto"/>
                <w:szCs w:val="21"/>
                <w:lang w:val="en-US" w:eastAsia="zh-CN"/>
              </w:rPr>
              <w:t>0</w:t>
            </w:r>
            <w:r>
              <w:rPr>
                <w:rFonts w:hint="eastAsia" w:ascii="Times New Roman" w:hAnsi="Times New Roman" w:eastAsia="宋体" w:cs="Times New Roman"/>
                <w:b/>
                <w:bCs/>
                <w:color w:val="auto"/>
                <w:szCs w:val="21"/>
              </w:rPr>
              <w:t xml:space="preserve"> 运营期工艺流程</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（1）防火门生产工艺</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防火门生产工艺发生变化如下：</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①</w:t>
            </w:r>
            <w:r>
              <w:rPr>
                <w:rFonts w:hint="eastAsia" w:ascii="Times New Roman" w:hAnsi="Times New Roman" w:eastAsia="宋体" w:cs="Times New Roman"/>
                <w:color w:val="auto"/>
                <w:szCs w:val="21"/>
                <w:lang w:eastAsia="zh-CN"/>
              </w:rPr>
              <w:t>生产车间</w:t>
            </w:r>
            <w:r>
              <w:rPr>
                <w:rFonts w:hint="eastAsia" w:ascii="Times New Roman" w:hAnsi="Times New Roman" w:eastAsia="宋体" w:cs="Times New Roman"/>
                <w:color w:val="auto"/>
                <w:szCs w:val="21"/>
              </w:rPr>
              <w:t>新增1套水处理设备</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12</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/d）</w:t>
            </w:r>
            <w:r>
              <w:rPr>
                <w:rFonts w:hint="eastAsia" w:ascii="Times New Roman" w:hAnsi="Times New Roman" w:eastAsia="宋体" w:cs="Times New Roman"/>
                <w:color w:val="auto"/>
                <w:szCs w:val="21"/>
              </w:rPr>
              <w:t>，对门板清洗废水进行收集处理，循环回用于生产，不外排；</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②喷塑粉尘、门板烘干燃烧炉燃烧废气、固化废气共用1#排气筒（高15m，内径0.</w:t>
            </w:r>
            <w:r>
              <w:rPr>
                <w:rFonts w:hint="eastAsia" w:ascii="Times New Roman" w:hAnsi="Times New Roman" w:eastAsia="宋体" w:cs="Times New Roman"/>
                <w:color w:val="auto"/>
                <w:szCs w:val="21"/>
                <w:lang w:val="en-US" w:eastAsia="zh-CN"/>
              </w:rPr>
              <w:t>27</w:t>
            </w:r>
            <w:r>
              <w:rPr>
                <w:rFonts w:hint="eastAsia" w:ascii="Times New Roman" w:hAnsi="Times New Roman" w:eastAsia="宋体" w:cs="Times New Roman"/>
                <w:color w:val="auto"/>
                <w:szCs w:val="21"/>
              </w:rPr>
              <w:t>m）排放；</w:t>
            </w:r>
          </w:p>
          <w:p>
            <w:pPr>
              <w:adjustRightInd w:val="0"/>
              <w:spacing w:line="360" w:lineRule="auto"/>
              <w:ind w:firstLine="420" w:firstLineChars="200"/>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Cs w:val="21"/>
              </w:rPr>
              <w:t>③拆除门芯烘烤燃烧炉及其配套旋风除尘器、2#排气筒（高15m，内径0.1m），</w:t>
            </w:r>
            <w:r>
              <w:rPr>
                <w:rFonts w:hint="eastAsia" w:ascii="Times New Roman" w:hAnsi="Times New Roman" w:eastAsia="宋体" w:cs="Times New Roman"/>
                <w:bCs/>
                <w:color w:val="auto"/>
                <w:szCs w:val="21"/>
              </w:rPr>
              <w:t>门芯板由热风间接烘干变为自然晾干</w:t>
            </w:r>
            <w:r>
              <w:rPr>
                <w:rFonts w:hint="eastAsia" w:ascii="Times New Roman" w:hAnsi="Times New Roman" w:eastAsia="宋体" w:cs="Times New Roman"/>
                <w:bCs/>
                <w:color w:val="auto"/>
                <w:szCs w:val="21"/>
                <w:lang w:eastAsia="zh-CN"/>
              </w:rPr>
              <w:t>；</w:t>
            </w:r>
          </w:p>
          <w:p>
            <w:pPr>
              <w:adjustRightInd w:val="0"/>
              <w:spacing w:line="360" w:lineRule="auto"/>
              <w:ind w:firstLine="420" w:firstLineChars="200"/>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④组装粉尘经新增“集气罩</w:t>
            </w: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lang w:eastAsia="zh-CN"/>
              </w:rPr>
              <w:t>旋风除尘</w:t>
            </w:r>
            <w:r>
              <w:rPr>
                <w:rFonts w:hint="eastAsia" w:ascii="Times New Roman" w:hAnsi="Times New Roman" w:eastAsia="宋体" w:cs="Times New Roman"/>
                <w:bCs/>
                <w:color w:val="auto"/>
                <w:szCs w:val="21"/>
                <w:lang w:val="en-US" w:eastAsia="zh-CN"/>
              </w:rPr>
              <w:t>+滤芯收集</w:t>
            </w:r>
            <w:r>
              <w:rPr>
                <w:rFonts w:hint="eastAsia" w:ascii="Times New Roman" w:hAnsi="Times New Roman" w:eastAsia="宋体" w:cs="Times New Roman"/>
                <w:bCs/>
                <w:color w:val="auto"/>
                <w:szCs w:val="21"/>
                <w:lang w:eastAsia="zh-CN"/>
              </w:rPr>
              <w:t>”装置回收后，回用于生产，未收集部分呈无组织排放。</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建设项目运营期防火门生产工艺流程及产污节点见图2.1</w:t>
            </w:r>
            <w:r>
              <w:rPr>
                <w:rFonts w:hint="eastAsia"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rPr>
              <w:t>-1。</w:t>
            </w:r>
          </w:p>
          <w:p>
            <w:pPr>
              <w:adjustRightInd w:val="0"/>
              <w:jc w:val="center"/>
              <w:rPr>
                <w:rFonts w:ascii="Times New Roman" w:hAnsi="Times New Roman" w:eastAsia="宋体" w:cs="Times New Roman"/>
                <w:b/>
                <w:bCs/>
                <w:color w:val="auto"/>
                <w:szCs w:val="21"/>
              </w:rPr>
            </w:pPr>
            <w:r>
              <w:rPr>
                <w:b/>
                <w:bCs/>
                <w:color w:val="auto"/>
              </w:rPr>
              <mc:AlternateContent>
                <mc:Choice Requires="wpc">
                  <w:drawing>
                    <wp:anchor distT="0" distB="0" distL="114300" distR="114300" simplePos="0" relativeHeight="251660288" behindDoc="0" locked="0" layoutInCell="1" allowOverlap="1">
                      <wp:simplePos x="0" y="0"/>
                      <wp:positionH relativeFrom="column">
                        <wp:posOffset>-21590</wp:posOffset>
                      </wp:positionH>
                      <wp:positionV relativeFrom="paragraph">
                        <wp:posOffset>-5322570</wp:posOffset>
                      </wp:positionV>
                      <wp:extent cx="5268595" cy="8293100"/>
                      <wp:effectExtent l="0" t="0" r="7620" b="32385"/>
                      <wp:wrapTopAndBottom/>
                      <wp:docPr id="3" name="画布 3"/>
                      <wp:cNvGraphicFramePr/>
                      <a:graphic xmlns:a="http://schemas.openxmlformats.org/drawingml/2006/main">
                        <a:graphicData uri="http://schemas.microsoft.com/office/word/2010/wordprocessingCanvas">
                          <wpc:wpc>
                            <wpc:bg/>
                            <wpc:whole/>
                            <wps:wsp>
                              <wps:cNvPr id="4" name="文本框 4"/>
                              <wps:cNvSpPr txBox="1"/>
                              <wps:spPr>
                                <a:xfrm>
                                  <a:off x="285750" y="316230"/>
                                  <a:ext cx="160337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外购钢板、五金及辅料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文本框 5"/>
                              <wps:cNvSpPr txBox="1"/>
                              <wps:spPr>
                                <a:xfrm>
                                  <a:off x="485775" y="1137285"/>
                                  <a:ext cx="1201420"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剪、冲、折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文本框 6"/>
                              <wps:cNvSpPr txBox="1"/>
                              <wps:spPr>
                                <a:xfrm>
                                  <a:off x="481330" y="1881505"/>
                                  <a:ext cx="1203325"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骨架榫铆、焊接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文本框 8"/>
                              <wps:cNvSpPr txBox="1"/>
                              <wps:spPr>
                                <a:xfrm>
                                  <a:off x="479425" y="2698750"/>
                                  <a:ext cx="1213485"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门板清洗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文本框 12"/>
                              <wps:cNvSpPr txBox="1"/>
                              <wps:spPr>
                                <a:xfrm>
                                  <a:off x="494030" y="3509645"/>
                                  <a:ext cx="1205865"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喷塑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文本框 13"/>
                              <wps:cNvSpPr txBox="1"/>
                              <wps:spPr>
                                <a:xfrm>
                                  <a:off x="494030" y="4102735"/>
                                  <a:ext cx="1207770"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烘干固化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文本框 14"/>
                              <wps:cNvSpPr txBox="1"/>
                              <wps:spPr>
                                <a:xfrm>
                                  <a:off x="1858645" y="4345305"/>
                                  <a:ext cx="1190625"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氧化镁、氯化镁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文本框 15"/>
                              <wps:cNvSpPr txBox="1"/>
                              <wps:spPr>
                                <a:xfrm>
                                  <a:off x="1703705" y="4932680"/>
                                  <a:ext cx="1502410"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制成水溶液、混合搅拌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文本框 16"/>
                              <wps:cNvSpPr txBox="1"/>
                              <wps:spPr>
                                <a:xfrm>
                                  <a:off x="1695450" y="5532120"/>
                                  <a:ext cx="1508125"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灌装定型、晾干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7"/>
                              <wps:cNvSpPr txBox="1"/>
                              <wps:spPr>
                                <a:xfrm>
                                  <a:off x="2005330" y="6123305"/>
                                  <a:ext cx="886460"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门芯切割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文本框 18"/>
                              <wps:cNvSpPr txBox="1"/>
                              <wps:spPr>
                                <a:xfrm>
                                  <a:off x="542290" y="6450330"/>
                                  <a:ext cx="1102995"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门芯、门板胶合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文本框 19"/>
                              <wps:cNvSpPr txBox="1"/>
                              <wps:spPr>
                                <a:xfrm>
                                  <a:off x="530860" y="7047230"/>
                                  <a:ext cx="1122680"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产品组</w:t>
                                    </w:r>
                                    <w:r>
                                      <w:rPr>
                                        <w:rFonts w:hint="eastAsia"/>
                                        <w:lang w:eastAsia="zh-CN"/>
                                      </w:rPr>
                                      <w:t>装</w:t>
                                    </w:r>
                                    <w:r>
                                      <w:rPr>
                                        <w:rFonts w:hint="eastAsia"/>
                                      </w:rPr>
                                      <w:t>、包装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直接箭头连接符 20"/>
                              <wps:cNvCnPr>
                                <a:stCxn id="4" idx="2"/>
                                <a:endCxn id="5" idx="0"/>
                              </wps:cNvCnPr>
                              <wps:spPr>
                                <a:xfrm flipH="1">
                                  <a:off x="1086485" y="609600"/>
                                  <a:ext cx="1270" cy="52768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 name="直接箭头连接符 21"/>
                              <wps:cNvCnPr>
                                <a:stCxn id="5" idx="2"/>
                              </wps:cNvCnPr>
                              <wps:spPr>
                                <a:xfrm flipH="1">
                                  <a:off x="1085850" y="1430655"/>
                                  <a:ext cx="635" cy="45339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 name="直接箭头连接符 23"/>
                              <wps:cNvCnPr/>
                              <wps:spPr>
                                <a:xfrm flipH="1">
                                  <a:off x="1084580" y="2183130"/>
                                  <a:ext cx="2540" cy="5175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 name="直接箭头连接符 24"/>
                              <wps:cNvCnPr/>
                              <wps:spPr>
                                <a:xfrm>
                                  <a:off x="2453640" y="4638040"/>
                                  <a:ext cx="635" cy="3016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 name="直接箭头连接符 25"/>
                              <wps:cNvCnPr/>
                              <wps:spPr>
                                <a:xfrm>
                                  <a:off x="1096010" y="3803015"/>
                                  <a:ext cx="635" cy="3016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文本框 26"/>
                              <wps:cNvSpPr txBox="1"/>
                              <wps:spPr>
                                <a:xfrm>
                                  <a:off x="1859280" y="2622550"/>
                                  <a:ext cx="21399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rPr>
                                    </w:pPr>
                                    <w:r>
                                      <w:rPr>
                                        <w:rFonts w:ascii="Times New Roman" w:hAnsi="Times New Roman" w:cs="Times New Roman"/>
                                        <w:sz w:val="15"/>
                                        <w:szCs w:val="15"/>
                                      </w:rPr>
                                      <w:t>W</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文本框 27"/>
                              <wps:cNvSpPr txBox="1"/>
                              <wps:spPr>
                                <a:xfrm>
                                  <a:off x="2521585" y="2616200"/>
                                  <a:ext cx="1046480"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门板废水收集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文本框 28"/>
                              <wps:cNvSpPr txBox="1"/>
                              <wps:spPr>
                                <a:xfrm>
                                  <a:off x="2522220" y="2158365"/>
                                  <a:ext cx="1041400"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污水处理设备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直接箭头连接符 30"/>
                              <wps:cNvCnPr/>
                              <wps:spPr>
                                <a:xfrm>
                                  <a:off x="2149475" y="2764155"/>
                                  <a:ext cx="372110" cy="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 name="直接箭头连接符 31"/>
                              <wps:cNvCnPr/>
                              <wps:spPr>
                                <a:xfrm flipH="1">
                                  <a:off x="1096010" y="2319020"/>
                                  <a:ext cx="1404620" cy="1079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 name="直接箭头连接符 32"/>
                              <wps:cNvCnPr/>
                              <wps:spPr>
                                <a:xfrm flipH="1" flipV="1">
                                  <a:off x="3041015" y="2437130"/>
                                  <a:ext cx="1270" cy="19875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 name="直接箭头连接符 33"/>
                              <wps:cNvCnPr/>
                              <wps:spPr>
                                <a:xfrm flipH="1">
                                  <a:off x="1092835" y="2996565"/>
                                  <a:ext cx="2540" cy="5175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 name="文本框 34"/>
                              <wps:cNvSpPr txBox="1"/>
                              <wps:spPr>
                                <a:xfrm>
                                  <a:off x="2391410" y="3439160"/>
                                  <a:ext cx="1046480"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滤芯回收塑粉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直接箭头连接符 35"/>
                              <wps:cNvCnPr/>
                              <wps:spPr>
                                <a:xfrm>
                                  <a:off x="2148205" y="3587750"/>
                                  <a:ext cx="311785" cy="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6" name="直接连接符 36"/>
                              <wps:cNvCnPr/>
                              <wps:spPr>
                                <a:xfrm flipH="1" flipV="1">
                                  <a:off x="2917190" y="3178175"/>
                                  <a:ext cx="1270" cy="2317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7" name="直接箭头连接符 37"/>
                              <wps:cNvCnPr/>
                              <wps:spPr>
                                <a:xfrm flipH="1" flipV="1">
                                  <a:off x="1096645" y="3181985"/>
                                  <a:ext cx="1814830" cy="317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 name="文本框 38"/>
                              <wps:cNvSpPr txBox="1"/>
                              <wps:spPr>
                                <a:xfrm>
                                  <a:off x="1883410" y="4117975"/>
                                  <a:ext cx="31940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sz w:val="15"/>
                                        <w:szCs w:val="15"/>
                                      </w:rPr>
                                    </w:pPr>
                                    <w:r>
                                      <w:rPr>
                                        <w:rFonts w:ascii="Times New Roman" w:hAnsi="Times New Roman" w:cs="Times New Roman"/>
                                        <w:sz w:val="15"/>
                                        <w:szCs w:val="15"/>
                                      </w:rPr>
                                      <w:t>G</w:t>
                                    </w:r>
                                    <w:r>
                                      <w:rPr>
                                        <w:rFonts w:hint="eastAsia" w:ascii="Times New Roman" w:hAnsi="Times New Roman" w:cs="Times New Roman"/>
                                        <w:sz w:val="15"/>
                                        <w:szCs w:val="15"/>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文本框 39"/>
                              <wps:cNvSpPr txBox="1"/>
                              <wps:spPr>
                                <a:xfrm>
                                  <a:off x="2463800" y="4108450"/>
                                  <a:ext cx="74612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旋风除尘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文本框 40"/>
                              <wps:cNvSpPr txBox="1"/>
                              <wps:spPr>
                                <a:xfrm>
                                  <a:off x="3869055" y="3660140"/>
                                  <a:ext cx="87693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Times New Roman" w:hAnsi="Times New Roman" w:cs="Times New Roman"/>
                                      </w:rPr>
                                      <w:t>1#</w:t>
                                    </w:r>
                                    <w:r>
                                      <w:rPr>
                                        <w:rFonts w:ascii="Times New Roman" w:hAnsi="Times New Roman" w:cs="Times New Roman"/>
                                      </w:rPr>
                                      <w:t>排气筒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直接箭头连接符 41"/>
                              <wps:cNvCnPr/>
                              <wps:spPr>
                                <a:xfrm>
                                  <a:off x="1095375" y="4399280"/>
                                  <a:ext cx="2540" cy="205041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2" name="直接箭头连接符 42"/>
                              <wps:cNvCnPr/>
                              <wps:spPr>
                                <a:xfrm>
                                  <a:off x="2451735" y="5233670"/>
                                  <a:ext cx="635" cy="3016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 name="直接箭头连接符 43"/>
                              <wps:cNvCnPr/>
                              <wps:spPr>
                                <a:xfrm>
                                  <a:off x="2450465" y="5826125"/>
                                  <a:ext cx="635" cy="3016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4" name="直接箭头连接符 44"/>
                              <wps:cNvCnPr/>
                              <wps:spPr>
                                <a:xfrm flipH="1" flipV="1">
                                  <a:off x="1651635" y="6593840"/>
                                  <a:ext cx="798195" cy="63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 name="直接箭头连接符 45"/>
                              <wps:cNvCnPr/>
                              <wps:spPr>
                                <a:xfrm>
                                  <a:off x="1094105" y="6746240"/>
                                  <a:ext cx="635" cy="3016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6" name="文本框 46"/>
                              <wps:cNvSpPr txBox="1"/>
                              <wps:spPr>
                                <a:xfrm>
                                  <a:off x="3404235" y="5476240"/>
                                  <a:ext cx="270510"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sz w:val="15"/>
                                        <w:szCs w:val="15"/>
                                      </w:rPr>
                                    </w:pPr>
                                    <w:r>
                                      <w:rPr>
                                        <w:rFonts w:ascii="Times New Roman" w:hAnsi="Times New Roman" w:cs="Times New Roman"/>
                                        <w:sz w:val="15"/>
                                        <w:szCs w:val="15"/>
                                      </w:rPr>
                                      <w:t>W</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 name="文本框 47"/>
                              <wps:cNvSpPr txBox="1"/>
                              <wps:spPr>
                                <a:xfrm>
                                  <a:off x="3975735" y="5475605"/>
                                  <a:ext cx="1046480"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门芯废水收集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直接箭头连接符 49"/>
                              <wps:cNvCnPr/>
                              <wps:spPr>
                                <a:xfrm>
                                  <a:off x="2167255" y="4261485"/>
                                  <a:ext cx="311150" cy="63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0" name="直接箭头连接符 50"/>
                              <wps:cNvCnPr/>
                              <wps:spPr>
                                <a:xfrm>
                                  <a:off x="3204210" y="4251325"/>
                                  <a:ext cx="1223645" cy="2540"/>
                                </a:xfrm>
                                <a:prstGeom prst="straightConnector1">
                                  <a:avLst/>
                                </a:prstGeom>
                                <a:ln>
                                  <a:solidFill>
                                    <a:schemeClr val="tx1"/>
                                  </a:solidFill>
                                  <a:prstDash val="dash"/>
                                  <a:headEnd type="none"/>
                                  <a:tailEnd type="none" w="med" len="med"/>
                                </a:ln>
                              </wps:spPr>
                              <wps:style>
                                <a:lnRef idx="1">
                                  <a:schemeClr val="accent1"/>
                                </a:lnRef>
                                <a:fillRef idx="0">
                                  <a:schemeClr val="accent1"/>
                                </a:fillRef>
                                <a:effectRef idx="0">
                                  <a:schemeClr val="accent1"/>
                                </a:effectRef>
                                <a:fontRef idx="minor">
                                  <a:schemeClr val="tx1"/>
                                </a:fontRef>
                              </wps:style>
                              <wps:bodyPr/>
                            </wps:wsp>
                            <wps:wsp>
                              <wps:cNvPr id="52" name="直接箭头连接符 52"/>
                              <wps:cNvCnPr/>
                              <wps:spPr>
                                <a:xfrm flipV="1">
                                  <a:off x="3702050" y="5624195"/>
                                  <a:ext cx="278765" cy="127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3" name="直接连接符 53"/>
                              <wps:cNvCnPr/>
                              <wps:spPr>
                                <a:xfrm flipV="1">
                                  <a:off x="4497705" y="5154930"/>
                                  <a:ext cx="6350" cy="2952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4" name="直接箭头连接符 54"/>
                              <wps:cNvCnPr/>
                              <wps:spPr>
                                <a:xfrm flipH="1">
                                  <a:off x="3211830" y="5154930"/>
                                  <a:ext cx="1292860" cy="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3" name="文本框 73"/>
                              <wps:cNvSpPr txBox="1"/>
                              <wps:spPr>
                                <a:xfrm>
                                  <a:off x="3077845" y="5967095"/>
                                  <a:ext cx="32829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sz w:val="15"/>
                                        <w:szCs w:val="15"/>
                                      </w:rPr>
                                    </w:pPr>
                                    <w:r>
                                      <w:rPr>
                                        <w:rFonts w:ascii="Times New Roman" w:hAnsi="Times New Roman" w:cs="Times New Roman"/>
                                        <w:sz w:val="15"/>
                                        <w:szCs w:val="15"/>
                                      </w:rPr>
                                      <w:t>G</w:t>
                                    </w:r>
                                    <w:r>
                                      <w:rPr>
                                        <w:rFonts w:hint="eastAsia" w:ascii="Times New Roman" w:hAnsi="Times New Roman" w:cs="Times New Roman"/>
                                        <w:sz w:val="15"/>
                                        <w:szCs w:val="15"/>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文本框 74"/>
                              <wps:cNvSpPr txBox="1"/>
                              <wps:spPr>
                                <a:xfrm>
                                  <a:off x="3501390" y="5968365"/>
                                  <a:ext cx="706120"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旋风除尘</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75" name="文本框 75"/>
                              <wps:cNvSpPr txBox="1"/>
                              <wps:spPr>
                                <a:xfrm>
                                  <a:off x="4302760" y="5973445"/>
                                  <a:ext cx="72453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布袋收集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直接箭头连接符 77"/>
                              <wps:cNvCnPr/>
                              <wps:spPr>
                                <a:xfrm flipV="1">
                                  <a:off x="3385185" y="6112510"/>
                                  <a:ext cx="165100" cy="444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3" name="文本框 83"/>
                              <wps:cNvSpPr txBox="1"/>
                              <wps:spPr>
                                <a:xfrm>
                                  <a:off x="18415" y="1062990"/>
                                  <a:ext cx="307340" cy="145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ascii="Times New Roman" w:hAnsi="Times New Roman" w:cs="Times New Roman"/>
                                        <w:sz w:val="15"/>
                                        <w:szCs w:val="15"/>
                                      </w:rPr>
                                      <w:t>N、S</w:t>
                                    </w:r>
                                  </w:p>
                                </w:txbxContent>
                              </wps:txbx>
                              <wps:bodyPr rot="0" spcFirstLastPara="0" vertOverflow="overflow" horzOverflow="overflow" vert="horz" wrap="square" lIns="0" tIns="0" rIns="0" bIns="0" numCol="1" spcCol="0" rtlCol="0" fromWordArt="0" anchor="ctr" anchorCtr="0" forceAA="0" compatLnSpc="1">
                                <a:noAutofit/>
                              </wps:bodyPr>
                            </wps:wsp>
                            <wps:wsp>
                              <wps:cNvPr id="86" name="文本框 86"/>
                              <wps:cNvSpPr txBox="1"/>
                              <wps:spPr>
                                <a:xfrm>
                                  <a:off x="1905" y="1758950"/>
                                  <a:ext cx="436245" cy="145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ascii="Times New Roman" w:hAnsi="Times New Roman" w:cs="Times New Roman"/>
                                        <w:sz w:val="15"/>
                                        <w:szCs w:val="15"/>
                                      </w:rPr>
                                      <w:t>G1、N、S</w:t>
                                    </w:r>
                                  </w:p>
                                </w:txbxContent>
                              </wps:txbx>
                              <wps:bodyPr rot="0" spcFirstLastPara="0" vertOverflow="overflow" horzOverflow="overflow" vert="horz" wrap="square" lIns="0" tIns="0" rIns="0" bIns="0" numCol="1" spcCol="0" rtlCol="0" fromWordArt="0" anchor="ctr" anchorCtr="0" forceAA="0" compatLnSpc="1">
                                <a:noAutofit/>
                              </wps:bodyPr>
                            </wps:wsp>
                            <wps:wsp>
                              <wps:cNvPr id="90" name="文本框 90"/>
                              <wps:cNvSpPr txBox="1"/>
                              <wps:spPr>
                                <a:xfrm>
                                  <a:off x="147320" y="6376670"/>
                                  <a:ext cx="246380" cy="145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ascii="Times New Roman" w:hAnsi="Times New Roman" w:cs="Times New Roman"/>
                                        <w:sz w:val="15"/>
                                        <w:szCs w:val="15"/>
                                      </w:rPr>
                                      <w:t>G2</w:t>
                                    </w:r>
                                  </w:p>
                                </w:txbxContent>
                              </wps:txbx>
                              <wps:bodyPr rot="0" spcFirstLastPara="0" vertOverflow="overflow" horzOverflow="overflow" vert="horz" wrap="square" lIns="0" tIns="0" rIns="0" bIns="0" numCol="1" spcCol="0" rtlCol="0" fromWordArt="0" anchor="ctr" anchorCtr="0" forceAA="0" compatLnSpc="1">
                                <a:noAutofit/>
                              </wps:bodyPr>
                            </wps:wsp>
                            <wps:wsp>
                              <wps:cNvPr id="96" name="文本框 96"/>
                              <wps:cNvSpPr txBox="1"/>
                              <wps:spPr>
                                <a:xfrm>
                                  <a:off x="1555750" y="2085340"/>
                                  <a:ext cx="74612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回用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 name="文本框 97"/>
                              <wps:cNvSpPr txBox="1"/>
                              <wps:spPr>
                                <a:xfrm>
                                  <a:off x="1739265" y="2933065"/>
                                  <a:ext cx="74612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回用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 name="文本框 98"/>
                              <wps:cNvSpPr txBox="1"/>
                              <wps:spPr>
                                <a:xfrm>
                                  <a:off x="3773170" y="4908550"/>
                                  <a:ext cx="74612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回用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 name="文本框 103"/>
                              <wps:cNvSpPr txBox="1"/>
                              <wps:spPr>
                                <a:xfrm>
                                  <a:off x="53340" y="6974205"/>
                                  <a:ext cx="307340" cy="145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ascii="Times New Roman" w:hAnsi="Times New Roman" w:cs="Times New Roman"/>
                                        <w:sz w:val="15"/>
                                        <w:szCs w:val="15"/>
                                      </w:rPr>
                                      <w:t>N、S</w:t>
                                    </w:r>
                                  </w:p>
                                </w:txbxContent>
                              </wps:txbx>
                              <wps:bodyPr rot="0" spcFirstLastPara="0" vertOverflow="overflow" horzOverflow="overflow" vert="horz" wrap="square" lIns="0" tIns="0" rIns="0" bIns="0" numCol="1" spcCol="0" rtlCol="0" fromWordArt="0" anchor="ctr" anchorCtr="0" forceAA="0" compatLnSpc="1">
                                <a:noAutofit/>
                              </wps:bodyPr>
                            </wps:wsp>
                            <wps:wsp>
                              <wps:cNvPr id="104" name="直接箭头连接符 104"/>
                              <wps:cNvCnPr/>
                              <wps:spPr>
                                <a:xfrm>
                                  <a:off x="1091565" y="7347585"/>
                                  <a:ext cx="635" cy="3016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5" name="文本框 105"/>
                              <wps:cNvSpPr txBox="1"/>
                              <wps:spPr>
                                <a:xfrm>
                                  <a:off x="528955" y="7647940"/>
                                  <a:ext cx="1122680"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成品入库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曲线连接符 128"/>
                              <wps:cNvCnPr/>
                              <wps:spPr>
                                <a:xfrm rot="10800000">
                                  <a:off x="322580" y="1174115"/>
                                  <a:ext cx="166370" cy="115570"/>
                                </a:xfrm>
                                <a:prstGeom prst="curvedConnector3">
                                  <a:avLst>
                                    <a:gd name="adj1" fmla="val 35877"/>
                                  </a:avLst>
                                </a:prstGeom>
                                <a:ln>
                                  <a:solidFill>
                                    <a:schemeClr val="tx1"/>
                                  </a:solidFill>
                                  <a:prstDash val="dash"/>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3" name="曲线连接符 133"/>
                              <wps:cNvCnPr/>
                              <wps:spPr>
                                <a:xfrm rot="10800000">
                                  <a:off x="317500" y="1932940"/>
                                  <a:ext cx="166370" cy="115570"/>
                                </a:xfrm>
                                <a:prstGeom prst="curvedConnector3">
                                  <a:avLst>
                                    <a:gd name="adj1" fmla="val 35877"/>
                                  </a:avLst>
                                </a:prstGeom>
                                <a:ln>
                                  <a:solidFill>
                                    <a:schemeClr val="tx1"/>
                                  </a:solidFill>
                                  <a:prstDash val="dash"/>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 name="曲线连接符 135"/>
                              <wps:cNvCnPr/>
                              <wps:spPr>
                                <a:xfrm rot="10800000">
                                  <a:off x="361315" y="7079615"/>
                                  <a:ext cx="166370" cy="115570"/>
                                </a:xfrm>
                                <a:prstGeom prst="curvedConnector3">
                                  <a:avLst>
                                    <a:gd name="adj1" fmla="val 35877"/>
                                  </a:avLst>
                                </a:prstGeom>
                                <a:ln>
                                  <a:solidFill>
                                    <a:schemeClr val="tx1"/>
                                  </a:solidFill>
                                  <a:prstDash val="dash"/>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8" name="曲线连接符 138"/>
                              <wps:cNvCnPr/>
                              <wps:spPr>
                                <a:xfrm rot="10800000">
                                  <a:off x="377190" y="6489065"/>
                                  <a:ext cx="166370" cy="115570"/>
                                </a:xfrm>
                                <a:prstGeom prst="curvedConnector3">
                                  <a:avLst>
                                    <a:gd name="adj1" fmla="val 35877"/>
                                  </a:avLst>
                                </a:prstGeom>
                                <a:ln>
                                  <a:solidFill>
                                    <a:schemeClr val="tx1"/>
                                  </a:solidFill>
                                  <a:prstDash val="dash"/>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0" name="曲线连接符 140"/>
                              <wps:cNvCnPr>
                                <a:stCxn id="8" idx="3"/>
                              </wps:cNvCnPr>
                              <wps:spPr>
                                <a:xfrm flipV="1">
                                  <a:off x="1692910" y="2771775"/>
                                  <a:ext cx="210820" cy="73660"/>
                                </a:xfrm>
                                <a:prstGeom prst="curvedConnector3">
                                  <a:avLst>
                                    <a:gd name="adj1" fmla="val 50000"/>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41" name="曲线连接符 141"/>
                              <wps:cNvCnPr/>
                              <wps:spPr>
                                <a:xfrm flipV="1">
                                  <a:off x="1711960" y="4271645"/>
                                  <a:ext cx="210820" cy="73660"/>
                                </a:xfrm>
                                <a:prstGeom prst="curvedConnector3">
                                  <a:avLst>
                                    <a:gd name="adj1" fmla="val 50000"/>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42" name="曲线连接符 142"/>
                              <wps:cNvCnPr/>
                              <wps:spPr>
                                <a:xfrm flipV="1">
                                  <a:off x="3215005" y="5619115"/>
                                  <a:ext cx="210820" cy="73660"/>
                                </a:xfrm>
                                <a:prstGeom prst="curvedConnector3">
                                  <a:avLst>
                                    <a:gd name="adj1" fmla="val 50000"/>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43" name="曲线连接符 143"/>
                              <wps:cNvCnPr/>
                              <wps:spPr>
                                <a:xfrm flipV="1">
                                  <a:off x="2900045" y="6123940"/>
                                  <a:ext cx="210820" cy="73660"/>
                                </a:xfrm>
                                <a:prstGeom prst="curvedConnector3">
                                  <a:avLst>
                                    <a:gd name="adj1" fmla="val 50000"/>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44" name="直接箭头连接符 144"/>
                              <wps:cNvCnPr/>
                              <wps:spPr>
                                <a:xfrm>
                                  <a:off x="4186555" y="6121400"/>
                                  <a:ext cx="167005" cy="190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 name="直接箭头连接符 10"/>
                              <wps:cNvCnPr/>
                              <wps:spPr>
                                <a:xfrm>
                                  <a:off x="2451735" y="6423025"/>
                                  <a:ext cx="0" cy="171450"/>
                                </a:xfrm>
                                <a:prstGeom prst="straightConnector1">
                                  <a:avLst/>
                                </a:prstGeom>
                                <a:ln>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 name="文本框 93"/>
                              <wps:cNvSpPr txBox="1"/>
                              <wps:spPr>
                                <a:xfrm>
                                  <a:off x="3868420" y="4523740"/>
                                  <a:ext cx="527050"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回用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 name="文本框 48"/>
                              <wps:cNvSpPr txBox="1"/>
                              <wps:spPr>
                                <a:xfrm>
                                  <a:off x="3728720" y="7635240"/>
                                  <a:ext cx="1450340" cy="67246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eastAsia="宋体" w:cs="Times New Roman"/>
                                        <w:color w:val="000000" w:themeColor="text1"/>
                                        <w:sz w:val="15"/>
                                        <w:szCs w:val="15"/>
                                        <w:lang w:eastAsia="zh-CN"/>
                                        <w14:textFill>
                                          <w14:solidFill>
                                            <w14:schemeClr w14:val="tx1"/>
                                          </w14:solidFill>
                                        </w14:textFill>
                                      </w:rPr>
                                    </w:pPr>
                                    <w:r>
                                      <w:rPr>
                                        <w:rFonts w:hint="eastAsia" w:ascii="Times New Roman" w:hAnsi="Times New Roman" w:eastAsia="宋体" w:cs="Times New Roman"/>
                                        <w:color w:val="000000" w:themeColor="text1"/>
                                        <w:sz w:val="15"/>
                                        <w:szCs w:val="15"/>
                                        <w14:textFill>
                                          <w14:solidFill>
                                            <w14:schemeClr w14:val="tx1"/>
                                          </w14:solidFill>
                                        </w14:textFill>
                                      </w:rPr>
                                      <w:t>G1：</w:t>
                                    </w:r>
                                    <w:r>
                                      <w:rPr>
                                        <w:rFonts w:hint="eastAsia" w:ascii="Times New Roman" w:hAnsi="Times New Roman" w:eastAsia="宋体" w:cs="Times New Roman"/>
                                        <w:color w:val="000000" w:themeColor="text1"/>
                                        <w:szCs w:val="21"/>
                                        <w:lang w:eastAsia="zh-CN"/>
                                        <w14:textFill>
                                          <w14:solidFill>
                                            <w14:schemeClr w14:val="tx1"/>
                                          </w14:solidFill>
                                        </w14:textFill>
                                      </w:rPr>
                                      <w:t>颗粒物</w:t>
                                    </w:r>
                                  </w:p>
                                  <w:p>
                                    <w:pPr>
                                      <w:rPr>
                                        <w:rFonts w:ascii="Times New Roman" w:hAnsi="Times New Roman" w:eastAsia="宋体" w:cs="Times New Roman"/>
                                        <w:color w:val="000000" w:themeColor="text1"/>
                                        <w:sz w:val="15"/>
                                        <w:szCs w:val="15"/>
                                        <w14:textFill>
                                          <w14:solidFill>
                                            <w14:schemeClr w14:val="tx1"/>
                                          </w14:solidFill>
                                        </w14:textFill>
                                      </w:rPr>
                                    </w:pPr>
                                    <w:r>
                                      <w:rPr>
                                        <w:rFonts w:hint="eastAsia" w:ascii="Times New Roman" w:hAnsi="Times New Roman" w:eastAsia="宋体" w:cs="Times New Roman"/>
                                        <w:color w:val="000000" w:themeColor="text1"/>
                                        <w:sz w:val="15"/>
                                        <w:szCs w:val="15"/>
                                        <w14:textFill>
                                          <w14:solidFill>
                                            <w14:schemeClr w14:val="tx1"/>
                                          </w14:solidFill>
                                        </w14:textFill>
                                      </w:rPr>
                                      <w:t>G2：</w:t>
                                    </w:r>
                                    <w:r>
                                      <w:rPr>
                                        <w:rFonts w:hint="eastAsia" w:ascii="Times New Roman" w:hAnsi="Times New Roman" w:eastAsia="宋体" w:cs="Times New Roman"/>
                                        <w:color w:val="000000" w:themeColor="text1"/>
                                        <w:szCs w:val="21"/>
                                        <w14:textFill>
                                          <w14:solidFill>
                                            <w14:schemeClr w14:val="tx1"/>
                                          </w14:solidFill>
                                        </w14:textFill>
                                      </w:rPr>
                                      <w:t>非甲烷总烃</w:t>
                                    </w:r>
                                  </w:p>
                                  <w:p>
                                    <w:pPr>
                                      <w:rPr>
                                        <w:rFonts w:ascii="Times New Roman" w:hAnsi="Times New Roman" w:eastAsia="宋体" w:cs="Times New Roman"/>
                                        <w:color w:val="000000" w:themeColor="text1"/>
                                        <w:sz w:val="15"/>
                                        <w:szCs w:val="15"/>
                                        <w14:textFill>
                                          <w14:solidFill>
                                            <w14:schemeClr w14:val="tx1"/>
                                          </w14:solidFill>
                                        </w14:textFill>
                                      </w:rPr>
                                    </w:pPr>
                                    <w:r>
                                      <w:rPr>
                                        <w:rFonts w:hint="eastAsia" w:ascii="Times New Roman" w:hAnsi="Times New Roman" w:eastAsia="宋体" w:cs="Times New Roman"/>
                                        <w:color w:val="000000" w:themeColor="text1"/>
                                        <w:sz w:val="15"/>
                                        <w:szCs w:val="15"/>
                                        <w14:textFill>
                                          <w14:solidFill>
                                            <w14:schemeClr w14:val="tx1"/>
                                          </w14:solidFill>
                                        </w14:textFill>
                                      </w:rPr>
                                      <w:t>G3：</w:t>
                                    </w:r>
                                    <w:r>
                                      <w:rPr>
                                        <w:rFonts w:hint="eastAsia" w:ascii="Times New Roman" w:hAnsi="Times New Roman" w:eastAsia="宋体" w:cs="Times New Roman"/>
                                        <w:color w:val="000000" w:themeColor="text1"/>
                                        <w:szCs w:val="21"/>
                                        <w:lang w:eastAsia="zh-CN"/>
                                        <w14:textFill>
                                          <w14:solidFill>
                                            <w14:schemeClr w14:val="tx1"/>
                                          </w14:solidFill>
                                        </w14:textFill>
                                      </w:rPr>
                                      <w:t>颗粒物</w:t>
                                    </w:r>
                                    <w:r>
                                      <w:rPr>
                                        <w:rFonts w:hint="eastAsia" w:ascii="Times New Roman" w:hAnsi="Times New Roman" w:eastAsia="宋体" w:cs="Times New Roman"/>
                                        <w:color w:val="000000" w:themeColor="text1"/>
                                        <w:szCs w:val="21"/>
                                        <w14:textFill>
                                          <w14:solidFill>
                                            <w14:schemeClr w14:val="tx1"/>
                                          </w14:solidFill>
                                        </w14:textFill>
                                      </w:rPr>
                                      <w:t>、NO</w:t>
                                    </w:r>
                                    <w:r>
                                      <w:rPr>
                                        <w:rFonts w:hint="eastAsia" w:ascii="Times New Roman" w:hAnsi="Times New Roman" w:eastAsia="宋体" w:cs="Times New Roman"/>
                                        <w:color w:val="000000" w:themeColor="text1"/>
                                        <w:szCs w:val="21"/>
                                        <w:vertAlign w:val="subscript"/>
                                        <w14:textFill>
                                          <w14:solidFill>
                                            <w14:schemeClr w14:val="tx1"/>
                                          </w14:solidFill>
                                        </w14:textFill>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文本框 76"/>
                              <wps:cNvSpPr txBox="1"/>
                              <wps:spPr>
                                <a:xfrm>
                                  <a:off x="1861185" y="3444875"/>
                                  <a:ext cx="31940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sz w:val="15"/>
                                        <w:szCs w:val="15"/>
                                      </w:rPr>
                                    </w:pPr>
                                    <w:r>
                                      <w:rPr>
                                        <w:rFonts w:ascii="Times New Roman" w:hAnsi="Times New Roman" w:cs="Times New Roman"/>
                                        <w:sz w:val="15"/>
                                        <w:szCs w:val="15"/>
                                      </w:rPr>
                                      <w:t>G</w:t>
                                    </w:r>
                                    <w:r>
                                      <w:rPr>
                                        <w:rFonts w:hint="eastAsia" w:ascii="Times New Roman" w:hAnsi="Times New Roman" w:cs="Times New Roman"/>
                                        <w:sz w:val="15"/>
                                        <w:szCs w:val="15"/>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曲线连接符 78"/>
                              <wps:cNvCnPr/>
                              <wps:spPr>
                                <a:xfrm flipV="1">
                                  <a:off x="1703705" y="3592195"/>
                                  <a:ext cx="210820" cy="73660"/>
                                </a:xfrm>
                                <a:prstGeom prst="curvedConnector3">
                                  <a:avLst>
                                    <a:gd name="adj1" fmla="val 50000"/>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80" name="直接箭头连接符 80"/>
                              <wps:cNvCnPr/>
                              <wps:spPr>
                                <a:xfrm flipV="1">
                                  <a:off x="3446145" y="3553460"/>
                                  <a:ext cx="866140" cy="1270"/>
                                </a:xfrm>
                                <a:prstGeom prst="straightConnector1">
                                  <a:avLst/>
                                </a:prstGeom>
                                <a:ln>
                                  <a:solidFill>
                                    <a:schemeClr val="tx1"/>
                                  </a:solidFill>
                                  <a:prstDash val="dash"/>
                                  <a:headEnd type="none"/>
                                  <a:tailEnd type="none" w="med" len="med"/>
                                </a:ln>
                              </wps:spPr>
                              <wps:style>
                                <a:lnRef idx="1">
                                  <a:schemeClr val="accent1"/>
                                </a:lnRef>
                                <a:fillRef idx="0">
                                  <a:schemeClr val="accent1"/>
                                </a:fillRef>
                                <a:effectRef idx="0">
                                  <a:schemeClr val="accent1"/>
                                </a:effectRef>
                                <a:fontRef idx="minor">
                                  <a:schemeClr val="tx1"/>
                                </a:fontRef>
                              </wps:style>
                              <wps:bodyPr/>
                            </wps:wsp>
                            <wps:wsp>
                              <wps:cNvPr id="87" name="曲线连接符 87"/>
                              <wps:cNvCnPr/>
                              <wps:spPr>
                                <a:xfrm flipV="1">
                                  <a:off x="2901315" y="6279515"/>
                                  <a:ext cx="210820" cy="73660"/>
                                </a:xfrm>
                                <a:prstGeom prst="curvedConnector3">
                                  <a:avLst>
                                    <a:gd name="adj1" fmla="val 50000"/>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89" name="文本框 89"/>
                              <wps:cNvSpPr txBox="1"/>
                              <wps:spPr>
                                <a:xfrm>
                                  <a:off x="3114040" y="6185535"/>
                                  <a:ext cx="246380" cy="186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ascii="Times New Roman" w:hAnsi="Times New Roman" w:cs="Times New Roman"/>
                                        <w:sz w:val="15"/>
                                        <w:szCs w:val="15"/>
                                      </w:rPr>
                                      <w:t>S</w:t>
                                    </w:r>
                                  </w:p>
                                </w:txbxContent>
                              </wps:txbx>
                              <wps:bodyPr rot="0" spcFirstLastPara="0" vertOverflow="overflow" horzOverflow="overflow" vert="horz" wrap="square" lIns="0" tIns="0" rIns="0" bIns="0" numCol="1" spcCol="0" rtlCol="0" fromWordArt="0" anchor="ctr" anchorCtr="0" forceAA="0" compatLnSpc="1">
                                <a:noAutofit/>
                              </wps:bodyPr>
                            </wps:wsp>
                            <wps:wsp>
                              <wps:cNvPr id="100" name="文本框 100"/>
                              <wps:cNvSpPr txBox="1"/>
                              <wps:spPr>
                                <a:xfrm>
                                  <a:off x="3650615" y="2084705"/>
                                  <a:ext cx="279400"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rPr>
                                    </w:pPr>
                                    <w:r>
                                      <w:rPr>
                                        <w:rFonts w:hint="eastAsia" w:ascii="Times New Roman" w:hAnsi="Times New Roman" w:cs="Times New Roman"/>
                                        <w:sz w:val="15"/>
                                        <w:szCs w:val="15"/>
                                      </w:rPr>
                                      <w:t>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 name="曲线连接符 101"/>
                              <wps:cNvCnPr/>
                              <wps:spPr>
                                <a:xfrm flipV="1">
                                  <a:off x="3484245" y="2233930"/>
                                  <a:ext cx="210820" cy="73660"/>
                                </a:xfrm>
                                <a:prstGeom prst="curvedConnector3">
                                  <a:avLst>
                                    <a:gd name="adj1" fmla="val 50000"/>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41" name="文本框 241"/>
                              <wps:cNvSpPr txBox="1"/>
                              <wps:spPr>
                                <a:xfrm>
                                  <a:off x="1882775" y="3937635"/>
                                  <a:ext cx="31940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sz w:val="15"/>
                                        <w:szCs w:val="15"/>
                                      </w:rPr>
                                    </w:pPr>
                                    <w:r>
                                      <w:rPr>
                                        <w:rFonts w:ascii="Times New Roman" w:hAnsi="Times New Roman" w:cs="Times New Roman"/>
                                        <w:sz w:val="15"/>
                                        <w:szCs w:val="15"/>
                                      </w:rPr>
                                      <w:t>G</w:t>
                                    </w:r>
                                    <w:r>
                                      <w:rPr>
                                        <w:rFonts w:hint="eastAsia" w:ascii="Times New Roman" w:hAnsi="Times New Roman" w:cs="Times New Roman"/>
                                        <w:sz w:val="15"/>
                                        <w:szCs w:val="15"/>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曲线连接符 242"/>
                              <wps:cNvCnPr/>
                              <wps:spPr>
                                <a:xfrm flipV="1">
                                  <a:off x="1703705" y="4093845"/>
                                  <a:ext cx="210820" cy="73660"/>
                                </a:xfrm>
                                <a:prstGeom prst="curvedConnector3">
                                  <a:avLst>
                                    <a:gd name="adj1" fmla="val 50000"/>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43" name="文本框 243"/>
                              <wps:cNvSpPr txBox="1"/>
                              <wps:spPr>
                                <a:xfrm>
                                  <a:off x="2470150" y="3916680"/>
                                  <a:ext cx="74612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活性炭吸附</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244" name="直接箭头连接符 244"/>
                              <wps:cNvCnPr/>
                              <wps:spPr>
                                <a:xfrm>
                                  <a:off x="2158365" y="4069715"/>
                                  <a:ext cx="311150" cy="63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5" name="直接箭头连接符 245"/>
                              <wps:cNvCnPr/>
                              <wps:spPr>
                                <a:xfrm flipV="1">
                                  <a:off x="3261360" y="4057650"/>
                                  <a:ext cx="838835" cy="1905"/>
                                </a:xfrm>
                                <a:prstGeom prst="straightConnector1">
                                  <a:avLst/>
                                </a:prstGeom>
                                <a:ln>
                                  <a:solidFill>
                                    <a:schemeClr val="tx1"/>
                                  </a:solidFill>
                                  <a:prstDash val="dash"/>
                                  <a:headEnd type="none"/>
                                  <a:tailEnd type="none" w="med" len="med"/>
                                </a:ln>
                              </wps:spPr>
                              <wps:style>
                                <a:lnRef idx="1">
                                  <a:schemeClr val="accent1"/>
                                </a:lnRef>
                                <a:fillRef idx="0">
                                  <a:schemeClr val="accent1"/>
                                </a:fillRef>
                                <a:effectRef idx="0">
                                  <a:schemeClr val="accent1"/>
                                </a:effectRef>
                                <a:fontRef idx="minor">
                                  <a:schemeClr val="tx1"/>
                                </a:fontRef>
                              </wps:style>
                              <wps:bodyPr/>
                            </wps:wsp>
                            <wps:wsp>
                              <wps:cNvPr id="246" name="直接箭头连接符 246"/>
                              <wps:cNvCnPr/>
                              <wps:spPr>
                                <a:xfrm>
                                  <a:off x="4314825" y="3568065"/>
                                  <a:ext cx="635" cy="10096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7" name="直接箭头连接符 247"/>
                              <wps:cNvCnPr/>
                              <wps:spPr>
                                <a:xfrm flipV="1">
                                  <a:off x="4145280" y="3966210"/>
                                  <a:ext cx="0" cy="9525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8" name="直接箭头连接符 248"/>
                              <wps:cNvCnPr/>
                              <wps:spPr>
                                <a:xfrm flipV="1">
                                  <a:off x="4453255" y="3978910"/>
                                  <a:ext cx="0" cy="26860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6" name="文本框 176"/>
                              <wps:cNvSpPr txBox="1"/>
                              <wps:spPr>
                                <a:xfrm>
                                  <a:off x="1835785" y="6940550"/>
                                  <a:ext cx="32829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sz w:val="15"/>
                                        <w:szCs w:val="15"/>
                                      </w:rPr>
                                    </w:pPr>
                                    <w:r>
                                      <w:rPr>
                                        <w:rFonts w:ascii="Times New Roman" w:hAnsi="Times New Roman" w:cs="Times New Roman"/>
                                        <w:sz w:val="15"/>
                                        <w:szCs w:val="15"/>
                                      </w:rPr>
                                      <w:t>G</w:t>
                                    </w:r>
                                    <w:r>
                                      <w:rPr>
                                        <w:rFonts w:hint="eastAsia" w:ascii="Times New Roman" w:hAnsi="Times New Roman" w:cs="Times New Roman"/>
                                        <w:sz w:val="15"/>
                                        <w:szCs w:val="15"/>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4" name="文本框 184"/>
                              <wps:cNvSpPr txBox="1"/>
                              <wps:spPr>
                                <a:xfrm>
                                  <a:off x="2322830" y="6941820"/>
                                  <a:ext cx="706120"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旋风除尘</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187" name="文本框 187"/>
                              <wps:cNvSpPr txBox="1"/>
                              <wps:spPr>
                                <a:xfrm>
                                  <a:off x="3529330" y="6942455"/>
                                  <a:ext cx="768350"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lang w:eastAsia="zh-CN"/>
                                      </w:rPr>
                                      <w:t>滤芯</w:t>
                                    </w:r>
                                    <w:r>
                                      <w:rPr>
                                        <w:rFonts w:hint="eastAsia"/>
                                      </w:rPr>
                                      <w:t>收集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 name="直接箭头连接符 200"/>
                              <wps:cNvCnPr/>
                              <wps:spPr>
                                <a:xfrm flipV="1">
                                  <a:off x="2169795" y="7085965"/>
                                  <a:ext cx="165100" cy="444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3" name="曲线连接符 203"/>
                              <wps:cNvCnPr/>
                              <wps:spPr>
                                <a:xfrm flipV="1">
                                  <a:off x="1657985" y="7097395"/>
                                  <a:ext cx="210820" cy="73660"/>
                                </a:xfrm>
                                <a:prstGeom prst="curvedConnector3">
                                  <a:avLst>
                                    <a:gd name="adj1" fmla="val 50000"/>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05" name="直接箭头连接符 205"/>
                              <wps:cNvCnPr/>
                              <wps:spPr>
                                <a:xfrm flipV="1">
                                  <a:off x="3046730" y="7086600"/>
                                  <a:ext cx="485140" cy="254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 name="直接连接符 91"/>
                              <wps:cNvCnPr/>
                              <wps:spPr>
                                <a:xfrm flipV="1">
                                  <a:off x="2450465" y="4765040"/>
                                  <a:ext cx="2763520" cy="1905"/>
                                </a:xfrm>
                                <a:prstGeom prst="line">
                                  <a:avLst/>
                                </a:prstGeom>
                                <a:ln>
                                  <a:solidFill>
                                    <a:schemeClr val="tx1"/>
                                  </a:solidFill>
                                  <a:prstDash val="dash"/>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134" name="直接连接符 134"/>
                              <wps:cNvCnPr/>
                              <wps:spPr>
                                <a:xfrm>
                                  <a:off x="5212715" y="4766945"/>
                                  <a:ext cx="8255" cy="22923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9" name="直接箭头连接符 139"/>
                              <wps:cNvCnPr/>
                              <wps:spPr>
                                <a:xfrm flipV="1">
                                  <a:off x="4309745" y="7080885"/>
                                  <a:ext cx="909320" cy="1079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0" name="直接连接符 160"/>
                              <wps:cNvCnPr/>
                              <wps:spPr>
                                <a:xfrm>
                                  <a:off x="3390900" y="6281420"/>
                                  <a:ext cx="1823085" cy="3810"/>
                                </a:xfrm>
                                <a:prstGeom prst="line">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3" name="直接箭头连接符 173"/>
                              <wps:cNvCnPr/>
                              <wps:spPr>
                                <a:xfrm flipV="1">
                                  <a:off x="5000625" y="6115685"/>
                                  <a:ext cx="212090" cy="444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 name="文本框 7"/>
                              <wps:cNvSpPr txBox="1"/>
                              <wps:spPr>
                                <a:xfrm>
                                  <a:off x="5039995" y="5323840"/>
                                  <a:ext cx="156210"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rPr>
                                    </w:pPr>
                                    <w:r>
                                      <w:rPr>
                                        <w:rFonts w:hint="eastAsia" w:ascii="Times New Roman" w:hAnsi="Times New Roman" w:cs="Times New Roman"/>
                                        <w:sz w:val="15"/>
                                        <w:szCs w:val="15"/>
                                      </w:rPr>
                                      <w:t>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曲线连接符 22"/>
                              <wps:cNvCnPr/>
                              <wps:spPr>
                                <a:xfrm flipV="1">
                                  <a:off x="4935855" y="5483860"/>
                                  <a:ext cx="164465" cy="124460"/>
                                </a:xfrm>
                                <a:prstGeom prst="curvedConnector3">
                                  <a:avLst>
                                    <a:gd name="adj1" fmla="val 5019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id="_x0000_s1026" o:spid="_x0000_s1026" o:spt="203" style="position:absolute;left:0pt;margin-left:-1.7pt;margin-top:-419.1pt;height:653pt;width:414.85pt;mso-wrap-distance-bottom:0pt;mso-wrap-distance-top:0pt;z-index:251660288;mso-width-relative:page;mso-height-relative:page;" coordsize="5268595,8293100" editas="canvas" o:gfxdata="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">
                      <o:lock v:ext="edit" aspectratio="f"/>
                      <v:shape id="_x0000_s1026" o:spid="_x0000_s1026" style="position:absolute;left:0;top:0;height:8293100;width:5268595;" filled="f" stroked="f" coordsize="21600,21600" o:gfxdata="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">
                        <v:fill on="f" focussize="0,0"/>
                        <v:stroke on="f"/>
                        <v:imagedata o:title=""/>
                        <o:lock v:ext="edit" aspectratio="f"/>
                      </v:shape>
                      <v:shape id="_x0000_s1026" o:spid="_x0000_s1026" o:spt="202" type="#_x0000_t202" style="position:absolute;left:285750;top:316230;height:293370;width:1603375;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96wj9wAAAALAQAADwAAAAAAAAAB&#10;ACAAAAAiAAAAZHJzL2Rvd25yZXYueG1sUEsBAhQAFAAAAAgAh07iQNHUH7JFAgAAcgQAAA4AAAAA&#10;AAAAAQAgAAAAKwEAAGRycy9lMm9Eb2MueG1sUEsFBgAAAAAGAAYAWQEAAOIFAAAAAA==&#10;">
                        <v:fill on="f" focussize="0,0"/>
                        <v:stroke on="f" weight="0.5pt"/>
                        <v:imagedata o:title=""/>
                        <o:lock v:ext="edit" aspectratio="f"/>
                        <v:textbox>
                          <w:txbxContent>
                            <w:p>
                              <w:pPr>
                                <w:jc w:val="center"/>
                              </w:pPr>
                              <w:r>
                                <w:rPr>
                                  <w:rFonts w:hint="eastAsia"/>
                                </w:rPr>
                                <w:t>外购钢板、五金及辅料</w:t>
                              </w:r>
                            </w:p>
                          </w:txbxContent>
                        </v:textbox>
                      </v:shape>
                      <v:shape id="_x0000_s1026" o:spid="_x0000_s1026" o:spt="202" type="#_x0000_t202" style="position:absolute;left:485775;top:1137285;height:293370;width:1201420;v-text-anchor:middle;" filled="f" stroked="t" coordsize="21600,21600" o:gfxdata="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FzeLANkAAAALAQAADwAAAAAAAAABACAAAAAiAAAAZHJzL2Rvd25yZXYueG1sUEsBAhQAFAAAAAgA&#10;h07iQNPJFyddAgAAnAQAAA4AAAAAAAAAAQAgAAAAKAEAAGRycy9lMm9Eb2MueG1sUEsFBgAAAAAG&#10;AAYAWQEAAPcFAAAAAA==&#10;">
                        <v:fill on="f" focussize="0,0"/>
                        <v:stroke weight="0.5pt" color="#000000 [3213]" joinstyle="round"/>
                        <v:imagedata o:title=""/>
                        <o:lock v:ext="edit" aspectratio="f"/>
                        <v:textbox>
                          <w:txbxContent>
                            <w:p>
                              <w:pPr>
                                <w:jc w:val="center"/>
                              </w:pPr>
                              <w:r>
                                <w:rPr>
                                  <w:rFonts w:hint="eastAsia"/>
                                </w:rPr>
                                <w:t>剪、冲、折</w:t>
                              </w:r>
                            </w:p>
                          </w:txbxContent>
                        </v:textbox>
                      </v:shape>
                      <v:shape id="_x0000_s1026" o:spid="_x0000_s1026" o:spt="202" type="#_x0000_t202" style="position:absolute;left:481330;top:1881505;height:293370;width:1203325;v-text-anchor:middle;" filled="f" stroked="t" coordsize="21600,21600" o:gfxdata="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c3iwDZAAAACwEAAA8AAAAAAAAAAQAgAAAAIgAAAGRycy9kb3ducmV2LnhtbFBLAQIUABQAAAAI&#10;AIdO4kA8mk4PXgIAAJwEAAAOAAAAAAAAAAEAIAAAACgBAABkcnMvZTJvRG9jLnhtbFBLBQYAAAAA&#10;BgAGAFkBAAD4BQAAAAA=&#10;">
                        <v:fill on="f" focussize="0,0"/>
                        <v:stroke weight="0.5pt" color="#000000 [3213]" joinstyle="round"/>
                        <v:imagedata o:title=""/>
                        <o:lock v:ext="edit" aspectratio="f"/>
                        <v:textbox>
                          <w:txbxContent>
                            <w:p>
                              <w:pPr>
                                <w:jc w:val="center"/>
                              </w:pPr>
                              <w:r>
                                <w:rPr>
                                  <w:rFonts w:hint="eastAsia"/>
                                </w:rPr>
                                <w:t>骨架榫铆、焊接</w:t>
                              </w:r>
                            </w:p>
                          </w:txbxContent>
                        </v:textbox>
                      </v:shape>
                      <v:shape id="_x0000_s1026" o:spid="_x0000_s1026" o:spt="202" type="#_x0000_t202" style="position:absolute;left:479425;top:2698750;height:293370;width:1213485;v-text-anchor:middle;" filled="f" stroked="t" coordsize="21600,21600" o:gfxdata="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c3&#10;iwDZAAAACwEAAA8AAAAAAAAAAQAgAAAAIgAAAGRycy9kb3ducmV2LnhtbFBLAQIUABQAAAAIAIdO&#10;4kCvfagqWwIAAJwEAAAOAAAAAAAAAAEAIAAAACgBAABkcnMvZTJvRG9jLnhtbFBLBQYAAAAABgAG&#10;AFkBAAD1BQAAAAA=&#10;">
                        <v:fill on="f" focussize="0,0"/>
                        <v:stroke weight="0.5pt" color="#000000 [3213]" joinstyle="round"/>
                        <v:imagedata o:title=""/>
                        <o:lock v:ext="edit" aspectratio="f"/>
                        <v:textbox>
                          <w:txbxContent>
                            <w:p>
                              <w:pPr>
                                <w:jc w:val="center"/>
                              </w:pPr>
                              <w:r>
                                <w:rPr>
                                  <w:rFonts w:hint="eastAsia"/>
                                </w:rPr>
                                <w:t>门板清洗</w:t>
                              </w:r>
                            </w:p>
                          </w:txbxContent>
                        </v:textbox>
                      </v:shape>
                      <v:shape id="_x0000_s1026" o:spid="_x0000_s1026" o:spt="202" type="#_x0000_t202" style="position:absolute;left:494030;top:3509645;height:293370;width:1205865;v-text-anchor:middle;" filled="f" stroked="t" coordsize="21600,21600" o:gfxdata="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c3iwDZAAAACwEAAA8AAAAAAAAAAQAgAAAAIgAAAGRycy9kb3ducmV2LnhtbFBLAQIUABQAAAAI&#10;AIdO4kC6M449XgIAAJ4EAAAOAAAAAAAAAAEAIAAAACgBAABkcnMvZTJvRG9jLnhtbFBLBQYAAAAA&#10;BgAGAFkBAAD4BQAAAAA=&#10;">
                        <v:fill on="f" focussize="0,0"/>
                        <v:stroke weight="0.5pt" color="#000000 [3213]" joinstyle="round"/>
                        <v:imagedata o:title=""/>
                        <o:lock v:ext="edit" aspectratio="f"/>
                        <v:textbox>
                          <w:txbxContent>
                            <w:p>
                              <w:pPr>
                                <w:jc w:val="center"/>
                              </w:pPr>
                              <w:r>
                                <w:rPr>
                                  <w:rFonts w:hint="eastAsia"/>
                                </w:rPr>
                                <w:t>喷塑</w:t>
                              </w:r>
                            </w:p>
                          </w:txbxContent>
                        </v:textbox>
                      </v:shape>
                      <v:shape id="_x0000_s1026" o:spid="_x0000_s1026" o:spt="202" type="#_x0000_t202" style="position:absolute;left:494030;top:4102735;height:293370;width:1207770;v-text-anchor:middle;" filled="f" stroked="t" coordsize="21600,21600" o:gfxdata="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X&#10;N4sA2QAAAAsBAAAPAAAAAAAAAAEAIAAAACIAAABkcnMvZG93bnJldi54bWxQSwECFAAUAAAACACH&#10;TuJAFtRvFFwCAACeBAAADgAAAAAAAAABACAAAAAoAQAAZHJzL2Uyb0RvYy54bWxQSwUGAAAAAAYA&#10;BgBZAQAA9gUAAAAA&#10;">
                        <v:fill on="f" focussize="0,0"/>
                        <v:stroke weight="0.5pt" color="#000000 [3213]" joinstyle="round"/>
                        <v:imagedata o:title=""/>
                        <o:lock v:ext="edit" aspectratio="f"/>
                        <v:textbox>
                          <w:txbxContent>
                            <w:p>
                              <w:pPr>
                                <w:jc w:val="center"/>
                              </w:pPr>
                              <w:r>
                                <w:rPr>
                                  <w:rFonts w:hint="eastAsia"/>
                                </w:rPr>
                                <w:t>烘干固化</w:t>
                              </w:r>
                            </w:p>
                          </w:txbxContent>
                        </v:textbox>
                      </v:shape>
                      <v:shape id="_x0000_s1026" o:spid="_x0000_s1026" o:spt="202" type="#_x0000_t202" style="position:absolute;left:1858645;top:4345305;height:293370;width:1190625;v-text-anchor:middle;" filled="f" stroked="t" coordsize="21600,21600" o:gfxdata="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XN4sA2QAAAAsBAAAPAAAAAAAAAAEAIAAAACIAAABkcnMvZG93bnJldi54bWxQSwECFAAUAAAA&#10;CACHTuJA8RaSb18CAACfBAAADgAAAAAAAAABACAAAAAoAQAAZHJzL2Uyb0RvYy54bWxQSwUGAAAA&#10;AAYABgBZAQAA+QUAAAAA&#10;">
                        <v:fill on="f" focussize="0,0"/>
                        <v:stroke weight="0.5pt" color="#000000 [3213]" joinstyle="round"/>
                        <v:imagedata o:title=""/>
                        <o:lock v:ext="edit" aspectratio="f"/>
                        <v:textbox>
                          <w:txbxContent>
                            <w:p>
                              <w:pPr>
                                <w:jc w:val="center"/>
                              </w:pPr>
                              <w:r>
                                <w:rPr>
                                  <w:rFonts w:hint="eastAsia"/>
                                </w:rPr>
                                <w:t>氧化镁、氯化镁</w:t>
                              </w:r>
                            </w:p>
                          </w:txbxContent>
                        </v:textbox>
                      </v:shape>
                      <v:shape id="_x0000_s1026" o:spid="_x0000_s1026" o:spt="202" type="#_x0000_t202" style="position:absolute;left:1703705;top:4932680;height:293370;width:1502410;v-text-anchor:middle;" filled="f" stroked="t" coordsize="21600,21600" o:gfxdata="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c3&#10;iwDZAAAACwEAAA8AAAAAAAAAAQAgAAAAIgAAAGRycy9kb3ducmV2LnhtbFBLAQIUABQAAAAIAIdO&#10;4kC0paDrWwIAAJ8EAAAOAAAAAAAAAAEAIAAAACgBAABkcnMvZTJvRG9jLnhtbFBLBQYAAAAABgAG&#10;AFkBAAD1BQAAAAA=&#10;">
                        <v:fill on="f" focussize="0,0"/>
                        <v:stroke weight="0.5pt" color="#000000 [3213]" joinstyle="round"/>
                        <v:imagedata o:title=""/>
                        <o:lock v:ext="edit" aspectratio="f"/>
                        <v:textbox>
                          <w:txbxContent>
                            <w:p>
                              <w:pPr>
                                <w:jc w:val="center"/>
                              </w:pPr>
                              <w:r>
                                <w:rPr>
                                  <w:rFonts w:hint="eastAsia"/>
                                </w:rPr>
                                <w:t>制成水溶液、混合搅拌</w:t>
                              </w:r>
                            </w:p>
                          </w:txbxContent>
                        </v:textbox>
                      </v:shape>
                      <v:shape id="_x0000_s1026" o:spid="_x0000_s1026" o:spt="202" type="#_x0000_t202" style="position:absolute;left:1695450;top:5532120;height:293370;width:1508125;v-text-anchor:middle;" filled="f" stroked="t" coordsize="21600,21600" o:gfxdata="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FzeLANkAAAALAQAADwAAAAAAAAABACAAAAAiAAAAZHJzL2Rvd25yZXYueG1sUEsBAhQAFAAAAAgA&#10;h07iQC9dfPldAgAAnwQAAA4AAAAAAAAAAQAgAAAAKAEAAGRycy9lMm9Eb2MueG1sUEsFBgAAAAAG&#10;AAYAWQEAAPcFAAAAAA==&#10;">
                        <v:fill on="f" focussize="0,0"/>
                        <v:stroke weight="0.5pt" color="#000000 [3213]" joinstyle="round"/>
                        <v:imagedata o:title=""/>
                        <o:lock v:ext="edit" aspectratio="f"/>
                        <v:textbox>
                          <w:txbxContent>
                            <w:p>
                              <w:pPr>
                                <w:jc w:val="center"/>
                              </w:pPr>
                              <w:r>
                                <w:rPr>
                                  <w:rFonts w:hint="eastAsia"/>
                                </w:rPr>
                                <w:t>灌装定型、晾干</w:t>
                              </w:r>
                            </w:p>
                          </w:txbxContent>
                        </v:textbox>
                      </v:shape>
                      <v:shape id="_x0000_s1026" o:spid="_x0000_s1026" o:spt="202" type="#_x0000_t202" style="position:absolute;left:2005330;top:6123305;height:293370;width:886460;v-text-anchor:middle;" filled="f" stroked="t" coordsize="21600,21600" o:gfxdata="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zeL&#10;ANkAAAALAQAADwAAAAAAAAABACAAAAAiAAAAZHJzL2Rvd25yZXYueG1sUEsBAhQAFAAAAAgAh07i&#10;QGBxD3FaAgAAngQAAA4AAAAAAAAAAQAgAAAAKAEAAGRycy9lMm9Eb2MueG1sUEsFBgAAAAAGAAYA&#10;WQEAAPQFAAAAAA==&#10;">
                        <v:fill on="f" focussize="0,0"/>
                        <v:stroke weight="0.5pt" color="#000000 [3213]" joinstyle="round"/>
                        <v:imagedata o:title=""/>
                        <o:lock v:ext="edit" aspectratio="f"/>
                        <v:textbox>
                          <w:txbxContent>
                            <w:p>
                              <w:pPr>
                                <w:jc w:val="center"/>
                              </w:pPr>
                              <w:r>
                                <w:rPr>
                                  <w:rFonts w:hint="eastAsia"/>
                                </w:rPr>
                                <w:t>门芯切割</w:t>
                              </w:r>
                            </w:p>
                          </w:txbxContent>
                        </v:textbox>
                      </v:shape>
                      <v:shape id="_x0000_s1026" o:spid="_x0000_s1026" o:spt="202" type="#_x0000_t202" style="position:absolute;left:542290;top:6450330;height:293370;width:1102995;v-text-anchor:middle;" filled="f" stroked="t" coordsize="21600,21600" o:gfxdata="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c3iwDZAAAACwEAAA8AAAAAAAAAAQAgAAAAIgAAAGRycy9kb3ducmV2LnhtbFBLAQIUABQAAAAI&#10;AIdO4kA49leoXgIAAJ4EAAAOAAAAAAAAAAEAIAAAACgBAABkcnMvZTJvRG9jLnhtbFBLBQYAAAAA&#10;BgAGAFkBAAD4BQAAAAA=&#10;">
                        <v:fill on="f" focussize="0,0"/>
                        <v:stroke weight="0.5pt" color="#000000 [3213]" joinstyle="round"/>
                        <v:imagedata o:title=""/>
                        <o:lock v:ext="edit" aspectratio="f"/>
                        <v:textbox>
                          <w:txbxContent>
                            <w:p>
                              <w:pPr>
                                <w:jc w:val="center"/>
                              </w:pPr>
                              <w:r>
                                <w:rPr>
                                  <w:rFonts w:hint="eastAsia"/>
                                </w:rPr>
                                <w:t>门芯、门板胶合</w:t>
                              </w:r>
                            </w:p>
                          </w:txbxContent>
                        </v:textbox>
                      </v:shape>
                      <v:shape id="_x0000_s1026" o:spid="_x0000_s1026" o:spt="202" type="#_x0000_t202" style="position:absolute;left:530860;top:7047230;height:293370;width:1122680;v-text-anchor:middle;" filled="f" stroked="t" coordsize="21600,21600" o:gfxdata="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c3iwDZAAAACwEAAA8AAAAAAAAAAQAgAAAAIgAAAGRycy9kb3ducmV2LnhtbFBLAQIUABQAAAAI&#10;AIdO4kCzYaduXgIAAJ4EAAAOAAAAAAAAAAEAIAAAACgBAABkcnMvZTJvRG9jLnhtbFBLBQYAAAAA&#10;BgAGAFkBAAD4BQAAAAA=&#10;">
                        <v:fill on="f" focussize="0,0"/>
                        <v:stroke weight="0.5pt" color="#000000 [3213]" joinstyle="round"/>
                        <v:imagedata o:title=""/>
                        <o:lock v:ext="edit" aspectratio="f"/>
                        <v:textbox>
                          <w:txbxContent>
                            <w:p>
                              <w:pPr>
                                <w:jc w:val="center"/>
                              </w:pPr>
                              <w:r>
                                <w:rPr>
                                  <w:rFonts w:hint="eastAsia"/>
                                </w:rPr>
                                <w:t>产品组</w:t>
                              </w:r>
                              <w:r>
                                <w:rPr>
                                  <w:rFonts w:hint="eastAsia"/>
                                  <w:lang w:eastAsia="zh-CN"/>
                                </w:rPr>
                                <w:t>装</w:t>
                              </w:r>
                              <w:r>
                                <w:rPr>
                                  <w:rFonts w:hint="eastAsia"/>
                                </w:rPr>
                                <w:t>、包装</w:t>
                              </w:r>
                            </w:p>
                          </w:txbxContent>
                        </v:textbox>
                      </v:shape>
                      <v:shape id="_x0000_s1026" o:spid="_x0000_s1026" o:spt="32" type="#_x0000_t32" style="position:absolute;left:1086485;top:609600;flip:x;height:527685;width:1270;" filled="f" stroked="t" coordsize="21600,21600" o:gfxdata="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Wk5T9sAAAALAQAADwAAAAAAAAAB&#10;ACAAAAAiAAAAZHJzL2Rvd25yZXYueG1sUEsBAhQAFAAAAAgAh07iQOvk8wdGAgAAZAQAAA4AAAAA&#10;AAAAAQAgAAAAKgEAAGRycy9lMm9Eb2MueG1sUEsFBgAAAAAGAAYAWQEAAOIFAAAAAA==&#10;">
                        <v:fill on="f" focussize="0,0"/>
                        <v:stroke weight="0.5pt" color="#000000 [3213]" miterlimit="8" joinstyle="miter" endarrow="block"/>
                        <v:imagedata o:title=""/>
                        <o:lock v:ext="edit" aspectratio="f"/>
                      </v:shape>
                      <v:shape id="_x0000_s1026" o:spid="_x0000_s1026" o:spt="32" type="#_x0000_t32" style="position:absolute;left:1085850;top:1430655;flip:x;height:453390;width:635;" filled="f" stroked="t" coordsize="21600,21600" o:gfxdata="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aTlP2wAAAAsBAAAPAAAAAAAAAAEAIAAAACIA&#10;AABkcnMvZG93bnJldi54bWxQSwECFAAUAAAACACHTuJAW4q9Iz8CAABKBAAADgAAAAAAAAABACAA&#10;AAAqAQAAZHJzL2Uyb0RvYy54bWxQSwUGAAAAAAYABgBZAQAA2wUAAAAA&#10;">
                        <v:fill on="f" focussize="0,0"/>
                        <v:stroke weight="0.5pt" color="#000000 [3213]" miterlimit="8" joinstyle="miter" endarrow="block"/>
                        <v:imagedata o:title=""/>
                        <o:lock v:ext="edit" aspectratio="f"/>
                      </v:shape>
                      <v:shape id="_x0000_s1026" o:spid="_x0000_s1026" o:spt="32" type="#_x0000_t32" style="position:absolute;left:1084580;top:2183130;flip:x;height:517525;width:2540;" filled="f" stroked="t" coordsize="21600,21600" o:gfxdata="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1pOU/bAAAACwEAAA8AAAAAAAAAAQAgAAAAIgAAAGRycy9kb3ducmV2Lnht&#10;bFBLAQIUABQAAAAIAIdO4kANuWzBLwIAACUEAAAOAAAAAAAAAAEAIAAAACoBAABkcnMvZTJvRG9j&#10;LnhtbFBLBQYAAAAABgAGAFkBAADLBQAAAAA=&#10;">
                        <v:fill on="f" focussize="0,0"/>
                        <v:stroke weight="0.5pt" color="#000000 [3213]" miterlimit="8" joinstyle="miter" endarrow="block"/>
                        <v:imagedata o:title=""/>
                        <o:lock v:ext="edit" aspectratio="f"/>
                      </v:shape>
                      <v:shape id="_x0000_s1026" o:spid="_x0000_s1026" o:spt="32" type="#_x0000_t32" style="position:absolute;left:2453640;top:4638040;height:301625;width:635;" filled="f" stroked="t" coordsize="21600,21600" o:gfxdata="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G&#10;U80M2QAAAAsBAAAPAAAAAAAAAAEAIAAAACIAAABkcnMvZG93bnJldi54bWxQSwECFAAUAAAACACH&#10;TuJAtsP8+yMCAAAaBAAADgAAAAAAAAABACAAAAAoAQAAZHJzL2Uyb0RvYy54bWxQSwUGAAAAAAYA&#10;BgBZAQAAvQUAAAAA&#10;">
                        <v:fill on="f" focussize="0,0"/>
                        <v:stroke weight="0.5pt" color="#000000 [3213]" miterlimit="8" joinstyle="miter" endarrow="block"/>
                        <v:imagedata o:title=""/>
                        <o:lock v:ext="edit" aspectratio="f"/>
                      </v:shape>
                      <v:shape id="_x0000_s1026" o:spid="_x0000_s1026" o:spt="32" type="#_x0000_t32" style="position:absolute;left:1096010;top:3803015;height:301625;width:635;" filled="f" stroked="t" coordsize="21600,21600" o:gfxdata="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lPNDNkAAAALAQAADwAAAAAAAAABACAAAAAiAAAAZHJzL2Rvd25yZXYueG1sUEsBAhQAFAAAAAgA&#10;h07iQIE5/vEkAgAAGgQAAA4AAAAAAAAAAQAgAAAAKAEAAGRycy9lMm9Eb2MueG1sUEsFBgAAAAAG&#10;AAYAWQEAAL4FAAAAAA==&#10;">
                        <v:fill on="f" focussize="0,0"/>
                        <v:stroke weight="0.5pt" color="#000000 [3213]" miterlimit="8" joinstyle="miter" endarrow="block"/>
                        <v:imagedata o:title=""/>
                        <o:lock v:ext="edit" aspectratio="f"/>
                      </v:shape>
                      <v:shape id="_x0000_s1026" o:spid="_x0000_s1026" o:spt="202" type="#_x0000_t202" style="position:absolute;left:1859280;top:2622550;height:293370;width:213995;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v3rCP3AAAAAsBAAAPAAAAAAAA&#10;AAEAIAAAACIAAABkcnMvZG93bnJldi54bWxQSwECFAAUAAAACACHTuJAspWLkEcCAAB1BAAADgAA&#10;AAAAAAABACAAAAArAQAAZHJzL2Uyb0RvYy54bWxQSwUGAAAAAAYABgBZAQAA5AUAAAAA&#10;">
                        <v:fill on="f" focussize="0,0"/>
                        <v:stroke on="f" weight="0.5pt"/>
                        <v:imagedata o:title=""/>
                        <o:lock v:ext="edit" aspectratio="f"/>
                        <v:textbox>
                          <w:txbxContent>
                            <w:p>
                              <w:pPr>
                                <w:jc w:val="center"/>
                                <w:rPr>
                                  <w:rFonts w:ascii="Times New Roman" w:hAnsi="Times New Roman" w:cs="Times New Roman"/>
                                </w:rPr>
                              </w:pPr>
                              <w:r>
                                <w:rPr>
                                  <w:rFonts w:ascii="Times New Roman" w:hAnsi="Times New Roman" w:cs="Times New Roman"/>
                                  <w:sz w:val="15"/>
                                  <w:szCs w:val="15"/>
                                </w:rPr>
                                <w:t>W</w:t>
                              </w:r>
                            </w:p>
                          </w:txbxContent>
                        </v:textbox>
                      </v:shape>
                      <v:shape id="_x0000_s1026" o:spid="_x0000_s1026" o:spt="202" type="#_x0000_t202" style="position:absolute;left:2521585;top:2616200;height:293370;width:1046480;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v3rCP3AAAAAsBAAAPAAAA&#10;AAAAAAEAIAAAACIAAABkcnMvZG93bnJldi54bWxQSwECFAAUAAAACACHTuJAZWjD6koCAAB2BAAA&#10;DgAAAAAAAAABACAAAAArAQAAZHJzL2Uyb0RvYy54bWxQSwUGAAAAAAYABgBZAQAA5wUAAAAA&#10;">
                        <v:fill on="f" focussize="0,0"/>
                        <v:stroke on="f" weight="0.5pt"/>
                        <v:imagedata o:title=""/>
                        <o:lock v:ext="edit" aspectratio="f"/>
                        <v:textbox>
                          <w:txbxContent>
                            <w:p>
                              <w:pPr>
                                <w:jc w:val="center"/>
                              </w:pPr>
                              <w:r>
                                <w:rPr>
                                  <w:rFonts w:hint="eastAsia"/>
                                </w:rPr>
                                <w:t>门板废水收集</w:t>
                              </w:r>
                            </w:p>
                          </w:txbxContent>
                        </v:textbox>
                      </v:shape>
                      <v:shape id="_x0000_s1026" o:spid="_x0000_s1026" o:spt="202" type="#_x0000_t202" style="position:absolute;left:2522220;top:2158365;height:293370;width:1041400;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96wj9wAAAALAQAADwAAAAAA&#10;AAABACAAAAAiAAAAZHJzL2Rvd25yZXYueG1sUEsBAhQAFAAAAAgAh07iQOPuwZhIAgAAdgQAAA4A&#10;AAAAAAAAAQAgAAAAKwEAAGRycy9lMm9Eb2MueG1sUEsFBgAAAAAGAAYAWQEAAOUFAAAAAA==&#10;">
                        <v:fill on="f" focussize="0,0"/>
                        <v:stroke on="f" weight="0.5pt"/>
                        <v:imagedata o:title=""/>
                        <o:lock v:ext="edit" aspectratio="f"/>
                        <v:textbox>
                          <w:txbxContent>
                            <w:p>
                              <w:pPr>
                                <w:jc w:val="center"/>
                              </w:pPr>
                              <w:r>
                                <w:rPr>
                                  <w:rFonts w:hint="eastAsia"/>
                                </w:rPr>
                                <w:t>污水处理设备</w:t>
                              </w:r>
                            </w:p>
                          </w:txbxContent>
                        </v:textbox>
                      </v:shape>
                      <v:shape id="_x0000_s1026" o:spid="_x0000_s1026" o:spt="32" type="#_x0000_t32" style="position:absolute;left:2149475;top:2764155;height:0;width:372110;" filled="f" stroked="t" coordsize="21600,21600" o:gfxdata="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HGEOPaAAAACwEAAA8AAAAAAAAAAQAgAAAAIgAAAGRycy9kb3ducmV2LnhtbFBLAQIUABQA&#10;AAAIAIdO4kC8244yJwIAABcEAAAOAAAAAAAAAAEAIAAAACkBAABkcnMvZTJvRG9jLnhtbFBLBQYA&#10;AAAABgAGAFkBAADCBQAAAAA=&#10;">
                        <v:fill on="f" focussize="0,0"/>
                        <v:stroke weight="0.5pt" color="#000000 [3213]" miterlimit="8" joinstyle="miter" dashstyle="dash" endarrow="block"/>
                        <v:imagedata o:title=""/>
                        <o:lock v:ext="edit" aspectratio="f"/>
                      </v:shape>
                      <v:shape id="_x0000_s1026" o:spid="_x0000_s1026" o:spt="32" type="#_x0000_t32" style="position:absolute;left:1096010;top:2319020;flip:x;height:10795;width:1404620;" filled="f" stroked="t" coordsize="21600,21600" o:gfxdata="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6QNedsAAAALAQAADwAAAAAAAAABACAAAAAiAAAAZHJzL2Rvd25yZXYu&#10;eG1sUEsBAhQAFAAAAAgAh07iQPoaHKIxAgAAJgQAAA4AAAAAAAAAAQAgAAAAKgEAAGRycy9lMm9E&#10;b2MueG1sUEsFBgAAAAAGAAYAWQEAAM0FAAAAAA==&#10;">
                        <v:fill on="f" focussize="0,0"/>
                        <v:stroke weight="0.5pt" color="#000000 [3213]" miterlimit="8" joinstyle="miter" dashstyle="dash" endarrow="block"/>
                        <v:imagedata o:title=""/>
                        <o:lock v:ext="edit" aspectratio="f"/>
                      </v:shape>
                      <v:shape id="_x0000_s1026" o:spid="_x0000_s1026" o:spt="32" type="#_x0000_t32" style="position:absolute;left:3041015;top:2437130;flip:x y;height:198755;width:1270;" filled="f" stroked="t" coordsize="21600,21600" o:gfxdata="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8T5m2gAAAAsBAAAPAAAAAAAAAAEAIAAAACIAAABkcnMvZG93&#10;bnJldi54bWxQSwECFAAUAAAACACHTuJAAnLF8zcCAAAuBAAADgAAAAAAAAABACAAAAApAQAAZHJz&#10;L2Uyb0RvYy54bWxQSwUGAAAAAAYABgBZAQAA0gUAAAAA&#10;">
                        <v:fill on="f" focussize="0,0"/>
                        <v:stroke weight="0.5pt" color="#000000 [3213]" miterlimit="8" joinstyle="miter" dashstyle="dash" endarrow="block"/>
                        <v:imagedata o:title=""/>
                        <o:lock v:ext="edit" aspectratio="f"/>
                      </v:shape>
                      <v:shape id="_x0000_s1026" o:spid="_x0000_s1026" o:spt="32" type="#_x0000_t32" style="position:absolute;left:1092835;top:2996565;flip:x;height:517525;width:2540;" filled="f" stroked="t" coordsize="21600,21600" o:gfxdata="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Wk5T9sAAAALAQAADwAAAAAAAAABACAAAAAiAAAAZHJzL2Rvd25yZXYu&#10;eG1sUEsBAhQAFAAAAAgAh07iQLvgLlYxAgAAJQQAAA4AAAAAAAAAAQAgAAAAKgEAAGRycy9lMm9E&#10;b2MueG1sUEsFBgAAAAAGAAYAWQEAAM0FAAAAAA==&#10;">
                        <v:fill on="f" focussize="0,0"/>
                        <v:stroke weight="0.5pt" color="#000000 [3213]" miterlimit="8" joinstyle="miter" endarrow="block"/>
                        <v:imagedata o:title=""/>
                        <o:lock v:ext="edit" aspectratio="f"/>
                      </v:shape>
                      <v:shape id="_x0000_s1026" o:spid="_x0000_s1026" o:spt="202" type="#_x0000_t202" style="position:absolute;left:2391410;top:3439160;height:293370;width:1046480;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esI/cAAAACwEAAA8AAAAAAAAA&#10;AQAgAAAAIgAAAGRycy9kb3ducmV2LnhtbFBLAQIUABQAAAAIAIdO4kBLFoqXRgIAAHYEAAAOAAAA&#10;AAAAAAEAIAAAACsBAABkcnMvZTJvRG9jLnhtbFBLBQYAAAAABgAGAFkBAADjBQAAAAA=&#10;">
                        <v:fill on="f" focussize="0,0"/>
                        <v:stroke on="f" weight="0.5pt"/>
                        <v:imagedata o:title=""/>
                        <o:lock v:ext="edit" aspectratio="f"/>
                        <v:textbox>
                          <w:txbxContent>
                            <w:p>
                              <w:pPr>
                                <w:jc w:val="center"/>
                              </w:pPr>
                              <w:r>
                                <w:rPr>
                                  <w:rFonts w:hint="eastAsia"/>
                                </w:rPr>
                                <w:t>滤芯回收塑粉</w:t>
                              </w:r>
                            </w:p>
                          </w:txbxContent>
                        </v:textbox>
                      </v:shape>
                      <v:shape id="_x0000_s1026" o:spid="_x0000_s1026" o:spt="32" type="#_x0000_t32" style="position:absolute;left:2148205;top:3587750;height:0;width:311785;" filled="f" stroked="t" coordsize="21600,21600" o:gfxdata="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cYQ49oAAAALAQAADwAAAAAAAAABACAAAAAiAAAAZHJzL2Rvd25yZXYueG1sUEsBAhQAFAAA&#10;AAgAh07iQEXIIQYmAgAAFwQAAA4AAAAAAAAAAQAgAAAAKQEAAGRycy9lMm9Eb2MueG1sUEsFBgAA&#10;AAAGAAYAWQEAAMEFAAAAAA==&#10;">
                        <v:fill on="f" focussize="0,0"/>
                        <v:stroke weight="0.5pt" color="#000000 [3213]" miterlimit="8" joinstyle="miter" dashstyle="dash" endarrow="block"/>
                        <v:imagedata o:title=""/>
                        <o:lock v:ext="edit" aspectratio="f"/>
                      </v:shape>
                      <v:line id="_x0000_s1026" o:spid="_x0000_s1026" o:spt="20" style="position:absolute;left:2917190;top:3178175;flip:x y;height:231775;width:1270;" filled="f" stroked="t" coordsize="21600,21600" o:gfxdata="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veHH/cAAAACwEAAA8AAAAAAAAAAQAgAAAAIgAAAGRycy9k&#10;b3ducmV2LnhtbFBLAQIUABQAAAAIAIdO4kBmGDXo/gEAANQDAAAOAAAAAAAAAAEAIAAAACsBAABk&#10;cnMvZTJvRG9jLnhtbFBLBQYAAAAABgAGAFkBAACbBQAAAAA=&#10;">
                        <v:fill on="f" focussize="0,0"/>
                        <v:stroke weight="0.5pt" color="#000000 [3213]" miterlimit="8" joinstyle="miter" dashstyle="dash"/>
                        <v:imagedata o:title=""/>
                        <o:lock v:ext="edit" aspectratio="f"/>
                      </v:line>
                      <v:shape id="_x0000_s1026" o:spid="_x0000_s1026" o:spt="32" type="#_x0000_t32" style="position:absolute;left:1096645;top:3181985;flip:x y;height:3175;width:1814830;" filled="f" stroked="t" coordsize="21600,21600" o:gfxdata="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ZtoAAAALAQAADwAAAAAAAAABACAAAAAiAAAAZHJzL2Rvd25y&#10;ZXYueG1sUEsBAhQAFAAAAAgAh07iQPj9ocQ1AgAALwQAAA4AAAAAAAAAAQAgAAAAKQEAAGRycy9l&#10;Mm9Eb2MueG1sUEsFBgAAAAAGAAYAWQEAANAFAAAAAA==&#10;">
                        <v:fill on="f" focussize="0,0"/>
                        <v:stroke weight="0.5pt" color="#000000 [3213]" miterlimit="8" joinstyle="miter" dashstyle="dash" endarrow="block"/>
                        <v:imagedata o:title=""/>
                        <o:lock v:ext="edit" aspectratio="f"/>
                      </v:shape>
                      <v:shape id="_x0000_s1026" o:spid="_x0000_s1026" o:spt="202" type="#_x0000_t202" style="position:absolute;left:1883410;top:4117975;height:293370;width:319405;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esI/cAAAACwEAAA8A&#10;AAAAAAAAAQAgAAAAIgAAAGRycy9kb3ducmV2LnhtbFBLAQIUABQAAAAIAIdO4kBVRxRRTAIAAHUE&#10;AAAOAAAAAAAAAAEAIAAAACsBAABkcnMvZTJvRG9jLnhtbFBLBQYAAAAABgAGAFkBAADpBQAAAAA=&#10;">
                        <v:fill on="f" focussize="0,0"/>
                        <v:stroke on="f" weight="0.5pt"/>
                        <v:imagedata o:title=""/>
                        <o:lock v:ext="edit" aspectratio="f"/>
                        <v:textbox>
                          <w:txbxContent>
                            <w:p>
                              <w:pPr>
                                <w:jc w:val="center"/>
                                <w:rPr>
                                  <w:rFonts w:ascii="Times New Roman" w:hAnsi="Times New Roman" w:cs="Times New Roman"/>
                                  <w:sz w:val="15"/>
                                  <w:szCs w:val="15"/>
                                </w:rPr>
                              </w:pPr>
                              <w:r>
                                <w:rPr>
                                  <w:rFonts w:ascii="Times New Roman" w:hAnsi="Times New Roman" w:cs="Times New Roman"/>
                                  <w:sz w:val="15"/>
                                  <w:szCs w:val="15"/>
                                </w:rPr>
                                <w:t>G</w:t>
                              </w:r>
                              <w:r>
                                <w:rPr>
                                  <w:rFonts w:hint="eastAsia" w:ascii="Times New Roman" w:hAnsi="Times New Roman" w:cs="Times New Roman"/>
                                  <w:sz w:val="15"/>
                                  <w:szCs w:val="15"/>
                                </w:rPr>
                                <w:t>3</w:t>
                              </w:r>
                            </w:p>
                          </w:txbxContent>
                        </v:textbox>
                      </v:shape>
                      <v:shape id="_x0000_s1026" o:spid="_x0000_s1026" o:spt="202" type="#_x0000_t202" style="position:absolute;left:2463800;top:4108450;height:293370;width:746125;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esI/cAAAACwEAAA8AAAAA&#10;AAAAAQAgAAAAIgAAAGRycy9kb3ducmV2LnhtbFBLAQIUABQAAAAIAIdO4kB9THotSQIAAHUEAAAO&#10;AAAAAAAAAAEAIAAAACsBAABkcnMvZTJvRG9jLnhtbFBLBQYAAAAABgAGAFkBAADmBQAAAAA=&#10;">
                        <v:fill on="f" focussize="0,0"/>
                        <v:stroke on="f" weight="0.5pt"/>
                        <v:imagedata o:title=""/>
                        <o:lock v:ext="edit" aspectratio="f"/>
                        <v:textbox>
                          <w:txbxContent>
                            <w:p>
                              <w:pPr>
                                <w:jc w:val="center"/>
                              </w:pPr>
                              <w:r>
                                <w:rPr>
                                  <w:rFonts w:hint="eastAsia"/>
                                </w:rPr>
                                <w:t>旋风除尘</w:t>
                              </w:r>
                            </w:p>
                          </w:txbxContent>
                        </v:textbox>
                      </v:shape>
                      <v:shape id="_x0000_s1026" o:spid="_x0000_s1026" o:spt="202" type="#_x0000_t202" style="position:absolute;left:3869055;top:3660140;height:293370;width:876935;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v3rCP3AAAAAsBAAAPAAAA&#10;AAAAAAEAIAAAACIAAABkcnMvZG93bnJldi54bWxQSwECFAAUAAAACACHTuJAmd9fy0oCAAB1BAAA&#10;DgAAAAAAAAABACAAAAArAQAAZHJzL2Uyb0RvYy54bWxQSwUGAAAAAAYABgBZAQAA5wUAAAAA&#10;">
                        <v:fill on="f" focussize="0,0"/>
                        <v:stroke on="f" weight="0.5pt"/>
                        <v:imagedata o:title=""/>
                        <o:lock v:ext="edit" aspectratio="f"/>
                        <v:textbox>
                          <w:txbxContent>
                            <w:p>
                              <w:pPr>
                                <w:jc w:val="center"/>
                              </w:pPr>
                              <w:r>
                                <w:rPr>
                                  <w:rFonts w:hint="eastAsia" w:ascii="Times New Roman" w:hAnsi="Times New Roman" w:cs="Times New Roman"/>
                                </w:rPr>
                                <w:t>1#</w:t>
                              </w:r>
                              <w:r>
                                <w:rPr>
                                  <w:rFonts w:ascii="Times New Roman" w:hAnsi="Times New Roman" w:cs="Times New Roman"/>
                                </w:rPr>
                                <w:t>排气筒</w:t>
                              </w:r>
                            </w:p>
                          </w:txbxContent>
                        </v:textbox>
                      </v:shape>
                      <v:shape id="_x0000_s1026" o:spid="_x0000_s1026" o:spt="32" type="#_x0000_t32" style="position:absolute;left:1095375;top:4399280;height:2050415;width:2540;" filled="f" stroked="t" coordsize="21600,21600" o:gfxdata="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lPNDNkAAAALAQAADwAAAAAAAAABACAAAAAiAAAAZHJzL2Rvd25yZXYueG1sUEsBAhQA&#10;FAAAAAgAh07iQNwqNOsqAgAAHAQAAA4AAAAAAAAAAQAgAAAAKAEAAGRycy9lMm9Eb2MueG1sUEsF&#10;BgAAAAAGAAYAWQEAAMQFAAAAAA==&#10;">
                        <v:fill on="f" focussize="0,0"/>
                        <v:stroke weight="0.5pt" color="#000000 [3213]" miterlimit="8" joinstyle="miter" endarrow="block"/>
                        <v:imagedata o:title=""/>
                        <o:lock v:ext="edit" aspectratio="f"/>
                      </v:shape>
                      <v:shape id="_x0000_s1026" o:spid="_x0000_s1026" o:spt="32" type="#_x0000_t32" style="position:absolute;left:2451735;top:5233670;height:301625;width:635;" filled="f" stroked="t" coordsize="21600,21600" o:gfxdata="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lPNDNkAAAALAQAADwAAAAAAAAABACAAAAAiAAAAZHJzL2Rvd25yZXYueG1sUEsBAhQAFAAA&#10;AAgAh07iQMu6a8UnAgAAGgQAAA4AAAAAAAAAAQAgAAAAKAEAAGRycy9lMm9Eb2MueG1sUEsFBgAA&#10;AAAGAAYAWQEAAMEFAAAAAA==&#10;">
                        <v:fill on="f" focussize="0,0"/>
                        <v:stroke weight="0.5pt" color="#000000 [3213]" miterlimit="8" joinstyle="miter" endarrow="block"/>
                        <v:imagedata o:title=""/>
                        <o:lock v:ext="edit" aspectratio="f"/>
                      </v:shape>
                      <v:shape id="_x0000_s1026" o:spid="_x0000_s1026" o:spt="32" type="#_x0000_t32" style="position:absolute;left:2450465;top:5826125;height:301625;width:635;" filled="f" stroked="t" coordsize="21600,21600" o:gfxdata="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GU80M2QAAAAsBAAAPAAAAAAAAAAEAIAAAACIAAABkcnMvZG93bnJldi54bWxQSwECFAAUAAAA&#10;CACHTuJAnbF7LiYCAAAaBAAADgAAAAAAAAABACAAAAAoAQAAZHJzL2Uyb0RvYy54bWxQSwUGAAAA&#10;AAYABgBZAQAAwAUAAAAA&#10;">
                        <v:fill on="f" focussize="0,0"/>
                        <v:stroke weight="0.5pt" color="#000000 [3213]" miterlimit="8" joinstyle="miter" endarrow="block"/>
                        <v:imagedata o:title=""/>
                        <o:lock v:ext="edit" aspectratio="f"/>
                      </v:shape>
                      <v:shape id="_x0000_s1026" o:spid="_x0000_s1026" o:spt="32" type="#_x0000_t32" style="position:absolute;left:1651635;top:6593840;flip:x y;height:635;width:798195;" filled="f" stroked="t" coordsize="21600,21600" o:gfxdata="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OxI8doAAAALAQAADwAAAAAAAAABACAAAAAiAAAAZHJzL2Rvd25y&#10;ZXYueG1sUEsBAhQAFAAAAAgAh07iQJS+75I1AgAAQAQAAA4AAAAAAAAAAQAgAAAAKQEAAGRycy9l&#10;Mm9Eb2MueG1sUEsFBgAAAAAGAAYAWQEAANAFAAAAAA==&#10;">
                        <v:fill on="f" focussize="0,0"/>
                        <v:stroke weight="0.5pt" color="#000000 [3213]" miterlimit="8" joinstyle="miter" endarrow="block"/>
                        <v:imagedata o:title=""/>
                        <o:lock v:ext="edit" aspectratio="f"/>
                      </v:shape>
                      <v:shape id="_x0000_s1026" o:spid="_x0000_s1026" o:spt="32" type="#_x0000_t32" style="position:absolute;left:1094105;top:6746240;height:301625;width:635;" filled="f" stroked="t" coordsize="21600,21600" o:gfxdata="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lPNDNkAAAALAQAADwAAAAAAAAABACAAAAAiAAAAZHJzL2Rvd25yZXYueG1sUEsBAhQAFAAA&#10;AAgAh07iQCoY+V4nAgAAGgQAAA4AAAAAAAAAAQAgAAAAKAEAAGRycy9lMm9Eb2MueG1sUEsFBgAA&#10;AAAGAAYAWQEAAMEFAAAAAA==&#10;">
                        <v:fill on="f" focussize="0,0"/>
                        <v:stroke weight="0.5pt" color="#000000 [3213]" miterlimit="8" joinstyle="miter" endarrow="block"/>
                        <v:imagedata o:title=""/>
                        <o:lock v:ext="edit" aspectratio="f"/>
                      </v:shape>
                      <v:shape id="_x0000_s1026" o:spid="_x0000_s1026" o:spt="202" type="#_x0000_t202" style="position:absolute;left:3404235;top:5476240;height:293370;width:270510;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796wj9wAAAALAQAADwAA&#10;AAAAAAABACAAAAAiAAAAZHJzL2Rvd25yZXYueG1sUEsBAhQAFAAAAAgAh07iQN+yonRLAgAAdQQA&#10;AA4AAAAAAAAAAQAgAAAAKwEAAGRycy9lMm9Eb2MueG1sUEsFBgAAAAAGAAYAWQEAAOgFAAAAAA==&#10;">
                        <v:fill on="f" focussize="0,0"/>
                        <v:stroke on="f" weight="0.5pt"/>
                        <v:imagedata o:title=""/>
                        <o:lock v:ext="edit" aspectratio="f"/>
                        <v:textbox>
                          <w:txbxContent>
                            <w:p>
                              <w:pPr>
                                <w:jc w:val="center"/>
                                <w:rPr>
                                  <w:rFonts w:ascii="Times New Roman" w:hAnsi="Times New Roman" w:cs="Times New Roman"/>
                                  <w:sz w:val="15"/>
                                  <w:szCs w:val="15"/>
                                </w:rPr>
                              </w:pPr>
                              <w:r>
                                <w:rPr>
                                  <w:rFonts w:ascii="Times New Roman" w:hAnsi="Times New Roman" w:cs="Times New Roman"/>
                                  <w:sz w:val="15"/>
                                  <w:szCs w:val="15"/>
                                </w:rPr>
                                <w:t>W</w:t>
                              </w:r>
                            </w:p>
                          </w:txbxContent>
                        </v:textbox>
                      </v:shape>
                      <v:shape id="_x0000_s1026" o:spid="_x0000_s1026" o:spt="202" type="#_x0000_t202" style="position:absolute;left:3975735;top:5475605;height:293370;width:1046480;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v3rCP3AAAAAsBAAAP&#10;AAAAAAAAAAEAIAAAACIAAABkcnMvZG93bnJldi54bWxQSwECFAAUAAAACACHTuJAx3TkCk0CAAB2&#10;BAAADgAAAAAAAAABACAAAAArAQAAZHJzL2Uyb0RvYy54bWxQSwUGAAAAAAYABgBZAQAA6gUAAAAA&#10;">
                        <v:fill on="f" focussize="0,0"/>
                        <v:stroke on="f" weight="0.5pt"/>
                        <v:imagedata o:title=""/>
                        <o:lock v:ext="edit" aspectratio="f"/>
                        <v:textbox>
                          <w:txbxContent>
                            <w:p>
                              <w:pPr>
                                <w:jc w:val="center"/>
                              </w:pPr>
                              <w:r>
                                <w:rPr>
                                  <w:rFonts w:hint="eastAsia"/>
                                </w:rPr>
                                <w:t>门芯废水收集</w:t>
                              </w:r>
                            </w:p>
                          </w:txbxContent>
                        </v:textbox>
                      </v:shape>
                      <v:shape id="_x0000_s1026" o:spid="_x0000_s1026" o:spt="32" type="#_x0000_t32" style="position:absolute;left:2167255;top:4261485;height:635;width:311150;" filled="f" stroked="t" coordsize="21600,21600" o:gfxdata="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HGEOPaAAAACwEAAA8AAAAAAAAAAQAgAAAAIgAAAGRycy9kb3ducmV2LnhtbFBLAQIUABQA&#10;AAAIAIdO4kB3kUNzJwIAABkEAAAOAAAAAAAAAAEAIAAAACkBAABkcnMvZTJvRG9jLnhtbFBLBQYA&#10;AAAABgAGAFkBAADCBQAAAAA=&#10;">
                        <v:fill on="f" focussize="0,0"/>
                        <v:stroke weight="0.5pt" color="#000000 [3213]" miterlimit="8" joinstyle="miter" dashstyle="dash" endarrow="block"/>
                        <v:imagedata o:title=""/>
                        <o:lock v:ext="edit" aspectratio="f"/>
                      </v:shape>
                      <v:shape id="_x0000_s1026" o:spid="_x0000_s1026" o:spt="32" type="#_x0000_t32" style="position:absolute;left:3204210;top:4251325;height:2540;width:1223645;" filled="f" stroked="t" coordsize="21600,21600" o:gfxdata="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ybs0XZAAAACwEAAA8AAAAAAAAAAQAgAAAAIgAAAGRycy9kb3ducmV2LnhtbFBLAQIUABQAAAAI&#10;AIdO4kC5WOVuJQIAABcEAAAOAAAAAAAAAAEAIAAAACgBAABkcnMvZTJvRG9jLnhtbFBLBQYAAAAA&#10;BgAGAFkBAAC/BQAAAAA=&#10;">
                        <v:fill on="f" focussize="0,0"/>
                        <v:stroke weight="0.5pt" color="#000000 [3213]" miterlimit="8" joinstyle="miter" dashstyle="dash"/>
                        <v:imagedata o:title=""/>
                        <o:lock v:ext="edit" aspectratio="f"/>
                      </v:shape>
                      <v:shape id="_x0000_s1026" o:spid="_x0000_s1026" o:spt="32" type="#_x0000_t32" style="position:absolute;left:3702050;top:5624195;flip:y;height:1270;width:278765;" filled="f" stroked="t" coordsize="21600,21600" o:gfxdata="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ekDXnbAAAACwEAAA8AAAAAAAAAAQAgAAAAIgAAAGRycy9kb3ducmV2&#10;LnhtbFBLAQIUABQAAAAIAIdO4kAFO0gcMgIAACQEAAAOAAAAAAAAAAEAIAAAACoBAABkcnMvZTJv&#10;RG9jLnhtbFBLBQYAAAAABgAGAFkBAADOBQAAAAA=&#10;">
                        <v:fill on="f" focussize="0,0"/>
                        <v:stroke weight="0.5pt" color="#000000 [3213]" miterlimit="8" joinstyle="miter" dashstyle="dash" endarrow="block"/>
                        <v:imagedata o:title=""/>
                        <o:lock v:ext="edit" aspectratio="f"/>
                      </v:shape>
                      <v:line id="_x0000_s1026" o:spid="_x0000_s1026" o:spt="20" style="position:absolute;left:4497705;top:5154930;flip:y;height:295275;width:6350;" filled="f" stroked="t" coordsize="21600,21600" o:gfxdata="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ps1nfbAAAACwEAAA8AAAAAAAAAAQAgAAAAIgAAAGRycy9kb3ducmV2&#10;LnhtbFBLAQIUABQAAAAIAIdO4kAaKfa9+QEAAMoDAAAOAAAAAAAAAAEAIAAAACoBAABkcnMvZTJv&#10;RG9jLnhtbFBLBQYAAAAABgAGAFkBAACVBQAAAAA=&#10;">
                        <v:fill on="f" focussize="0,0"/>
                        <v:stroke weight="0.5pt" color="#000000 [3213]" miterlimit="8" joinstyle="miter" dashstyle="dash"/>
                        <v:imagedata o:title=""/>
                        <o:lock v:ext="edit" aspectratio="f"/>
                      </v:line>
                      <v:shape id="_x0000_s1026" o:spid="_x0000_s1026" o:spt="32" type="#_x0000_t32" style="position:absolute;left:3211830;top:5154930;flip:x;height:0;width:1292860;" filled="f" stroked="t" coordsize="21600,21600" o:gfxdata="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ekDXnbAAAACwEAAA8AAAAAAAAAAQAgAAAAIgAAAGRycy9kb3ducmV2Lnht&#10;bFBLAQIUABQAAAAIAIdO4kCQUTH2LwIAACIEAAAOAAAAAAAAAAEAIAAAACoBAABkcnMvZTJvRG9j&#10;LnhtbFBLBQYAAAAABgAGAFkBAADLBQAAAAA=&#10;">
                        <v:fill on="f" focussize="0,0"/>
                        <v:stroke weight="0.5pt" color="#000000 [3213]" miterlimit="8" joinstyle="miter" dashstyle="dash" endarrow="block"/>
                        <v:imagedata o:title=""/>
                        <o:lock v:ext="edit" aspectratio="f"/>
                      </v:shape>
                      <v:shape id="_x0000_s1026" o:spid="_x0000_s1026" o:spt="202" type="#_x0000_t202" style="position:absolute;left:3077845;top:5967095;height:293370;width:328295;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796wj9wAAAALAQAADwAA&#10;AAAAAAABACAAAAAiAAAAZHJzL2Rvd25yZXYueG1sUEsBAhQAFAAAAAgAh07iQC7Lu3BLAgAAdQQA&#10;AA4AAAAAAAAAAQAgAAAAKwEAAGRycy9lMm9Eb2MueG1sUEsFBgAAAAAGAAYAWQEAAOgFAAAAAA==&#10;">
                        <v:fill on="f" focussize="0,0"/>
                        <v:stroke on="f" weight="0.5pt"/>
                        <v:imagedata o:title=""/>
                        <o:lock v:ext="edit" aspectratio="f"/>
                        <v:textbox>
                          <w:txbxContent>
                            <w:p>
                              <w:pPr>
                                <w:jc w:val="center"/>
                                <w:rPr>
                                  <w:rFonts w:ascii="Times New Roman" w:hAnsi="Times New Roman" w:cs="Times New Roman"/>
                                  <w:sz w:val="15"/>
                                  <w:szCs w:val="15"/>
                                </w:rPr>
                              </w:pPr>
                              <w:r>
                                <w:rPr>
                                  <w:rFonts w:ascii="Times New Roman" w:hAnsi="Times New Roman" w:cs="Times New Roman"/>
                                  <w:sz w:val="15"/>
                                  <w:szCs w:val="15"/>
                                </w:rPr>
                                <w:t>G</w:t>
                              </w:r>
                              <w:r>
                                <w:rPr>
                                  <w:rFonts w:hint="eastAsia" w:ascii="Times New Roman" w:hAnsi="Times New Roman" w:cs="Times New Roman"/>
                                  <w:sz w:val="15"/>
                                  <w:szCs w:val="15"/>
                                </w:rPr>
                                <w:t>1</w:t>
                              </w:r>
                            </w:p>
                          </w:txbxContent>
                        </v:textbox>
                      </v:shape>
                      <v:shape id="_x0000_s1026" o:spid="_x0000_s1026" o:spt="202" type="#_x0000_t202" style="position:absolute;left:3501390;top:5968365;height:293370;width:706120;v-text-anchor:middle;" filled="f" stroked="f" coordsize="21600,21600" o:gfxdata="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8YMNJ2wAAAAsBAAAPAAAA&#10;AAAAAAEAIAAAACIAAABkcnMvZG93bnJldi54bWxQSwECFAAUAAAACACHTuJA3dFdCUsCAAB1BAAA&#10;DgAAAAAAAAABACAAAAAqAQAAZHJzL2Uyb0RvYy54bWxQSwUGAAAAAAYABgBZAQAA5wUAAAAA&#10;">
                        <v:fill on="f" focussize="0,0"/>
                        <v:stroke on="f" weight="0.5pt"/>
                        <v:imagedata o:title=""/>
                        <o:lock v:ext="edit" aspectratio="f"/>
                        <v:textbox inset="1mm,1.27mm,1mm,1.27mm">
                          <w:txbxContent>
                            <w:p>
                              <w:pPr>
                                <w:jc w:val="center"/>
                              </w:pPr>
                              <w:r>
                                <w:rPr>
                                  <w:rFonts w:hint="eastAsia"/>
                                </w:rPr>
                                <w:t>旋风除尘</w:t>
                              </w:r>
                            </w:p>
                          </w:txbxContent>
                        </v:textbox>
                      </v:shape>
                      <v:shape id="_x0000_s1026" o:spid="_x0000_s1026" o:spt="202" type="#_x0000_t202" style="position:absolute;left:4302760;top:5973445;height:293370;width:724535;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esI/cAAAACwEAAA8A&#10;AAAAAAAAAQAgAAAAIgAAAGRycy9kb3ducmV2LnhtbFBLAQIUABQAAAAIAIdO4kBgpJ3hTAIAAHUE&#10;AAAOAAAAAAAAAAEAIAAAACsBAABkcnMvZTJvRG9jLnhtbFBLBQYAAAAABgAGAFkBAADpBQAAAAA=&#10;">
                        <v:fill on="f" focussize="0,0"/>
                        <v:stroke on="f" weight="0.5pt"/>
                        <v:imagedata o:title=""/>
                        <o:lock v:ext="edit" aspectratio="f"/>
                        <v:textbox>
                          <w:txbxContent>
                            <w:p>
                              <w:pPr>
                                <w:jc w:val="center"/>
                              </w:pPr>
                              <w:r>
                                <w:rPr>
                                  <w:rFonts w:hint="eastAsia"/>
                                </w:rPr>
                                <w:t>布袋收集</w:t>
                              </w:r>
                            </w:p>
                          </w:txbxContent>
                        </v:textbox>
                      </v:shape>
                      <v:shape id="_x0000_s1026" o:spid="_x0000_s1026" o:spt="32" type="#_x0000_t32" style="position:absolute;left:3385185;top:6112510;flip:y;height:4445;width:165100;" filled="f" stroked="t" coordsize="21600,21600" o:gfxdata="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npA152wAAAAsBAAAPAAAAAAAAAAEAIAAAACIAAABkcnMvZG93bnJldi54&#10;bWxQSwECFAAUAAAACACHTuJA/8o52jACAAAkBAAADgAAAAAAAAABACAAAAAqAQAAZHJzL2Uyb0Rv&#10;Yy54bWxQSwUGAAAAAAYABgBZAQAAzAUAAAAA&#10;">
                        <v:fill on="f" focussize="0,0"/>
                        <v:stroke weight="0.5pt" color="#000000 [3213]" miterlimit="8" joinstyle="miter" dashstyle="dash" endarrow="block"/>
                        <v:imagedata o:title=""/>
                        <o:lock v:ext="edit" aspectratio="f"/>
                      </v:shape>
                      <v:shape id="_x0000_s1026" o:spid="_x0000_s1026" o:spt="202" type="#_x0000_t202" style="position:absolute;left:18415;top:1062990;height:145415;width:307340;v-text-anchor:middle;" filled="f" stroked="f" coordsize="21600,21600" o:gfxdata="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vgk29wAAAALAQAADwAAAAAAAAABACAAAAAiAAAA&#10;ZHJzL2Rvd25yZXYueG1sUEsBAhQAFAAAAAgAh07iQAP+dDk8AgAAYwQAAA4AAAAAAAAAAQAgAAAA&#10;KwEAAGRycy9lMm9Eb2MueG1sUEsFBgAAAAAGAAYAWQEAANkFAAAAAA==&#10;">
                        <v:fill on="f" focussize="0,0"/>
                        <v:stroke on="f" weight="0.5pt"/>
                        <v:imagedata o:title=""/>
                        <o:lock v:ext="edit" aspectratio="f"/>
                        <v:textbox inset="0mm,0mm,0mm,0mm">
                          <w:txbxContent>
                            <w:p>
                              <w:pPr>
                                <w:jc w:val="center"/>
                                <w:rPr>
                                  <w:sz w:val="15"/>
                                  <w:szCs w:val="15"/>
                                </w:rPr>
                              </w:pPr>
                              <w:r>
                                <w:rPr>
                                  <w:rFonts w:hint="eastAsia" w:ascii="Times New Roman" w:hAnsi="Times New Roman" w:cs="Times New Roman"/>
                                  <w:sz w:val="15"/>
                                  <w:szCs w:val="15"/>
                                </w:rPr>
                                <w:t>N、S</w:t>
                              </w:r>
                            </w:p>
                          </w:txbxContent>
                        </v:textbox>
                      </v:shape>
                      <v:shape id="_x0000_s1026" o:spid="_x0000_s1026" o:spt="202" type="#_x0000_t202" style="position:absolute;left:1905;top:1758950;height:145415;width:436245;v-text-anchor:middle;" filled="f" stroked="f" coordsize="21600,21600" o:gfxdata="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L4JNvcAAAACwEAAA8AAAAAAAAAAQAgAAAAIgAAAGRy&#10;cy9kb3ducmV2LnhtbFBLAQIUABQAAAAIAIdO4kC+xXLVOgIAAGIEAAAOAAAAAAAAAAEAIAAAACsB&#10;AABkcnMvZTJvRG9jLnhtbFBLBQYAAAAABgAGAFkBAADXBQAAAAA=&#10;">
                        <v:fill on="f" focussize="0,0"/>
                        <v:stroke on="f" weight="0.5pt"/>
                        <v:imagedata o:title=""/>
                        <o:lock v:ext="edit" aspectratio="f"/>
                        <v:textbox inset="0mm,0mm,0mm,0mm">
                          <w:txbxContent>
                            <w:p>
                              <w:pPr>
                                <w:jc w:val="center"/>
                                <w:rPr>
                                  <w:sz w:val="15"/>
                                  <w:szCs w:val="15"/>
                                </w:rPr>
                              </w:pPr>
                              <w:r>
                                <w:rPr>
                                  <w:rFonts w:hint="eastAsia" w:ascii="Times New Roman" w:hAnsi="Times New Roman" w:cs="Times New Roman"/>
                                  <w:sz w:val="15"/>
                                  <w:szCs w:val="15"/>
                                </w:rPr>
                                <w:t>G1、N、S</w:t>
                              </w:r>
                            </w:p>
                          </w:txbxContent>
                        </v:textbox>
                      </v:shape>
                      <v:shape id="_x0000_s1026" o:spid="_x0000_s1026" o:spt="202" type="#_x0000_t202" style="position:absolute;left:147320;top:6376670;height:145415;width:246380;v-text-anchor:middle;" filled="f" stroked="f" coordsize="21600,21600" o:gfxdata="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L4JNvcAAAACwEAAA8AAAAAAAAAAQAgAAAAIgAA&#10;AGRycy9kb3ducmV2LnhtbFBLAQIUABQAAAAIAIdO4kA5kMt/PQIAAGQEAAAOAAAAAAAAAAEAIAAA&#10;ACsBAABkcnMvZTJvRG9jLnhtbFBLBQYAAAAABgAGAFkBAADaBQAAAAA=&#10;">
                        <v:fill on="f" focussize="0,0"/>
                        <v:stroke on="f" weight="0.5pt"/>
                        <v:imagedata o:title=""/>
                        <o:lock v:ext="edit" aspectratio="f"/>
                        <v:textbox inset="0mm,0mm,0mm,0mm">
                          <w:txbxContent>
                            <w:p>
                              <w:pPr>
                                <w:jc w:val="center"/>
                                <w:rPr>
                                  <w:sz w:val="15"/>
                                  <w:szCs w:val="15"/>
                                </w:rPr>
                              </w:pPr>
                              <w:r>
                                <w:rPr>
                                  <w:rFonts w:hint="eastAsia" w:ascii="Times New Roman" w:hAnsi="Times New Roman" w:cs="Times New Roman"/>
                                  <w:sz w:val="15"/>
                                  <w:szCs w:val="15"/>
                                </w:rPr>
                                <w:t>G2</w:t>
                              </w:r>
                            </w:p>
                          </w:txbxContent>
                        </v:textbox>
                      </v:shape>
                      <v:shape id="_x0000_s1026" o:spid="_x0000_s1026" o:spt="202" type="#_x0000_t202" style="position:absolute;left:1555750;top:2085340;height:293370;width:746125;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96wj9wAAAALAQAADwAAAAAA&#10;AAABACAAAAAiAAAAZHJzL2Rvd25yZXYueG1sUEsBAhQAFAAAAAgAh07iQMi7I/dIAgAAdQQAAA4A&#10;AAAAAAAAAQAgAAAAKwEAAGRycy9lMm9Eb2MueG1sUEsFBgAAAAAGAAYAWQEAAOUFAAAAAA==&#10;">
                        <v:fill on="f" focussize="0,0"/>
                        <v:stroke on="f" weight="0.5pt"/>
                        <v:imagedata o:title=""/>
                        <o:lock v:ext="edit" aspectratio="f"/>
                        <v:textbox>
                          <w:txbxContent>
                            <w:p>
                              <w:pPr>
                                <w:jc w:val="center"/>
                              </w:pPr>
                              <w:r>
                                <w:rPr>
                                  <w:rFonts w:hint="eastAsia"/>
                                </w:rPr>
                                <w:t>回用</w:t>
                              </w:r>
                            </w:p>
                          </w:txbxContent>
                        </v:textbox>
                      </v:shape>
                      <v:shape id="_x0000_s1026" o:spid="_x0000_s1026" o:spt="202" type="#_x0000_t202" style="position:absolute;left:1739265;top:2933065;height:293370;width:746125;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esI/cAAAACwEAAA8AAAAAAAAA&#10;AQAgAAAAIgAAAGRycy9kb3ducmV2LnhtbFBLAQIUABQAAAAIAIdO4kAFE871RgIAAHUEAAAOAAAA&#10;AAAAAAEAIAAAACsBAABkcnMvZTJvRG9jLnhtbFBLBQYAAAAABgAGAFkBAADjBQAAAAA=&#10;">
                        <v:fill on="f" focussize="0,0"/>
                        <v:stroke on="f" weight="0.5pt"/>
                        <v:imagedata o:title=""/>
                        <o:lock v:ext="edit" aspectratio="f"/>
                        <v:textbox>
                          <w:txbxContent>
                            <w:p>
                              <w:pPr>
                                <w:jc w:val="center"/>
                              </w:pPr>
                              <w:r>
                                <w:rPr>
                                  <w:rFonts w:hint="eastAsia"/>
                                </w:rPr>
                                <w:t>回用</w:t>
                              </w:r>
                            </w:p>
                          </w:txbxContent>
                        </v:textbox>
                      </v:shape>
                      <v:shape id="_x0000_s1026" o:spid="_x0000_s1026" o:spt="202" type="#_x0000_t202" style="position:absolute;left:3773170;top:4908550;height:293370;width:746125;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v3rCP3AAAAAsBAAAPAAAAAAAA&#10;AAEAIAAAACIAAABkcnMvZG93bnJldi54bWxQSwECFAAUAAAACACHTuJA0DpTjkcCAAB1BAAADgAA&#10;AAAAAAABACAAAAArAQAAZHJzL2Uyb0RvYy54bWxQSwUGAAAAAAYABgBZAQAA5AUAAAAA&#10;">
                        <v:fill on="f" focussize="0,0"/>
                        <v:stroke on="f" weight="0.5pt"/>
                        <v:imagedata o:title=""/>
                        <o:lock v:ext="edit" aspectratio="f"/>
                        <v:textbox>
                          <w:txbxContent>
                            <w:p>
                              <w:pPr>
                                <w:jc w:val="center"/>
                              </w:pPr>
                              <w:r>
                                <w:rPr>
                                  <w:rFonts w:hint="eastAsia"/>
                                </w:rPr>
                                <w:t>回用</w:t>
                              </w:r>
                            </w:p>
                          </w:txbxContent>
                        </v:textbox>
                      </v:shape>
                      <v:shape id="_x0000_s1026" o:spid="_x0000_s1026" o:spt="202" type="#_x0000_t202" style="position:absolute;left:53340;top:6974205;height:145415;width:307340;v-text-anchor:middle;" filled="f" stroked="f" coordsize="21600,21600" o:gfxdata="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L4JNvcAAAACwEAAA8AAAAAAAAAAQAgAAAAIgAA&#10;AGRycy9kb3ducmV2LnhtbFBLAQIUABQAAAAIAIdO4kA25kalPQIAAGUEAAAOAAAAAAAAAAEAIAAA&#10;ACsBAABkcnMvZTJvRG9jLnhtbFBLBQYAAAAABgAGAFkBAADaBQAAAAA=&#10;">
                        <v:fill on="f" focussize="0,0"/>
                        <v:stroke on="f" weight="0.5pt"/>
                        <v:imagedata o:title=""/>
                        <o:lock v:ext="edit" aspectratio="f"/>
                        <v:textbox inset="0mm,0mm,0mm,0mm">
                          <w:txbxContent>
                            <w:p>
                              <w:pPr>
                                <w:jc w:val="center"/>
                                <w:rPr>
                                  <w:sz w:val="15"/>
                                  <w:szCs w:val="15"/>
                                </w:rPr>
                              </w:pPr>
                              <w:r>
                                <w:rPr>
                                  <w:rFonts w:hint="eastAsia" w:ascii="Times New Roman" w:hAnsi="Times New Roman" w:cs="Times New Roman"/>
                                  <w:sz w:val="15"/>
                                  <w:szCs w:val="15"/>
                                </w:rPr>
                                <w:t>N、S</w:t>
                              </w:r>
                            </w:p>
                          </w:txbxContent>
                        </v:textbox>
                      </v:shape>
                      <v:shape id="_x0000_s1026" o:spid="_x0000_s1026" o:spt="32" type="#_x0000_t32" style="position:absolute;left:1091565;top:7347585;height:301625;width:635;" filled="f" stroked="t" coordsize="21600,21600" o:gfxdata="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GU80M2QAAAAsBAAAPAAAAAAAAAAEAIAAAACIAAABkcnMvZG93bnJldi54bWxQSwECFAAU&#10;AAAACACHTuJAmSYc4CkCAAAcBAAADgAAAAAAAAABACAAAAAoAQAAZHJzL2Uyb0RvYy54bWxQSwUG&#10;AAAAAAYABgBZAQAAwwUAAAAA&#10;">
                        <v:fill on="f" focussize="0,0"/>
                        <v:stroke weight="0.5pt" color="#000000 [3213]" miterlimit="8" joinstyle="miter" endarrow="block"/>
                        <v:imagedata o:title=""/>
                        <o:lock v:ext="edit" aspectratio="f"/>
                      </v:shape>
                      <v:shape id="_x0000_s1026" o:spid="_x0000_s1026" o:spt="202" type="#_x0000_t202" style="position:absolute;left:528955;top:7647940;height:293370;width:1122680;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796wj9wAAAALAQAADwAA&#10;AAAAAAABACAAAAAiAAAAZHJzL2Rvd25yZXYueG1sUEsBAhQAFAAAAAgAh07iQEJ6+WBLAgAAdwQA&#10;AA4AAAAAAAAAAQAgAAAAKwEAAGRycy9lMm9Eb2MueG1sUEsFBgAAAAAGAAYAWQEAAOgFAAAAAA==&#10;">
                        <v:fill on="f" focussize="0,0"/>
                        <v:stroke on="f" weight="0.5pt"/>
                        <v:imagedata o:title=""/>
                        <o:lock v:ext="edit" aspectratio="f"/>
                        <v:textbox>
                          <w:txbxContent>
                            <w:p>
                              <w:pPr>
                                <w:jc w:val="center"/>
                              </w:pPr>
                              <w:r>
                                <w:rPr>
                                  <w:rFonts w:hint="eastAsia"/>
                                </w:rPr>
                                <w:t>成品入库</w:t>
                              </w:r>
                            </w:p>
                          </w:txbxContent>
                        </v:textbox>
                      </v:shape>
                      <v:shape id="_x0000_s1026" o:spid="_x0000_s1026" o:spt="38" type="#_x0000_t38" style="position:absolute;left:322580;top:1174115;height:115570;width:166370;rotation:11796480f;" filled="f" stroked="t" coordsize="21600,21600" o:gfxdata="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O8lGdgAAAALAQAADwAAAAAAAAABACAAAAAiAAAAZHJzL2Rv&#10;d25yZXYueG1sUEsBAhQAFAAAAAgAh07iQOwNgII6AgAAOQQAAA4AAAAAAAAAAQAgAAAAJwEAAGRy&#10;cy9lMm9Eb2MueG1sUEsFBgAAAAAGAAYAWQEAANMFAAAAAA==&#10;" adj="7749">
                        <v:fill on="f" focussize="0,0"/>
                        <v:stroke weight="0.5pt" color="#000000 [3213]" miterlimit="8" joinstyle="miter" dashstyle="dash" endarrow="block"/>
                        <v:imagedata o:title=""/>
                        <o:lock v:ext="edit" aspectratio="f"/>
                      </v:shape>
                      <v:shape id="_x0000_s1026" o:spid="_x0000_s1026" o:spt="38" type="#_x0000_t38" style="position:absolute;left:317500;top:1932940;height:115570;width:166370;rotation:11796480f;" filled="f" stroked="t" coordsize="21600,21600" o:gfxdata="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7yUZ2AAAAAsBAAAPAAAAAAAAAAEAIAAAACIAAABkcnMv&#10;ZG93bnJldi54bWxQSwECFAAUAAAACACHTuJANPeOGjwCAAA5BAAADgAAAAAAAAABACAAAAAnAQAA&#10;ZHJzL2Uyb0RvYy54bWxQSwUGAAAAAAYABgBZAQAA1QUAAAAA&#10;" adj="7749">
                        <v:fill on="f" focussize="0,0"/>
                        <v:stroke weight="0.5pt" color="#000000 [3213]" miterlimit="8" joinstyle="miter" dashstyle="dash" endarrow="block"/>
                        <v:imagedata o:title=""/>
                        <o:lock v:ext="edit" aspectratio="f"/>
                      </v:shape>
                      <v:shape id="_x0000_s1026" o:spid="_x0000_s1026" o:spt="38" type="#_x0000_t38" style="position:absolute;left:361315;top:7079615;height:115570;width:166370;rotation:11796480f;" filled="f" stroked="t" coordsize="21600,21600" o:gfxdata="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7yUZ2AAAAAsBAAAPAAAAAAAAAAEAIAAAACIAAABkcnMv&#10;ZG93bnJldi54bWxQSwECFAAUAAAACACHTuJARZoj5zwCAAA5BAAADgAAAAAAAAABACAAAAAnAQAA&#10;ZHJzL2Uyb0RvYy54bWxQSwUGAAAAAAYABgBZAQAA1QUAAAAA&#10;" adj="7749">
                        <v:fill on="f" focussize="0,0"/>
                        <v:stroke weight="0.5pt" color="#000000 [3213]" miterlimit="8" joinstyle="miter" dashstyle="dash" endarrow="block"/>
                        <v:imagedata o:title=""/>
                        <o:lock v:ext="edit" aspectratio="f"/>
                      </v:shape>
                      <v:shape id="_x0000_s1026" o:spid="_x0000_s1026" o:spt="38" type="#_x0000_t38" style="position:absolute;left:377190;top:6489065;height:115570;width:166370;rotation:11796480f;" filled="f" stroked="t" coordsize="21600,21600" o:gfxdata="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7yUZ2AAAAAsBAAAPAAAAAAAAAAEAIAAAACIAAABkcnMv&#10;ZG93bnJldi54bWxQSwECFAAUAAAACACHTuJAoCBK/DwCAAA5BAAADgAAAAAAAAABACAAAAAnAQAA&#10;ZHJzL2Uyb0RvYy54bWxQSwUGAAAAAAYABgBZAQAA1QUAAAAA&#10;" adj="7749">
                        <v:fill on="f" focussize="0,0"/>
                        <v:stroke weight="0.5pt" color="#000000 [3213]" miterlimit="8" joinstyle="miter" dashstyle="dash" endarrow="block"/>
                        <v:imagedata o:title=""/>
                        <o:lock v:ext="edit" aspectratio="f"/>
                      </v:shape>
                      <v:shape id="_x0000_s1026" o:spid="_x0000_s1026" o:spt="38" type="#_x0000_t38" style="position:absolute;left:1692910;top:2771775;flip:y;height:73660;width:210820;" filled="f" stroked="t" coordsize="21600,21600" o:gfxdata="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VqnHXXAAAACwEAAA8AAAAAAAAAAQAgAAAAIgAAAGRy&#10;cy9kb3ducmV2LnhtbFBLAQIUABQAAAAIAIdO4kAV5OXbPwIAAEgEAAAOAAAAAAAAAAEAIAAAACYB&#10;AABkcnMvZTJvRG9jLnhtbFBLBQYAAAAABgAGAFkBAADXBQAAAAA=&#10;" adj="10800">
                        <v:fill on="f" focussize="0,0"/>
                        <v:stroke weight="0.5pt" color="#000000 [3213]" miterlimit="8" joinstyle="miter" dashstyle="dash" endarrow="block"/>
                        <v:imagedata o:title=""/>
                        <o:lock v:ext="edit" aspectratio="f"/>
                      </v:shape>
                      <v:shape id="_x0000_s1026" o:spid="_x0000_s1026" o:spt="38" type="#_x0000_t38" style="position:absolute;left:1711960;top:4271645;flip:y;height:73660;width:210820;" filled="f" stroked="t" coordsize="21600,21600" o:gfxdata="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VqnHXXAAAACwEAAA8AAAAAAAAAAQAgAAAAIgAAAGRycy9kb3ducmV2LnhtbFBLAQIU&#10;ABQAAAAIAIdO4kAQ6n88LQIAACIEAAAOAAAAAAAAAAEAIAAAACYBAABkcnMvZTJvRG9jLnhtbFBL&#10;BQYAAAAABgAGAFkBAADFBQAAAAA=&#10;" adj="10800">
                        <v:fill on="f" focussize="0,0"/>
                        <v:stroke weight="0.5pt" color="#000000 [3213]" miterlimit="8" joinstyle="miter" dashstyle="dash" endarrow="block"/>
                        <v:imagedata o:title=""/>
                        <o:lock v:ext="edit" aspectratio="f"/>
                      </v:shape>
                      <v:shape id="_x0000_s1026" o:spid="_x0000_s1026" o:spt="38" type="#_x0000_t38" style="position:absolute;left:3215005;top:5619115;flip:y;height:73660;width:210820;" filled="f" stroked="t" coordsize="21600,21600" o:gfxdata="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VqnHXXAAAACwEAAA8AAAAAAAAAAQAgAAAAIgAAAGRycy9kb3ducmV2LnhtbFBL&#10;AQIUABQAAAAIAIdO4kBCWoimMAIAACIEAAAOAAAAAAAAAAEAIAAAACYBAABkcnMvZTJvRG9jLnht&#10;bFBLBQYAAAAABgAGAFkBAADIBQAAAAA=&#10;" adj="10800">
                        <v:fill on="f" focussize="0,0"/>
                        <v:stroke weight="0.5pt" color="#000000 [3213]" miterlimit="8" joinstyle="miter" dashstyle="dash" endarrow="block"/>
                        <v:imagedata o:title=""/>
                        <o:lock v:ext="edit" aspectratio="f"/>
                      </v:shape>
                      <v:shape id="_x0000_s1026" o:spid="_x0000_s1026" o:spt="38" type="#_x0000_t38" style="position:absolute;left:2900045;top:6123940;flip:y;height:73660;width:210820;" filled="f" stroked="t" coordsize="21600,21600" o:gfxdata="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apx11wAAAAsBAAAPAAAAAAAAAAEAIAAAACIAAABkcnMvZG93bnJldi54bWxQSwEC&#10;FAAUAAAACACHTuJAAoVUmi4CAAAiBAAADgAAAAAAAAABACAAAAAmAQAAZHJzL2Uyb0RvYy54bWxQ&#10;SwUGAAAAAAYABgBZAQAAxgUAAAAA&#10;" adj="10800">
                        <v:fill on="f" focussize="0,0"/>
                        <v:stroke weight="0.5pt" color="#000000 [3213]" miterlimit="8" joinstyle="miter" dashstyle="dash" endarrow="block"/>
                        <v:imagedata o:title=""/>
                        <o:lock v:ext="edit" aspectratio="f"/>
                      </v:shape>
                      <v:shape id="_x0000_s1026" o:spid="_x0000_s1026" o:spt="32" type="#_x0000_t32" style="position:absolute;left:4186555;top:6121400;height:1905;width:167005;" filled="f" stroked="t" coordsize="21600,21600" o:gfxdata="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HGEOPaAAAACwEAAA8AAAAAAAAAAQAgAAAAIgAAAGRycy9kb3ducmV2LnhtbFBLAQIU&#10;ABQAAAAIAIdO4kD8CubuKgIAABwEAAAOAAAAAAAAAAEAIAAAACkBAABkcnMvZTJvRG9jLnhtbFBL&#10;BQYAAAAABgAGAFkBAADFBQAAAAA=&#10;">
                        <v:fill on="f" focussize="0,0"/>
                        <v:stroke weight="0.5pt" color="#000000 [3213]" miterlimit="8" joinstyle="miter" dashstyle="dash" endarrow="block"/>
                        <v:imagedata o:title=""/>
                        <o:lock v:ext="edit" aspectratio="f"/>
                      </v:shape>
                      <v:shape id="_x0000_s1026" o:spid="_x0000_s1026" o:spt="32" type="#_x0000_t32" style="position:absolute;left:2451735;top:6423025;height:171450;width:0;" filled="f" stroked="t" coordsize="21600,21600" o:gfxdata="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nUhi2wAAAAsB&#10;AAAPAAAAAAAAAAEAIAAAACIAAABkcnMvZG93bnJldi54bWxQSwECFAAUAAAACACHTuJAXOYVERgC&#10;AAACBAAADgAAAAAAAAABACAAAAAqAQAAZHJzL2Uyb0RvYy54bWxQSwUGAAAAAAYABgBZAQAAtAUA&#10;AAAA&#10;">
                        <v:fill on="f" focussize="0,0"/>
                        <v:stroke weight="0.5pt" color="#000000 [3213]" miterlimit="8" joinstyle="miter"/>
                        <v:imagedata o:title=""/>
                        <o:lock v:ext="edit" aspectratio="f"/>
                      </v:shape>
                      <v:shape id="_x0000_s1026" o:spid="_x0000_s1026" o:spt="202" type="#_x0000_t202" style="position:absolute;left:3868420;top:4523740;height:293370;width:527050;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96wj9wAAAALAQAADwAAAAAA&#10;AAABACAAAAAiAAAAZHJzL2Rvd25yZXYueG1sUEsBAhQAFAAAAAgAh07iQFtSmxdIAgAAdQQAAA4A&#10;AAAAAAAAAQAgAAAAKwEAAGRycy9lMm9Eb2MueG1sUEsFBgAAAAAGAAYAWQEAAOUFAAAAAA==&#10;">
                        <v:fill on="f" focussize="0,0"/>
                        <v:stroke on="f" weight="0.5pt"/>
                        <v:imagedata o:title=""/>
                        <o:lock v:ext="edit" aspectratio="f"/>
                        <v:textbox>
                          <w:txbxContent>
                            <w:p>
                              <w:pPr>
                                <w:jc w:val="center"/>
                              </w:pPr>
                              <w:r>
                                <w:rPr>
                                  <w:rFonts w:hint="eastAsia"/>
                                </w:rPr>
                                <w:t>回用</w:t>
                              </w:r>
                            </w:p>
                          </w:txbxContent>
                        </v:textbox>
                      </v:shape>
                      <v:shape id="_x0000_s1026" o:spid="_x0000_s1026" o:spt="202" type="#_x0000_t202" style="position:absolute;left:3728720;top:7635240;height:672465;width:1450340;" filled="f" stroked="t" coordsize="21600,21600" o:gfxdata="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8HsRtwAAAALAQAADwAAAAAAAAABACAAAAAiAAAAZHJzL2Rvd25yZXYueG1sUEsBAhQAFAAAAAgA&#10;h07iQE0OvZRaAgAAnAQAAA4AAAAAAAAAAQAgAAAAKwEAAGRycy9lMm9Eb2MueG1sUEsFBgAAAAAG&#10;AAYAWQEAAPcFAAAAAA==&#10;">
                        <v:fill on="f" focussize="0,0"/>
                        <v:stroke weight="0.5pt" color="#000000 [3204]" joinstyle="round"/>
                        <v:imagedata o:title=""/>
                        <o:lock v:ext="edit" aspectratio="f"/>
                        <v:textbox>
                          <w:txbxContent>
                            <w:p>
                              <w:pPr>
                                <w:rPr>
                                  <w:rFonts w:hint="eastAsia" w:ascii="Times New Roman" w:hAnsi="Times New Roman" w:eastAsia="宋体" w:cs="Times New Roman"/>
                                  <w:color w:val="000000" w:themeColor="text1"/>
                                  <w:sz w:val="15"/>
                                  <w:szCs w:val="15"/>
                                  <w:lang w:eastAsia="zh-CN"/>
                                  <w14:textFill>
                                    <w14:solidFill>
                                      <w14:schemeClr w14:val="tx1"/>
                                    </w14:solidFill>
                                  </w14:textFill>
                                </w:rPr>
                              </w:pPr>
                              <w:r>
                                <w:rPr>
                                  <w:rFonts w:hint="eastAsia" w:ascii="Times New Roman" w:hAnsi="Times New Roman" w:eastAsia="宋体" w:cs="Times New Roman"/>
                                  <w:color w:val="000000" w:themeColor="text1"/>
                                  <w:sz w:val="15"/>
                                  <w:szCs w:val="15"/>
                                  <w14:textFill>
                                    <w14:solidFill>
                                      <w14:schemeClr w14:val="tx1"/>
                                    </w14:solidFill>
                                  </w14:textFill>
                                </w:rPr>
                                <w:t>G1：</w:t>
                              </w:r>
                              <w:r>
                                <w:rPr>
                                  <w:rFonts w:hint="eastAsia" w:ascii="Times New Roman" w:hAnsi="Times New Roman" w:eastAsia="宋体" w:cs="Times New Roman"/>
                                  <w:color w:val="000000" w:themeColor="text1"/>
                                  <w:szCs w:val="21"/>
                                  <w:lang w:eastAsia="zh-CN"/>
                                  <w14:textFill>
                                    <w14:solidFill>
                                      <w14:schemeClr w14:val="tx1"/>
                                    </w14:solidFill>
                                  </w14:textFill>
                                </w:rPr>
                                <w:t>颗粒物</w:t>
                              </w:r>
                            </w:p>
                            <w:p>
                              <w:pPr>
                                <w:rPr>
                                  <w:rFonts w:ascii="Times New Roman" w:hAnsi="Times New Roman" w:eastAsia="宋体" w:cs="Times New Roman"/>
                                  <w:color w:val="000000" w:themeColor="text1"/>
                                  <w:sz w:val="15"/>
                                  <w:szCs w:val="15"/>
                                  <w14:textFill>
                                    <w14:solidFill>
                                      <w14:schemeClr w14:val="tx1"/>
                                    </w14:solidFill>
                                  </w14:textFill>
                                </w:rPr>
                              </w:pPr>
                              <w:r>
                                <w:rPr>
                                  <w:rFonts w:hint="eastAsia" w:ascii="Times New Roman" w:hAnsi="Times New Roman" w:eastAsia="宋体" w:cs="Times New Roman"/>
                                  <w:color w:val="000000" w:themeColor="text1"/>
                                  <w:sz w:val="15"/>
                                  <w:szCs w:val="15"/>
                                  <w14:textFill>
                                    <w14:solidFill>
                                      <w14:schemeClr w14:val="tx1"/>
                                    </w14:solidFill>
                                  </w14:textFill>
                                </w:rPr>
                                <w:t>G2：</w:t>
                              </w:r>
                              <w:r>
                                <w:rPr>
                                  <w:rFonts w:hint="eastAsia" w:ascii="Times New Roman" w:hAnsi="Times New Roman" w:eastAsia="宋体" w:cs="Times New Roman"/>
                                  <w:color w:val="000000" w:themeColor="text1"/>
                                  <w:szCs w:val="21"/>
                                  <w14:textFill>
                                    <w14:solidFill>
                                      <w14:schemeClr w14:val="tx1"/>
                                    </w14:solidFill>
                                  </w14:textFill>
                                </w:rPr>
                                <w:t>非甲烷总烃</w:t>
                              </w:r>
                            </w:p>
                            <w:p>
                              <w:pPr>
                                <w:rPr>
                                  <w:rFonts w:ascii="Times New Roman" w:hAnsi="Times New Roman" w:eastAsia="宋体" w:cs="Times New Roman"/>
                                  <w:color w:val="000000" w:themeColor="text1"/>
                                  <w:sz w:val="15"/>
                                  <w:szCs w:val="15"/>
                                  <w14:textFill>
                                    <w14:solidFill>
                                      <w14:schemeClr w14:val="tx1"/>
                                    </w14:solidFill>
                                  </w14:textFill>
                                </w:rPr>
                              </w:pPr>
                              <w:r>
                                <w:rPr>
                                  <w:rFonts w:hint="eastAsia" w:ascii="Times New Roman" w:hAnsi="Times New Roman" w:eastAsia="宋体" w:cs="Times New Roman"/>
                                  <w:color w:val="000000" w:themeColor="text1"/>
                                  <w:sz w:val="15"/>
                                  <w:szCs w:val="15"/>
                                  <w14:textFill>
                                    <w14:solidFill>
                                      <w14:schemeClr w14:val="tx1"/>
                                    </w14:solidFill>
                                  </w14:textFill>
                                </w:rPr>
                                <w:t>G3：</w:t>
                              </w:r>
                              <w:r>
                                <w:rPr>
                                  <w:rFonts w:hint="eastAsia" w:ascii="Times New Roman" w:hAnsi="Times New Roman" w:eastAsia="宋体" w:cs="Times New Roman"/>
                                  <w:color w:val="000000" w:themeColor="text1"/>
                                  <w:szCs w:val="21"/>
                                  <w:lang w:eastAsia="zh-CN"/>
                                  <w14:textFill>
                                    <w14:solidFill>
                                      <w14:schemeClr w14:val="tx1"/>
                                    </w14:solidFill>
                                  </w14:textFill>
                                </w:rPr>
                                <w:t>颗粒物</w:t>
                              </w:r>
                              <w:r>
                                <w:rPr>
                                  <w:rFonts w:hint="eastAsia" w:ascii="Times New Roman" w:hAnsi="Times New Roman" w:eastAsia="宋体" w:cs="Times New Roman"/>
                                  <w:color w:val="000000" w:themeColor="text1"/>
                                  <w:szCs w:val="21"/>
                                  <w14:textFill>
                                    <w14:solidFill>
                                      <w14:schemeClr w14:val="tx1"/>
                                    </w14:solidFill>
                                  </w14:textFill>
                                </w:rPr>
                                <w:t>、NO</w:t>
                              </w:r>
                              <w:r>
                                <w:rPr>
                                  <w:rFonts w:hint="eastAsia" w:ascii="Times New Roman" w:hAnsi="Times New Roman" w:eastAsia="宋体" w:cs="Times New Roman"/>
                                  <w:color w:val="000000" w:themeColor="text1"/>
                                  <w:szCs w:val="21"/>
                                  <w:vertAlign w:val="subscript"/>
                                  <w14:textFill>
                                    <w14:solidFill>
                                      <w14:schemeClr w14:val="tx1"/>
                                    </w14:solidFill>
                                  </w14:textFill>
                                </w:rPr>
                                <w:t>X</w:t>
                              </w:r>
                            </w:p>
                          </w:txbxContent>
                        </v:textbox>
                      </v:shape>
                      <v:shape id="_x0000_s1026" o:spid="_x0000_s1026" o:spt="202" type="#_x0000_t202" style="position:absolute;left:1861185;top:3444875;height:293370;width:319405;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796wj9wAAAALAQAADwAA&#10;AAAAAAABACAAAAAiAAAAZHJzL2Rvd25yZXYueG1sUEsBAhQAFAAAAAgAh07iQNMFTBdLAgAAdQQA&#10;AA4AAAAAAAAAAQAgAAAAKwEAAGRycy9lMm9Eb2MueG1sUEsFBgAAAAAGAAYAWQEAAOgFAAAAAA==&#10;">
                        <v:fill on="f" focussize="0,0"/>
                        <v:stroke on="f" weight="0.5pt"/>
                        <v:imagedata o:title=""/>
                        <o:lock v:ext="edit" aspectratio="f"/>
                        <v:textbox>
                          <w:txbxContent>
                            <w:p>
                              <w:pPr>
                                <w:jc w:val="center"/>
                                <w:rPr>
                                  <w:rFonts w:ascii="Times New Roman" w:hAnsi="Times New Roman" w:cs="Times New Roman"/>
                                  <w:sz w:val="15"/>
                                  <w:szCs w:val="15"/>
                                </w:rPr>
                              </w:pPr>
                              <w:r>
                                <w:rPr>
                                  <w:rFonts w:ascii="Times New Roman" w:hAnsi="Times New Roman" w:cs="Times New Roman"/>
                                  <w:sz w:val="15"/>
                                  <w:szCs w:val="15"/>
                                </w:rPr>
                                <w:t>G</w:t>
                              </w:r>
                              <w:r>
                                <w:rPr>
                                  <w:rFonts w:hint="eastAsia" w:ascii="Times New Roman" w:hAnsi="Times New Roman" w:cs="Times New Roman"/>
                                  <w:sz w:val="15"/>
                                  <w:szCs w:val="15"/>
                                </w:rPr>
                                <w:t>1</w:t>
                              </w:r>
                            </w:p>
                          </w:txbxContent>
                        </v:textbox>
                      </v:shape>
                      <v:shape id="_x0000_s1026" o:spid="_x0000_s1026" o:spt="38" type="#_x0000_t38" style="position:absolute;left:1703705;top:3592195;flip:y;height:73660;width:210820;" filled="f" stroked="t" coordsize="21600,21600" o:gfxdata="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WqcddcAAAALAQAADwAAAAAAAAABACAAAAAiAAAAZHJzL2Rvd25yZXYueG1sUEsB&#10;AhQAFAAAAAgAh07iQHjBUyovAgAAIAQAAA4AAAAAAAAAAQAgAAAAJgEAAGRycy9lMm9Eb2MueG1s&#10;UEsFBgAAAAAGAAYAWQEAAMcFAAAAAA==&#10;" adj="10800">
                        <v:fill on="f" focussize="0,0"/>
                        <v:stroke weight="0.5pt" color="#000000 [3213]" miterlimit="8" joinstyle="miter" dashstyle="dash" endarrow="block"/>
                        <v:imagedata o:title=""/>
                        <o:lock v:ext="edit" aspectratio="f"/>
                      </v:shape>
                      <v:shape id="_x0000_s1026" o:spid="_x0000_s1026" o:spt="32" type="#_x0000_t32" style="position:absolute;left:3446145;top:3553460;flip:y;height:1270;width:866140;" filled="f" stroked="t" coordsize="21600,21600" o:gfxdata="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gR3rj2gAAAAsBAAAPAAAAAAAAAAEAIAAAACIAAABkcnMvZG93bnJldi54bWxQSwECFAAU&#10;AAAACACHTuJAR/FBPigCAAAgBAAADgAAAAAAAAABACAAAAApAQAAZHJzL2Uyb0RvYy54bWxQSwUG&#10;AAAAAAYABgBZAQAAwwUAAAAA&#10;">
                        <v:fill on="f" focussize="0,0"/>
                        <v:stroke weight="0.5pt" color="#000000 [3213]" miterlimit="8" joinstyle="miter" dashstyle="dash"/>
                        <v:imagedata o:title=""/>
                        <o:lock v:ext="edit" aspectratio="f"/>
                      </v:shape>
                      <v:shape id="_x0000_s1026" o:spid="_x0000_s1026" o:spt="38" type="#_x0000_t38" style="position:absolute;left:2901315;top:6279515;flip:y;height:73660;width:210820;" filled="f" stroked="t" coordsize="21600,21600" o:gfxdata="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VqnHXXAAAACwEAAA8AAAAAAAAAAQAgAAAAIgAAAGRycy9kb3ducmV2LnhtbFBLAQIU&#10;ABQAAAAIAIdO4kBtK7M8LQIAACAEAAAOAAAAAAAAAAEAIAAAACYBAABkcnMvZTJvRG9jLnhtbFBL&#10;BQYAAAAABgAGAFkBAADFBQAAAAA=&#10;" adj="10800">
                        <v:fill on="f" focussize="0,0"/>
                        <v:stroke weight="0.5pt" color="#000000 [3213]" miterlimit="8" joinstyle="miter" dashstyle="dash" endarrow="block"/>
                        <v:imagedata o:title=""/>
                        <o:lock v:ext="edit" aspectratio="f"/>
                      </v:shape>
                      <v:shape id="_x0000_s1026" o:spid="_x0000_s1026" o:spt="202" type="#_x0000_t202" style="position:absolute;left:3114040;top:6185535;height:186055;width:246380;v-text-anchor:middle;" filled="f" stroked="f" coordsize="21600,21600" o:gfxdata="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i+CTb3AAAAAsBAAAPAAAAAAAAAAEAIAAA&#10;ACIAAABkcnMvZG93bnJldi54bWxQSwECFAAUAAAACACHTuJAccF970ECAABlBAAADgAAAAAAAAAB&#10;ACAAAAArAQAAZHJzL2Uyb0RvYy54bWxQSwUGAAAAAAYABgBZAQAA3gUAAAAA&#10;">
                        <v:fill on="f" focussize="0,0"/>
                        <v:stroke on="f" weight="0.5pt"/>
                        <v:imagedata o:title=""/>
                        <o:lock v:ext="edit" aspectratio="f"/>
                        <v:textbox inset="0mm,0mm,0mm,0mm">
                          <w:txbxContent>
                            <w:p>
                              <w:pPr>
                                <w:jc w:val="center"/>
                                <w:rPr>
                                  <w:sz w:val="15"/>
                                  <w:szCs w:val="15"/>
                                </w:rPr>
                              </w:pPr>
                              <w:r>
                                <w:rPr>
                                  <w:rFonts w:hint="eastAsia" w:ascii="Times New Roman" w:hAnsi="Times New Roman" w:cs="Times New Roman"/>
                                  <w:sz w:val="15"/>
                                  <w:szCs w:val="15"/>
                                </w:rPr>
                                <w:t>S</w:t>
                              </w:r>
                            </w:p>
                          </w:txbxContent>
                        </v:textbox>
                      </v:shape>
                      <v:shape id="_x0000_s1026" o:spid="_x0000_s1026" o:spt="202" type="#_x0000_t202" style="position:absolute;left:3650615;top:2084705;height:293370;width:279400;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v3rCP3AAAAAsBAAAPAAAA&#10;AAAAAAEAIAAAACIAAABkcnMvZG93bnJldi54bWxQSwECFAAUAAAACACHTuJA+RjZDkoCAAB3BAAA&#10;DgAAAAAAAAABACAAAAArAQAAZHJzL2Uyb0RvYy54bWxQSwUGAAAAAAYABgBZAQAA5wUAAAAA&#10;">
                        <v:fill on="f" focussize="0,0"/>
                        <v:stroke on="f" weight="0.5pt"/>
                        <v:imagedata o:title=""/>
                        <o:lock v:ext="edit" aspectratio="f"/>
                        <v:textbox>
                          <w:txbxContent>
                            <w:p>
                              <w:pPr>
                                <w:jc w:val="center"/>
                                <w:rPr>
                                  <w:rFonts w:ascii="Times New Roman" w:hAnsi="Times New Roman" w:cs="Times New Roman"/>
                                </w:rPr>
                              </w:pPr>
                              <w:r>
                                <w:rPr>
                                  <w:rFonts w:hint="eastAsia" w:ascii="Times New Roman" w:hAnsi="Times New Roman" w:cs="Times New Roman"/>
                                  <w:sz w:val="15"/>
                                  <w:szCs w:val="15"/>
                                </w:rPr>
                                <w:t>S</w:t>
                              </w:r>
                            </w:p>
                          </w:txbxContent>
                        </v:textbox>
                      </v:shape>
                      <v:shape id="_x0000_s1026" o:spid="_x0000_s1026" o:spt="38" type="#_x0000_t38" style="position:absolute;left:3484245;top:2233930;flip:y;height:73660;width:210820;" filled="f" stroked="t" coordsize="21600,21600" o:gfxdata="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VqnHXXAAAACwEAAA8AAAAAAAAAAQAgAAAAIgAAAGRycy9kb3ducmV2LnhtbFBL&#10;AQIUABQAAAAIAIdO4kCxBFjWMAIAACIEAAAOAAAAAAAAAAEAIAAAACYBAABkcnMvZTJvRG9jLnht&#10;bFBLBQYAAAAABgAGAFkBAADIBQAAAAA=&#10;" adj="10800">
                        <v:fill on="f" focussize="0,0"/>
                        <v:stroke weight="0.5pt" color="#000000 [3213]" miterlimit="8" joinstyle="miter" dashstyle="dash" endarrow="block"/>
                        <v:imagedata o:title=""/>
                        <o:lock v:ext="edit" aspectratio="f"/>
                      </v:shape>
                      <v:shape id="_x0000_s1026" o:spid="_x0000_s1026" o:spt="202" type="#_x0000_t202" style="position:absolute;left:1882775;top:3937635;height:293370;width:319405;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796wj9wAAAALAQAADwAA&#10;AAAAAAABACAAAAAiAAAAZHJzL2Rvd25yZXYueG1sUEsBAhQAFAAAAAgAh07iQNECsvVLAgAAdwQA&#10;AA4AAAAAAAAAAQAgAAAAKwEAAGRycy9lMm9Eb2MueG1sUEsFBgAAAAAGAAYAWQEAAOgFAAAAAA==&#10;">
                        <v:fill on="f" focussize="0,0"/>
                        <v:stroke on="f" weight="0.5pt"/>
                        <v:imagedata o:title=""/>
                        <o:lock v:ext="edit" aspectratio="f"/>
                        <v:textbox>
                          <w:txbxContent>
                            <w:p>
                              <w:pPr>
                                <w:jc w:val="center"/>
                                <w:rPr>
                                  <w:rFonts w:ascii="Times New Roman" w:hAnsi="Times New Roman" w:cs="Times New Roman"/>
                                  <w:sz w:val="15"/>
                                  <w:szCs w:val="15"/>
                                </w:rPr>
                              </w:pPr>
                              <w:r>
                                <w:rPr>
                                  <w:rFonts w:ascii="Times New Roman" w:hAnsi="Times New Roman" w:cs="Times New Roman"/>
                                  <w:sz w:val="15"/>
                                  <w:szCs w:val="15"/>
                                </w:rPr>
                                <w:t>G</w:t>
                              </w:r>
                              <w:r>
                                <w:rPr>
                                  <w:rFonts w:hint="eastAsia" w:ascii="Times New Roman" w:hAnsi="Times New Roman" w:cs="Times New Roman"/>
                                  <w:sz w:val="15"/>
                                  <w:szCs w:val="15"/>
                                </w:rPr>
                                <w:t>2</w:t>
                              </w:r>
                            </w:p>
                          </w:txbxContent>
                        </v:textbox>
                      </v:shape>
                      <v:shape id="_x0000_s1026" o:spid="_x0000_s1026" o:spt="38" type="#_x0000_t38" style="position:absolute;left:1703705;top:4093845;flip:y;height:73660;width:210820;" filled="f" stroked="t" coordsize="21600,21600" o:gfxdata="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WqcddcAAAALAQAADwAAAAAAAAABACAAAAAiAAAAZHJzL2Rvd25yZXYueG1sUEsB&#10;AhQAFAAAAAgAh07iQJGXLRAvAgAAIgQAAA4AAAAAAAAAAQAgAAAAJgEAAGRycy9lMm9Eb2MueG1s&#10;UEsFBgAAAAAGAAYAWQEAAMcFAAAAAA==&#10;" adj="10800">
                        <v:fill on="f" focussize="0,0"/>
                        <v:stroke weight="0.5pt" color="#000000 [3213]" miterlimit="8" joinstyle="miter" dashstyle="dash" endarrow="block"/>
                        <v:imagedata o:title=""/>
                        <o:lock v:ext="edit" aspectratio="f"/>
                      </v:shape>
                      <v:shape id="_x0000_s1026" o:spid="_x0000_s1026" o:spt="202" type="#_x0000_t202" style="position:absolute;left:2470150;top:3916680;height:293370;width:746125;v-text-anchor:middle;" filled="f" stroked="f" coordsize="21600,21600" o:gfxdata="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xgw0nbAAAACwEAAA8AAAAA&#10;AAAAAQAgAAAAIgAAAGRycy9kb3ducmV2LnhtbFBLAQIUABQAAAAIAIdO4kDTik4aSgIAAHcEAAAO&#10;AAAAAAAAAAEAIAAAACoBAABkcnMvZTJvRG9jLnhtbFBLBQYAAAAABgAGAFkBAADmBQAAAAA=&#10;">
                        <v:fill on="f" focussize="0,0"/>
                        <v:stroke on="f" weight="0.5pt"/>
                        <v:imagedata o:title=""/>
                        <o:lock v:ext="edit" aspectratio="f"/>
                        <v:textbox inset="1mm,1.27mm,1mm,1.27mm">
                          <w:txbxContent>
                            <w:p>
                              <w:r>
                                <w:rPr>
                                  <w:rFonts w:hint="eastAsia"/>
                                </w:rPr>
                                <w:t>活性炭吸附</w:t>
                              </w:r>
                            </w:p>
                          </w:txbxContent>
                        </v:textbox>
                      </v:shape>
                      <v:shape id="_x0000_s1026" o:spid="_x0000_s1026" o:spt="32" type="#_x0000_t32" style="position:absolute;left:2158365;top:4069715;height:635;width:311150;" filled="f" stroked="t" coordsize="21600,21600" o:gfxdata="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HGEOPaAAAACwEAAA8AAAAAAAAAAQAgAAAAIgAAAGRycy9kb3ducmV2LnhtbFBLAQIUABQA&#10;AAAIAIdO4kA3l/bHJwIAABsEAAAOAAAAAAAAAAEAIAAAACkBAABkcnMvZTJvRG9jLnhtbFBLBQYA&#10;AAAABgAGAFkBAADCBQAAAAA=&#10;">
                        <v:fill on="f" focussize="0,0"/>
                        <v:stroke weight="0.5pt" color="#000000 [3213]" miterlimit="8" joinstyle="miter" dashstyle="dash" endarrow="block"/>
                        <v:imagedata o:title=""/>
                        <o:lock v:ext="edit" aspectratio="f"/>
                      </v:shape>
                      <v:shape id="_x0000_s1026" o:spid="_x0000_s1026" o:spt="32" type="#_x0000_t32" style="position:absolute;left:3261360;top:4057650;flip:y;height:1905;width:838835;" filled="f" stroked="t" coordsize="21600,21600" o:gfxdata="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Ed649oAAAALAQAADwAAAAAAAAABACAAAAAiAAAAZHJzL2Rvd25yZXYueG1sUEsB&#10;AhQAFAAAAAgAh07iQMNzzLAsAgAAIgQAAA4AAAAAAAAAAQAgAAAAKQEAAGRycy9lMm9Eb2MueG1s&#10;UEsFBgAAAAAGAAYAWQEAAMcFAAAAAA==&#10;">
                        <v:fill on="f" focussize="0,0"/>
                        <v:stroke weight="0.5pt" color="#000000 [3213]" miterlimit="8" joinstyle="miter" dashstyle="dash"/>
                        <v:imagedata o:title=""/>
                        <o:lock v:ext="edit" aspectratio="f"/>
                      </v:shape>
                      <v:shape id="_x0000_s1026" o:spid="_x0000_s1026" o:spt="32" type="#_x0000_t32" style="position:absolute;left:4314825;top:3568065;height:100965;width:635;" filled="f" stroked="t" coordsize="21600,21600" o:gfxdata="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HGEOPaAAAACwEAAA8AAAAAAAAAAQAgAAAAIgAAAGRycy9kb3ducmV2LnhtbFBLAQIUABQA&#10;AAAIAIdO4kCs7XBtJwIAABsEAAAOAAAAAAAAAAEAIAAAACkBAABkcnMvZTJvRG9jLnhtbFBLBQYA&#10;AAAABgAGAFkBAADCBQAAAAA=&#10;">
                        <v:fill on="f" focussize="0,0"/>
                        <v:stroke weight="0.5pt" color="#000000 [3213]" miterlimit="8" joinstyle="miter" dashstyle="dash" endarrow="block"/>
                        <v:imagedata o:title=""/>
                        <o:lock v:ext="edit" aspectratio="f"/>
                      </v:shape>
                      <v:shape id="_x0000_s1026" o:spid="_x0000_s1026" o:spt="32" type="#_x0000_t32" style="position:absolute;left:4145280;top:3966210;flip:y;height:95250;width:0;" filled="f" stroked="t" coordsize="21600,21600" o:gfxdata="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npA152wAAAAsBAAAPAAAAAAAAAAEAIAAAACIAAABkcnMvZG93bnJldi54&#10;bWxQSwECFAAUAAAACACHTuJAIbj93zACAAAiBAAADgAAAAAAAAABACAAAAAqAQAAZHJzL2Uyb0Rv&#10;Yy54bWxQSwUGAAAAAAYABgBZAQAAzAUAAAAA&#10;">
                        <v:fill on="f" focussize="0,0"/>
                        <v:stroke weight="0.5pt" color="#000000 [3213]" miterlimit="8" joinstyle="miter" dashstyle="dash" endarrow="block"/>
                        <v:imagedata o:title=""/>
                        <o:lock v:ext="edit" aspectratio="f"/>
                      </v:shape>
                      <v:shape id="_x0000_s1026" o:spid="_x0000_s1026" o:spt="32" type="#_x0000_t32" style="position:absolute;left:4453255;top:3978910;flip:y;height:268605;width:0;" filled="f" stroked="t" coordsize="21600,21600" o:gfxdata="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npA152wAAAAsBAAAPAAAAAAAAAAEAIAAAACIAAABkcnMvZG93bnJldi54&#10;bWxQSwECFAAUAAAACACHTuJAl31jWjACAAAjBAAADgAAAAAAAAABACAAAAAqAQAAZHJzL2Uyb0Rv&#10;Yy54bWxQSwUGAAAAAAYABgBZAQAAzAUAAAAA&#10;">
                        <v:fill on="f" focussize="0,0"/>
                        <v:stroke weight="0.5pt" color="#000000 [3213]" miterlimit="8" joinstyle="miter" dashstyle="dash" endarrow="block"/>
                        <v:imagedata o:title=""/>
                        <o:lock v:ext="edit" aspectratio="f"/>
                      </v:shape>
                      <v:shape id="_x0000_s1026" o:spid="_x0000_s1026" o:spt="202" type="#_x0000_t202" style="position:absolute;left:1835785;top:6940550;height:293370;width:328295;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96wj9wAAAALAQAADwAAAAAA&#10;AAABACAAAAAiAAAAZHJzL2Rvd25yZXYueG1sUEsBAhQAFAAAAAgAh07iQNTnpiVIAgAAdwQAAA4A&#10;AAAAAAAAAQAgAAAAKwEAAGRycy9lMm9Eb2MueG1sUEsFBgAAAAAGAAYAWQEAAOUFAAAAAA==&#10;">
                        <v:fill on="f" focussize="0,0"/>
                        <v:stroke on="f" weight="0.5pt"/>
                        <v:imagedata o:title=""/>
                        <o:lock v:ext="edit" aspectratio="f"/>
                        <v:textbox>
                          <w:txbxContent>
                            <w:p>
                              <w:pPr>
                                <w:jc w:val="center"/>
                                <w:rPr>
                                  <w:rFonts w:ascii="Times New Roman" w:hAnsi="Times New Roman" w:cs="Times New Roman"/>
                                  <w:sz w:val="15"/>
                                  <w:szCs w:val="15"/>
                                </w:rPr>
                              </w:pPr>
                              <w:r>
                                <w:rPr>
                                  <w:rFonts w:ascii="Times New Roman" w:hAnsi="Times New Roman" w:cs="Times New Roman"/>
                                  <w:sz w:val="15"/>
                                  <w:szCs w:val="15"/>
                                </w:rPr>
                                <w:t>G</w:t>
                              </w:r>
                              <w:r>
                                <w:rPr>
                                  <w:rFonts w:hint="eastAsia" w:ascii="Times New Roman" w:hAnsi="Times New Roman" w:cs="Times New Roman"/>
                                  <w:sz w:val="15"/>
                                  <w:szCs w:val="15"/>
                                </w:rPr>
                                <w:t>1</w:t>
                              </w:r>
                            </w:p>
                          </w:txbxContent>
                        </v:textbox>
                      </v:shape>
                      <v:shape id="_x0000_s1026" o:spid="_x0000_s1026" o:spt="202" type="#_x0000_t202" style="position:absolute;left:2322830;top:6941820;height:293370;width:706120;v-text-anchor:middle;" filled="f" stroked="f" coordsize="21600,21600" o:gfxdata="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GDDSdsAAAALAQAADwAAAAAA&#10;AAABACAAAAAiAAAAZHJzL2Rvd25yZXYueG1sUEsBAhQAFAAAAAgAh07iQKqmJdFJAgAAdwQAAA4A&#10;AAAAAAAAAQAgAAAAKgEAAGRycy9lMm9Eb2MueG1sUEsFBgAAAAAGAAYAWQEAAOUFAAAAAA==&#10;">
                        <v:fill on="f" focussize="0,0"/>
                        <v:stroke on="f" weight="0.5pt"/>
                        <v:imagedata o:title=""/>
                        <o:lock v:ext="edit" aspectratio="f"/>
                        <v:textbox inset="1mm,1.27mm,1mm,1.27mm">
                          <w:txbxContent>
                            <w:p>
                              <w:pPr>
                                <w:jc w:val="center"/>
                              </w:pPr>
                              <w:r>
                                <w:rPr>
                                  <w:rFonts w:hint="eastAsia"/>
                                </w:rPr>
                                <w:t>旋风除尘</w:t>
                              </w:r>
                            </w:p>
                          </w:txbxContent>
                        </v:textbox>
                      </v:shape>
                      <v:shape id="_x0000_s1026" o:spid="_x0000_s1026" o:spt="202" type="#_x0000_t202" style="position:absolute;left:3529330;top:6942455;height:293370;width:768350;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esI/cAAAACwEAAA8AAAAAAAAA&#10;AQAgAAAAIgAAAGRycy9kb3ducmV2LnhtbFBLAQIUABQAAAAIAIdO4kB4EsU5RgIAAHcEAAAOAAAA&#10;AAAAAAEAIAAAACsBAABkcnMvZTJvRG9jLnhtbFBLBQYAAAAABgAGAFkBAADjBQAAAAA=&#10;">
                        <v:fill on="f" focussize="0,0"/>
                        <v:stroke on="f" weight="0.5pt"/>
                        <v:imagedata o:title=""/>
                        <o:lock v:ext="edit" aspectratio="f"/>
                        <v:textbox>
                          <w:txbxContent>
                            <w:p>
                              <w:pPr>
                                <w:jc w:val="center"/>
                              </w:pPr>
                              <w:r>
                                <w:rPr>
                                  <w:rFonts w:hint="eastAsia"/>
                                  <w:lang w:eastAsia="zh-CN"/>
                                </w:rPr>
                                <w:t>滤芯</w:t>
                              </w:r>
                              <w:r>
                                <w:rPr>
                                  <w:rFonts w:hint="eastAsia"/>
                                </w:rPr>
                                <w:t>收集</w:t>
                              </w:r>
                            </w:p>
                          </w:txbxContent>
                        </v:textbox>
                      </v:shape>
                      <v:shape id="_x0000_s1026" o:spid="_x0000_s1026" o:spt="32" type="#_x0000_t32" style="position:absolute;left:2169795;top:7085965;flip:y;height:4445;width:165100;" filled="f" stroked="t" coordsize="21600,21600" o:gfxdata="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6QNedsAAAALAQAADwAAAAAAAAABACAAAAAiAAAAZHJzL2Rvd25yZXYu&#10;eG1sUEsBAhQAFAAAAAgAh07iQI00KYUxAgAAJgQAAA4AAAAAAAAAAQAgAAAAKgEAAGRycy9lMm9E&#10;b2MueG1sUEsFBgAAAAAGAAYAWQEAAM0FAAAAAA==&#10;">
                        <v:fill on="f" focussize="0,0"/>
                        <v:stroke weight="0.5pt" color="#000000 [3213]" miterlimit="8" joinstyle="miter" dashstyle="dash" endarrow="block"/>
                        <v:imagedata o:title=""/>
                        <o:lock v:ext="edit" aspectratio="f"/>
                      </v:shape>
                      <v:shape id="_x0000_s1026" o:spid="_x0000_s1026" o:spt="38" type="#_x0000_t38" style="position:absolute;left:1657985;top:7097395;flip:y;height:73660;width:210820;" filled="f" stroked="t" coordsize="21600,21600" o:gfxdata="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apx11wAAAAsBAAAPAAAAAAAAAAEAIAAAACIAAABkcnMvZG93bnJldi54bWxQSwEC&#10;FAAUAAAACACHTuJAgs8jni4CAAAiBAAADgAAAAAAAAABACAAAAAmAQAAZHJzL2Uyb0RvYy54bWxQ&#10;SwUGAAAAAAYABgBZAQAAxgUAAAAA&#10;" adj="10800">
                        <v:fill on="f" focussize="0,0"/>
                        <v:stroke weight="0.5pt" color="#000000 [3213]" miterlimit="8" joinstyle="miter" dashstyle="dash" endarrow="block"/>
                        <v:imagedata o:title=""/>
                        <o:lock v:ext="edit" aspectratio="f"/>
                      </v:shape>
                      <v:shape id="_x0000_s1026" o:spid="_x0000_s1026" o:spt="32" type="#_x0000_t32" style="position:absolute;left:3046730;top:7086600;flip:y;height:2540;width:485140;" filled="f" stroked="t" coordsize="21600,21600" o:gfxdata="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6QNedsAAAALAQAADwAAAAAAAAABACAAAAAiAAAAZHJzL2Rvd25yZXYu&#10;eG1sUEsBAhQAFAAAAAgAh07iQPtGThcxAgAAJgQAAA4AAAAAAAAAAQAgAAAAKgEAAGRycy9lMm9E&#10;b2MueG1sUEsFBgAAAAAGAAYAWQEAAM0FAAAAAA==&#10;">
                        <v:fill on="f" focussize="0,0"/>
                        <v:stroke weight="0.5pt" color="#000000 [3213]" miterlimit="8" joinstyle="miter" dashstyle="dash" endarrow="block"/>
                        <v:imagedata o:title=""/>
                        <o:lock v:ext="edit" aspectratio="f"/>
                      </v:shape>
                      <v:line id="_x0000_s1026" o:spid="_x0000_s1026" o:spt="20" style="position:absolute;left:2450465;top:4765040;flip:y;height:1905;width:2763520;" filled="f" stroked="t" coordsize="21600,21600" o:gfxdata="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rV&#10;ZkbbAAAACwEAAA8AAAAAAAAAAQAgAAAAIgAAAGRycy9kb3ducmV2LnhtbFBLAQIUABQAAAAIAIdO&#10;4kC9zPsoIAIAABEEAAAOAAAAAAAAAAEAIAAAACoBAABkcnMvZTJvRG9jLnhtbFBLBQYAAAAABgAG&#10;AFkBAAC8BQAAAAA=&#10;">
                        <v:fill on="f" focussize="0,0"/>
                        <v:stroke weight="0.5pt" color="#000000 [3213]" miterlimit="8" joinstyle="miter" dashstyle="dash" startarrow="block"/>
                        <v:imagedata o:title=""/>
                        <o:lock v:ext="edit" aspectratio="f"/>
                      </v:line>
                      <v:line id="_x0000_s1026" o:spid="_x0000_s1026" o:spt="20" style="position:absolute;left:5212715;top:4766945;height:2292350;width:8255;" filled="f" stroked="t" coordsize="21600,21600" o:gfxdata="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8noh2wAAAAsBAAAPAAAAAAAAAAEAIAAAACIAAABkcnMvZG93bnJldi54&#10;bWxQSwECFAAUAAAACACHTuJA1BnEdPcBAADDAwAADgAAAAAAAAABACAAAAAqAQAAZHJzL2Uyb0Rv&#10;Yy54bWxQSwUGAAAAAAYABgBZAQAAkwUAAAAA&#10;">
                        <v:fill on="f" focussize="0,0"/>
                        <v:stroke weight="0.5pt" color="#000000 [3213]" miterlimit="8" joinstyle="miter" dashstyle="dash"/>
                        <v:imagedata o:title=""/>
                        <o:lock v:ext="edit" aspectratio="f"/>
                      </v:line>
                      <v:shape id="_x0000_s1026" o:spid="_x0000_s1026" o:spt="32" type="#_x0000_t32" style="position:absolute;left:4309745;top:7080885;flip:y;height:10795;width:909320;" filled="f" stroked="t" coordsize="21600,21600" o:gfxdata="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6QNedsAAAALAQAADwAAAAAAAAABACAAAAAiAAAAZHJzL2Rvd25y&#10;ZXYueG1sUEsBAhQAFAAAAAgAh07iQD5XWVI0AgAAJwQAAA4AAAAAAAAAAQAgAAAAKgEAAGRycy9l&#10;Mm9Eb2MueG1sUEsFBgAAAAAGAAYAWQEAANAFAAAAAA==&#10;">
                        <v:fill on="f" focussize="0,0"/>
                        <v:stroke weight="0.5pt" color="#000000 [3213]" miterlimit="8" joinstyle="miter" dashstyle="dash" endarrow="block"/>
                        <v:imagedata o:title=""/>
                        <o:lock v:ext="edit" aspectratio="f"/>
                      </v:shape>
                      <v:line id="_x0000_s1026" o:spid="_x0000_s1026" o:spt="20" style="position:absolute;left:3390900;top:6281420;height:3810;width:1823085;" filled="f" stroked="t" coordsize="21600,21600" o:gfxdata="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IedSXaAAAA&#10;CwEAAA8AAAAAAAAAAQAgAAAAIgAAAGRycy9kb3ducmV2LnhtbFBLAQIUABQAAAAIAIdO4kCKgmqS&#10;GwIAAAkEAAAOAAAAAAAAAAEAIAAAACkBAABkcnMvZTJvRG9jLnhtbFBLBQYAAAAABgAGAFkBAAC2&#10;BQAAAAA=&#10;">
                        <v:fill on="f" focussize="0,0"/>
                        <v:stroke weight="0.5pt" color="#000000 [3213]" miterlimit="8" joinstyle="miter" dashstyle="dash" endarrow="block"/>
                        <v:imagedata o:title=""/>
                        <o:lock v:ext="edit" aspectratio="f"/>
                      </v:line>
                      <v:shape id="_x0000_s1026" o:spid="_x0000_s1026" o:spt="32" type="#_x0000_t32" style="position:absolute;left:5000625;top:6115685;flip:y;height:4445;width:212090;" filled="f" stroked="t" coordsize="21600,21600" o:gfxdata="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6QNedsAAAALAQAADwAAAAAAAAABACAAAAAiAAAAZHJzL2Rvd25yZXYu&#10;eG1sUEsBAhQAFAAAAAgAh07iQJBToFAxAgAAJgQAAA4AAAAAAAAAAQAgAAAAKgEAAGRycy9lMm9E&#10;b2MueG1sUEsFBgAAAAAGAAYAWQEAAM0FAAAAAA==&#10;">
                        <v:fill on="f" focussize="0,0"/>
                        <v:stroke weight="0.5pt" color="#000000 [3213]" miterlimit="8" joinstyle="miter" dashstyle="dash" endarrow="block"/>
                        <v:imagedata o:title=""/>
                        <o:lock v:ext="edit" aspectratio="f"/>
                      </v:shape>
                      <v:shape id="_x0000_s1026" o:spid="_x0000_s1026" o:spt="202" type="#_x0000_t202" style="position:absolute;left:5039995;top:5323840;height:293370;width:156210;v-text-anchor:middle;" filled="f" stroked="f" coordsize="21600,21600" o:gfxdata="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96wj9wAAAALAQAADwAAAAAA&#10;AAABACAAAAAiAAAAZHJzL2Rvd25yZXYueG1sUEsBAhQAFAAAAAgAh07iQI7RTnVIAgAAcwQAAA4A&#10;AAAAAAAAAQAgAAAAKwEAAGRycy9lMm9Eb2MueG1sUEsFBgAAAAAGAAYAWQEAAOUFAAAAAA==&#10;">
                        <v:fill on="f" focussize="0,0"/>
                        <v:stroke on="f" weight="0.5pt"/>
                        <v:imagedata o:title=""/>
                        <o:lock v:ext="edit" aspectratio="f"/>
                        <v:textbox>
                          <w:txbxContent>
                            <w:p>
                              <w:pPr>
                                <w:jc w:val="center"/>
                                <w:rPr>
                                  <w:rFonts w:ascii="Times New Roman" w:hAnsi="Times New Roman" w:cs="Times New Roman"/>
                                </w:rPr>
                              </w:pPr>
                              <w:r>
                                <w:rPr>
                                  <w:rFonts w:hint="eastAsia" w:ascii="Times New Roman" w:hAnsi="Times New Roman" w:cs="Times New Roman"/>
                                  <w:sz w:val="15"/>
                                  <w:szCs w:val="15"/>
                                </w:rPr>
                                <w:t>S</w:t>
                              </w:r>
                            </w:p>
                          </w:txbxContent>
                        </v:textbox>
                      </v:shape>
                      <v:shape id="_x0000_s1026" o:spid="_x0000_s1026" o:spt="38" type="#_x0000_t38" style="position:absolute;left:4935855;top:5483860;flip:y;height:124460;width:164465;" filled="f" stroked="t" coordsize="21600,21600" o:gfxdata="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2qO/52gAAAAsBAAAPAAAAAAAAAAEAIAAAACIAAABkcnMvZG93bnJldi54&#10;bWxQSwECFAAUAAAACACHTuJAvpF91DECAAAhBAAADgAAAAAAAAABACAAAAApAQAAZHJzL2Uyb0Rv&#10;Yy54bWxQSwUGAAAAAAYABgBZAQAAzAUAAAAA&#10;" adj="10842">
                        <v:fill on="f" focussize="0,0"/>
                        <v:stroke weight="0.5pt" color="#000000 [3213]" miterlimit="8" joinstyle="miter" dashstyle="dash" endarrow="block"/>
                        <v:imagedata o:title=""/>
                        <o:lock v:ext="edit" aspectratio="f"/>
                      </v:shape>
                      <w10:wrap type="topAndBottom"/>
                    </v:group>
                  </w:pict>
                </mc:Fallback>
              </mc:AlternateContent>
            </w:r>
            <w:r>
              <w:rPr>
                <w:rFonts w:hint="eastAsia" w:ascii="Times New Roman" w:hAnsi="Times New Roman" w:eastAsia="宋体" w:cs="Times New Roman"/>
                <w:b/>
                <w:bCs/>
                <w:color w:val="auto"/>
                <w:szCs w:val="21"/>
              </w:rPr>
              <w:t>图2.1</w:t>
            </w:r>
            <w:r>
              <w:rPr>
                <w:rFonts w:hint="eastAsia" w:ascii="Times New Roman" w:hAnsi="Times New Roman" w:eastAsia="宋体" w:cs="Times New Roman"/>
                <w:b/>
                <w:bCs/>
                <w:color w:val="auto"/>
                <w:szCs w:val="21"/>
                <w:lang w:val="en-US" w:eastAsia="zh-CN"/>
              </w:rPr>
              <w:t>0</w:t>
            </w:r>
            <w:r>
              <w:rPr>
                <w:rFonts w:hint="eastAsia" w:ascii="Times New Roman" w:hAnsi="Times New Roman" w:eastAsia="宋体" w:cs="Times New Roman"/>
                <w:b/>
                <w:bCs/>
                <w:color w:val="auto"/>
                <w:szCs w:val="21"/>
              </w:rPr>
              <w:t>-1 防火门生产工艺流程及产污节点图</w:t>
            </w:r>
          </w:p>
          <w:p>
            <w:pPr>
              <w:widowControl/>
              <w:spacing w:line="360" w:lineRule="auto"/>
              <w:ind w:firstLine="420" w:firstLineChars="200"/>
              <w:jc w:val="left"/>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项目防火门生产工艺流程简述： </w:t>
            </w:r>
          </w:p>
          <w:p>
            <w:pPr>
              <w:widowControl/>
              <w:spacing w:line="360" w:lineRule="auto"/>
              <w:ind w:firstLine="420" w:firstLineChars="200"/>
              <w:jc w:val="left"/>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剪</w:t>
            </w:r>
            <w:r>
              <w:rPr>
                <w:rFonts w:hint="eastAsia" w:ascii="Times New Roman" w:hAnsi="Times New Roman" w:eastAsia="宋体" w:cs="Times New Roman"/>
                <w:color w:val="auto"/>
                <w:kern w:val="0"/>
                <w:szCs w:val="21"/>
                <w:lang w:bidi="ar"/>
              </w:rPr>
              <w:t>、冲、折</w:t>
            </w:r>
            <w:r>
              <w:rPr>
                <w:rFonts w:ascii="Times New Roman" w:hAnsi="Times New Roman" w:eastAsia="宋体" w:cs="Times New Roman"/>
                <w:color w:val="auto"/>
                <w:kern w:val="0"/>
                <w:szCs w:val="21"/>
                <w:lang w:bidi="ar"/>
              </w:rPr>
              <w:t>：外购钢板根据</w:t>
            </w:r>
            <w:r>
              <w:rPr>
                <w:rFonts w:hint="eastAsia" w:ascii="Times New Roman" w:hAnsi="Times New Roman" w:eastAsia="宋体" w:cs="Times New Roman"/>
                <w:color w:val="auto"/>
                <w:kern w:val="0"/>
                <w:szCs w:val="21"/>
                <w:lang w:bidi="ar"/>
              </w:rPr>
              <w:t>定制</w:t>
            </w:r>
            <w:r>
              <w:rPr>
                <w:rFonts w:ascii="Times New Roman" w:hAnsi="Times New Roman" w:eastAsia="宋体" w:cs="Times New Roman"/>
                <w:color w:val="auto"/>
                <w:kern w:val="0"/>
                <w:szCs w:val="21"/>
                <w:lang w:bidi="ar"/>
              </w:rPr>
              <w:t>尺寸通过</w:t>
            </w:r>
            <w:r>
              <w:rPr>
                <w:rFonts w:hint="eastAsia" w:ascii="Times New Roman" w:hAnsi="Times New Roman" w:eastAsia="宋体" w:cs="Times New Roman"/>
                <w:color w:val="auto"/>
                <w:kern w:val="0"/>
                <w:szCs w:val="21"/>
                <w:lang w:bidi="ar"/>
              </w:rPr>
              <w:t>激光切割机</w:t>
            </w:r>
            <w:r>
              <w:rPr>
                <w:rFonts w:ascii="Times New Roman" w:hAnsi="Times New Roman" w:eastAsia="宋体" w:cs="Times New Roman"/>
                <w:color w:val="auto"/>
                <w:kern w:val="0"/>
                <w:szCs w:val="21"/>
                <w:lang w:bidi="ar"/>
              </w:rPr>
              <w:t>裁剪成不同规格，在裁剪好的</w:t>
            </w:r>
            <w:r>
              <w:rPr>
                <w:rFonts w:hint="eastAsia" w:ascii="Times New Roman" w:hAnsi="Times New Roman" w:eastAsia="宋体" w:cs="Times New Roman"/>
                <w:color w:val="auto"/>
                <w:kern w:val="0"/>
                <w:szCs w:val="21"/>
                <w:lang w:bidi="ar"/>
              </w:rPr>
              <w:t>钢板</w:t>
            </w:r>
            <w:r>
              <w:rPr>
                <w:rFonts w:ascii="Times New Roman" w:hAnsi="Times New Roman" w:eastAsia="宋体" w:cs="Times New Roman"/>
                <w:color w:val="auto"/>
                <w:kern w:val="0"/>
                <w:szCs w:val="21"/>
                <w:lang w:bidi="ar"/>
              </w:rPr>
              <w:t>上</w:t>
            </w:r>
            <w:r>
              <w:rPr>
                <w:rFonts w:hint="eastAsia" w:ascii="Times New Roman" w:hAnsi="Times New Roman" w:eastAsia="宋体" w:cs="Times New Roman"/>
                <w:color w:val="auto"/>
                <w:kern w:val="0"/>
                <w:szCs w:val="21"/>
                <w:lang w:bidi="ar"/>
              </w:rPr>
              <w:t>冲</w:t>
            </w:r>
            <w:r>
              <w:rPr>
                <w:rFonts w:ascii="Times New Roman" w:hAnsi="Times New Roman" w:eastAsia="宋体" w:cs="Times New Roman"/>
                <w:color w:val="auto"/>
                <w:kern w:val="0"/>
                <w:szCs w:val="21"/>
                <w:lang w:bidi="ar"/>
              </w:rPr>
              <w:t>孔，以便于防火锁、轴承合页等部件安装，对需要折弯的门框等部件在折弯机上进行折弯处理，此过程会产生噪声及固废</w:t>
            </w:r>
            <w:r>
              <w:rPr>
                <w:rFonts w:hint="eastAsia" w:ascii="Times New Roman" w:hAnsi="Times New Roman" w:eastAsia="宋体" w:cs="Times New Roman"/>
                <w:color w:val="auto"/>
                <w:kern w:val="0"/>
                <w:szCs w:val="21"/>
                <w:lang w:bidi="ar"/>
              </w:rPr>
              <w:t>；</w:t>
            </w:r>
            <w:r>
              <w:rPr>
                <w:rFonts w:ascii="Times New Roman" w:hAnsi="Times New Roman" w:eastAsia="宋体" w:cs="Times New Roman"/>
                <w:color w:val="auto"/>
                <w:kern w:val="0"/>
                <w:szCs w:val="21"/>
                <w:lang w:bidi="ar"/>
              </w:rPr>
              <w:t xml:space="preserve"> </w:t>
            </w:r>
          </w:p>
          <w:p>
            <w:pPr>
              <w:widowControl/>
              <w:spacing w:line="360" w:lineRule="auto"/>
              <w:ind w:firstLine="420" w:firstLine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骨架榫铆、焊接</w:t>
            </w:r>
            <w:r>
              <w:rPr>
                <w:rFonts w:ascii="Times New Roman" w:hAnsi="Times New Roman" w:eastAsia="宋体" w:cs="Times New Roman"/>
                <w:color w:val="auto"/>
                <w:kern w:val="0"/>
                <w:szCs w:val="21"/>
                <w:lang w:bidi="ar"/>
              </w:rPr>
              <w:t>：对成型及折弯处理后的</w:t>
            </w:r>
            <w:r>
              <w:rPr>
                <w:rFonts w:hint="eastAsia" w:ascii="Times New Roman" w:hAnsi="Times New Roman" w:eastAsia="宋体" w:cs="Times New Roman"/>
                <w:color w:val="auto"/>
                <w:kern w:val="0"/>
                <w:szCs w:val="21"/>
                <w:lang w:bidi="ar"/>
              </w:rPr>
              <w:t>钢板</w:t>
            </w:r>
            <w:r>
              <w:rPr>
                <w:rFonts w:ascii="Times New Roman" w:hAnsi="Times New Roman" w:eastAsia="宋体" w:cs="Times New Roman"/>
                <w:color w:val="auto"/>
                <w:kern w:val="0"/>
                <w:szCs w:val="21"/>
                <w:lang w:bidi="ar"/>
              </w:rPr>
              <w:t>等进行</w:t>
            </w:r>
            <w:r>
              <w:rPr>
                <w:rFonts w:hint="eastAsia" w:ascii="Times New Roman" w:hAnsi="Times New Roman" w:eastAsia="宋体" w:cs="Times New Roman"/>
                <w:color w:val="auto"/>
                <w:kern w:val="0"/>
                <w:szCs w:val="21"/>
                <w:lang w:bidi="ar"/>
              </w:rPr>
              <w:t>榫铆、焊接</w:t>
            </w:r>
            <w:r>
              <w:rPr>
                <w:rFonts w:ascii="Times New Roman" w:hAnsi="Times New Roman" w:eastAsia="宋体" w:cs="Times New Roman"/>
                <w:color w:val="auto"/>
                <w:kern w:val="0"/>
                <w:szCs w:val="21"/>
                <w:lang w:bidi="ar"/>
              </w:rPr>
              <w:t>加固，焊接口处</w:t>
            </w:r>
            <w:r>
              <w:rPr>
                <w:rFonts w:hint="eastAsia" w:ascii="Times New Roman" w:hAnsi="Times New Roman" w:eastAsia="宋体" w:cs="Times New Roman"/>
                <w:color w:val="auto"/>
                <w:kern w:val="0"/>
                <w:szCs w:val="21"/>
                <w:lang w:bidi="ar"/>
              </w:rPr>
              <w:t>进行</w:t>
            </w:r>
            <w:r>
              <w:rPr>
                <w:rFonts w:ascii="Times New Roman" w:hAnsi="Times New Roman" w:eastAsia="宋体" w:cs="Times New Roman"/>
                <w:color w:val="auto"/>
                <w:kern w:val="0"/>
                <w:szCs w:val="21"/>
                <w:lang w:bidi="ar"/>
              </w:rPr>
              <w:t>打磨</w:t>
            </w:r>
            <w:r>
              <w:rPr>
                <w:rFonts w:hint="eastAsia" w:ascii="Times New Roman" w:hAnsi="Times New Roman" w:eastAsia="宋体" w:cs="Times New Roman"/>
                <w:color w:val="auto"/>
                <w:kern w:val="0"/>
                <w:szCs w:val="21"/>
                <w:lang w:bidi="ar"/>
              </w:rPr>
              <w:t>、</w:t>
            </w:r>
            <w:r>
              <w:rPr>
                <w:rFonts w:ascii="Times New Roman" w:hAnsi="Times New Roman" w:eastAsia="宋体" w:cs="Times New Roman"/>
                <w:color w:val="auto"/>
                <w:kern w:val="0"/>
                <w:szCs w:val="21"/>
                <w:lang w:bidi="ar"/>
              </w:rPr>
              <w:t>磨平</w:t>
            </w:r>
            <w:r>
              <w:rPr>
                <w:rFonts w:hint="eastAsia" w:ascii="Times New Roman" w:hAnsi="Times New Roman" w:eastAsia="宋体" w:cs="Times New Roman"/>
                <w:color w:val="auto"/>
                <w:kern w:val="0"/>
                <w:szCs w:val="21"/>
                <w:lang w:bidi="ar"/>
              </w:rPr>
              <w:t>，</w:t>
            </w:r>
            <w:r>
              <w:rPr>
                <w:rFonts w:ascii="Times New Roman" w:hAnsi="Times New Roman" w:eastAsia="宋体" w:cs="Times New Roman"/>
                <w:color w:val="auto"/>
                <w:kern w:val="0"/>
                <w:szCs w:val="21"/>
                <w:lang w:bidi="ar"/>
              </w:rPr>
              <w:t>项目采用CO</w:t>
            </w:r>
            <w:r>
              <w:rPr>
                <w:rFonts w:ascii="Times New Roman" w:hAnsi="Times New Roman" w:eastAsia="宋体" w:cs="Times New Roman"/>
                <w:color w:val="auto"/>
                <w:kern w:val="0"/>
                <w:szCs w:val="21"/>
                <w:vertAlign w:val="subscript"/>
                <w:lang w:bidi="ar"/>
              </w:rPr>
              <w:t>2</w:t>
            </w:r>
            <w:r>
              <w:rPr>
                <w:rFonts w:ascii="Times New Roman" w:hAnsi="Times New Roman" w:eastAsia="宋体" w:cs="Times New Roman"/>
                <w:color w:val="auto"/>
                <w:kern w:val="0"/>
                <w:szCs w:val="21"/>
                <w:lang w:bidi="ar"/>
              </w:rPr>
              <w:t>气体保护焊</w:t>
            </w:r>
            <w:r>
              <w:rPr>
                <w:rFonts w:hint="eastAsia" w:ascii="Times New Roman" w:hAnsi="Times New Roman" w:eastAsia="宋体" w:cs="Times New Roman"/>
                <w:color w:val="auto"/>
                <w:kern w:val="0"/>
                <w:szCs w:val="21"/>
                <w:lang w:bidi="ar"/>
              </w:rPr>
              <w:t>机及铆接设备</w:t>
            </w:r>
            <w:r>
              <w:rPr>
                <w:rFonts w:ascii="Times New Roman" w:hAnsi="Times New Roman" w:eastAsia="宋体" w:cs="Times New Roman"/>
                <w:color w:val="auto"/>
                <w:kern w:val="0"/>
                <w:szCs w:val="21"/>
                <w:lang w:bidi="ar"/>
              </w:rPr>
              <w:t>。</w:t>
            </w:r>
            <w:r>
              <w:rPr>
                <w:rFonts w:hint="eastAsia" w:ascii="Times New Roman" w:hAnsi="Times New Roman" w:eastAsia="宋体" w:cs="Times New Roman"/>
                <w:color w:val="auto"/>
                <w:kern w:val="0"/>
                <w:szCs w:val="21"/>
                <w:lang w:bidi="ar"/>
              </w:rPr>
              <w:t>该过程</w:t>
            </w:r>
            <w:r>
              <w:rPr>
                <w:rFonts w:ascii="Times New Roman" w:hAnsi="Times New Roman" w:eastAsia="宋体" w:cs="Times New Roman"/>
                <w:color w:val="auto"/>
                <w:kern w:val="0"/>
                <w:szCs w:val="21"/>
                <w:lang w:bidi="ar"/>
              </w:rPr>
              <w:t>产生的污染物主要是</w:t>
            </w:r>
            <w:r>
              <w:rPr>
                <w:rFonts w:hint="eastAsia" w:ascii="Times New Roman" w:hAnsi="Times New Roman" w:eastAsia="宋体" w:cs="Times New Roman"/>
                <w:color w:val="auto"/>
                <w:kern w:val="0"/>
                <w:szCs w:val="21"/>
                <w:lang w:bidi="ar"/>
              </w:rPr>
              <w:t>少量粉尘、</w:t>
            </w:r>
            <w:r>
              <w:rPr>
                <w:rFonts w:ascii="Times New Roman" w:hAnsi="Times New Roman" w:eastAsia="宋体" w:cs="Times New Roman"/>
                <w:color w:val="auto"/>
                <w:kern w:val="0"/>
                <w:szCs w:val="21"/>
                <w:lang w:bidi="ar"/>
              </w:rPr>
              <w:t>焊接废气、噪声</w:t>
            </w:r>
            <w:r>
              <w:rPr>
                <w:rFonts w:hint="eastAsia" w:ascii="Times New Roman" w:hAnsi="Times New Roman" w:eastAsia="宋体" w:cs="Times New Roman"/>
                <w:color w:val="auto"/>
                <w:kern w:val="0"/>
                <w:szCs w:val="21"/>
                <w:lang w:bidi="ar"/>
              </w:rPr>
              <w:t>及</w:t>
            </w:r>
            <w:r>
              <w:rPr>
                <w:rFonts w:ascii="Times New Roman" w:hAnsi="Times New Roman" w:eastAsia="宋体" w:cs="Times New Roman"/>
                <w:color w:val="auto"/>
                <w:kern w:val="0"/>
                <w:szCs w:val="21"/>
                <w:lang w:bidi="ar"/>
              </w:rPr>
              <w:t>焊渣</w:t>
            </w:r>
            <w:r>
              <w:rPr>
                <w:rFonts w:hint="eastAsia" w:ascii="Times New Roman" w:hAnsi="Times New Roman" w:eastAsia="宋体" w:cs="Times New Roman"/>
                <w:color w:val="auto"/>
                <w:kern w:val="0"/>
                <w:szCs w:val="21"/>
                <w:lang w:bidi="ar"/>
              </w:rPr>
              <w:t>；</w:t>
            </w:r>
          </w:p>
          <w:p>
            <w:pPr>
              <w:widowControl/>
              <w:spacing w:line="360" w:lineRule="auto"/>
              <w:ind w:firstLine="420" w:firstLine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门板清洗：对</w:t>
            </w:r>
            <w:r>
              <w:rPr>
                <w:rFonts w:hint="eastAsia" w:ascii="Times New Roman" w:hAnsi="Times New Roman" w:eastAsia="宋体" w:cs="Times New Roman"/>
                <w:color w:val="auto"/>
                <w:kern w:val="0"/>
                <w:szCs w:val="21"/>
                <w:lang w:eastAsia="zh-CN" w:bidi="ar"/>
              </w:rPr>
              <w:t>焊接</w:t>
            </w:r>
            <w:r>
              <w:rPr>
                <w:rFonts w:hint="eastAsia" w:ascii="Times New Roman" w:hAnsi="Times New Roman" w:eastAsia="宋体" w:cs="Times New Roman"/>
                <w:color w:val="auto"/>
                <w:kern w:val="0"/>
                <w:szCs w:val="21"/>
                <w:lang w:bidi="ar"/>
              </w:rPr>
              <w:t>好的门板</w:t>
            </w:r>
            <w:r>
              <w:rPr>
                <w:rFonts w:hint="eastAsia" w:ascii="Times New Roman" w:hAnsi="Times New Roman" w:eastAsia="宋体" w:cs="Times New Roman"/>
                <w:color w:val="auto"/>
                <w:kern w:val="0"/>
                <w:szCs w:val="21"/>
                <w:lang w:eastAsia="zh-CN" w:bidi="ar"/>
              </w:rPr>
              <w:t>部件等</w:t>
            </w:r>
            <w:r>
              <w:rPr>
                <w:rFonts w:hint="eastAsia" w:ascii="Times New Roman" w:hAnsi="Times New Roman" w:eastAsia="宋体" w:cs="Times New Roman"/>
                <w:color w:val="auto"/>
                <w:kern w:val="0"/>
                <w:szCs w:val="21"/>
                <w:lang w:bidi="ar"/>
              </w:rPr>
              <w:t>进行清洗，除去门面灰尘等以便粉末涂料能够更好的附着于门板表面；</w:t>
            </w:r>
          </w:p>
          <w:p>
            <w:pPr>
              <w:widowControl/>
              <w:spacing w:line="360" w:lineRule="auto"/>
              <w:ind w:firstLine="420" w:firstLineChars="200"/>
              <w:jc w:val="left"/>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喷塑：</w:t>
            </w:r>
            <w:r>
              <w:rPr>
                <w:rFonts w:hint="eastAsia" w:ascii="Times New Roman" w:hAnsi="Times New Roman" w:eastAsia="宋体" w:cs="Times New Roman"/>
                <w:color w:val="auto"/>
                <w:kern w:val="0"/>
                <w:szCs w:val="21"/>
                <w:lang w:bidi="ar"/>
              </w:rPr>
              <w:t>晾干后的干净门板进入粉末喷涂流水线</w:t>
            </w:r>
            <w:r>
              <w:rPr>
                <w:rFonts w:ascii="Times New Roman" w:hAnsi="Times New Roman" w:eastAsia="宋体" w:cs="Times New Roman"/>
                <w:color w:val="auto"/>
                <w:kern w:val="0"/>
                <w:szCs w:val="21"/>
                <w:lang w:bidi="ar"/>
              </w:rPr>
              <w:t>，利用正负电相吸的原理使塑粉均匀牢固地吸附在部件表面</w:t>
            </w:r>
            <w:r>
              <w:rPr>
                <w:rFonts w:hint="eastAsia" w:ascii="Times New Roman" w:hAnsi="Times New Roman" w:eastAsia="宋体" w:cs="Times New Roman"/>
                <w:color w:val="auto"/>
                <w:kern w:val="0"/>
                <w:szCs w:val="21"/>
                <w:lang w:bidi="ar"/>
              </w:rPr>
              <w:t>，滤芯回收塑粉后回用，其余通过1#排气筒排放；</w:t>
            </w:r>
          </w:p>
          <w:p>
            <w:pPr>
              <w:widowControl/>
              <w:spacing w:line="360" w:lineRule="auto"/>
              <w:ind w:firstLine="420" w:firstLineChars="200"/>
              <w:jc w:val="left"/>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烘干固化：喷塑好的部件经过180～220℃的烘烤流平固化</w:t>
            </w:r>
            <w:r>
              <w:rPr>
                <w:rFonts w:hint="eastAsia" w:ascii="Times New Roman" w:hAnsi="Times New Roman" w:eastAsia="宋体" w:cs="Times New Roman"/>
                <w:color w:val="auto"/>
                <w:kern w:val="0"/>
                <w:szCs w:val="21"/>
                <w:lang w:bidi="ar"/>
              </w:rPr>
              <w:t>，</w:t>
            </w:r>
            <w:r>
              <w:rPr>
                <w:rFonts w:ascii="Times New Roman" w:hAnsi="Times New Roman" w:eastAsia="宋体" w:cs="Times New Roman"/>
                <w:color w:val="auto"/>
                <w:kern w:val="0"/>
                <w:szCs w:val="21"/>
                <w:lang w:bidi="ar"/>
              </w:rPr>
              <w:t>使涂料粉末熔化黏附在金属</w:t>
            </w:r>
            <w:r>
              <w:rPr>
                <w:rFonts w:hint="eastAsia" w:ascii="Times New Roman" w:hAnsi="Times New Roman" w:eastAsia="宋体" w:cs="Times New Roman"/>
                <w:color w:val="auto"/>
                <w:kern w:val="0"/>
                <w:szCs w:val="21"/>
                <w:lang w:bidi="ar"/>
              </w:rPr>
              <w:t>板</w:t>
            </w:r>
            <w:r>
              <w:rPr>
                <w:rFonts w:ascii="Times New Roman" w:hAnsi="Times New Roman" w:eastAsia="宋体" w:cs="Times New Roman"/>
                <w:color w:val="auto"/>
                <w:kern w:val="0"/>
                <w:szCs w:val="21"/>
                <w:lang w:bidi="ar"/>
              </w:rPr>
              <w:t>面</w:t>
            </w:r>
            <w:r>
              <w:rPr>
                <w:rFonts w:hint="eastAsia" w:ascii="Times New Roman" w:hAnsi="Times New Roman" w:eastAsia="宋体" w:cs="Times New Roman"/>
                <w:color w:val="auto"/>
                <w:kern w:val="0"/>
                <w:szCs w:val="21"/>
                <w:lang w:bidi="ar"/>
              </w:rPr>
              <w:t>，烘干所需</w:t>
            </w:r>
            <w:r>
              <w:rPr>
                <w:rFonts w:ascii="Times New Roman" w:hAnsi="Times New Roman" w:eastAsia="宋体" w:cs="Times New Roman"/>
                <w:color w:val="auto"/>
                <w:kern w:val="0"/>
                <w:szCs w:val="21"/>
                <w:lang w:bidi="ar"/>
              </w:rPr>
              <w:t>热源主要由项目生物质燃烧炉燃烧</w:t>
            </w:r>
            <w:r>
              <w:rPr>
                <w:rFonts w:hint="eastAsia" w:ascii="Times New Roman" w:hAnsi="Times New Roman" w:eastAsia="宋体" w:cs="Times New Roman"/>
                <w:color w:val="auto"/>
                <w:kern w:val="0"/>
                <w:szCs w:val="21"/>
                <w:lang w:bidi="ar"/>
              </w:rPr>
              <w:t>供热</w:t>
            </w:r>
            <w:r>
              <w:rPr>
                <w:rFonts w:ascii="Times New Roman" w:hAnsi="Times New Roman" w:eastAsia="宋体" w:cs="Times New Roman"/>
                <w:color w:val="auto"/>
                <w:kern w:val="0"/>
                <w:szCs w:val="21"/>
                <w:lang w:bidi="ar"/>
              </w:rPr>
              <w:t>，产生的热</w:t>
            </w:r>
            <w:r>
              <w:rPr>
                <w:rFonts w:hint="eastAsia" w:ascii="Times New Roman" w:hAnsi="Times New Roman" w:eastAsia="宋体" w:cs="Times New Roman"/>
                <w:color w:val="auto"/>
                <w:kern w:val="0"/>
                <w:szCs w:val="21"/>
                <w:lang w:bidi="ar"/>
              </w:rPr>
              <w:t>量</w:t>
            </w:r>
            <w:r>
              <w:rPr>
                <w:rFonts w:ascii="Times New Roman" w:hAnsi="Times New Roman" w:eastAsia="宋体" w:cs="Times New Roman"/>
                <w:color w:val="auto"/>
                <w:kern w:val="0"/>
                <w:szCs w:val="21"/>
                <w:lang w:bidi="ar"/>
              </w:rPr>
              <w:t>经过加热管对部件进行间接烘干固化，该</w:t>
            </w:r>
            <w:r>
              <w:rPr>
                <w:rFonts w:hint="eastAsia" w:ascii="Times New Roman" w:hAnsi="Times New Roman" w:eastAsia="宋体" w:cs="Times New Roman"/>
                <w:color w:val="auto"/>
                <w:kern w:val="0"/>
                <w:szCs w:val="21"/>
                <w:lang w:bidi="ar"/>
              </w:rPr>
              <w:t>过程</w:t>
            </w:r>
            <w:r>
              <w:rPr>
                <w:rFonts w:ascii="Times New Roman" w:hAnsi="Times New Roman" w:eastAsia="宋体" w:cs="Times New Roman"/>
                <w:color w:val="auto"/>
                <w:kern w:val="0"/>
                <w:szCs w:val="21"/>
                <w:lang w:bidi="ar"/>
              </w:rPr>
              <w:t>会产生</w:t>
            </w:r>
            <w:r>
              <w:rPr>
                <w:rFonts w:hint="eastAsia" w:ascii="Times New Roman" w:hAnsi="Times New Roman" w:eastAsia="宋体" w:cs="Times New Roman"/>
                <w:color w:val="auto"/>
                <w:kern w:val="0"/>
                <w:szCs w:val="21"/>
                <w:lang w:bidi="ar"/>
              </w:rPr>
              <w:t>少量</w:t>
            </w:r>
            <w:r>
              <w:rPr>
                <w:rFonts w:ascii="Times New Roman" w:hAnsi="Times New Roman" w:eastAsia="宋体" w:cs="Times New Roman"/>
                <w:color w:val="auto"/>
                <w:kern w:val="0"/>
                <w:szCs w:val="21"/>
                <w:lang w:bidi="ar"/>
              </w:rPr>
              <w:t>有机废气</w:t>
            </w:r>
            <w:r>
              <w:rPr>
                <w:rFonts w:hint="eastAsia" w:ascii="Times New Roman" w:hAnsi="Times New Roman" w:eastAsia="宋体" w:cs="Times New Roman"/>
                <w:color w:val="auto"/>
                <w:kern w:val="0"/>
                <w:szCs w:val="21"/>
                <w:lang w:bidi="ar"/>
              </w:rPr>
              <w:t>和燃烧炉废气，</w:t>
            </w:r>
            <w:r>
              <w:rPr>
                <w:rFonts w:ascii="Times New Roman" w:hAnsi="Times New Roman" w:eastAsia="宋体" w:cs="Times New Roman"/>
                <w:color w:val="auto"/>
                <w:kern w:val="0"/>
                <w:szCs w:val="21"/>
                <w:lang w:bidi="ar"/>
              </w:rPr>
              <w:t>有机废气</w:t>
            </w:r>
            <w:r>
              <w:rPr>
                <w:rFonts w:hint="eastAsia" w:ascii="Times New Roman" w:hAnsi="Times New Roman" w:eastAsia="宋体" w:cs="Times New Roman"/>
                <w:color w:val="auto"/>
                <w:kern w:val="0"/>
                <w:szCs w:val="21"/>
                <w:lang w:bidi="ar"/>
              </w:rPr>
              <w:t>经活性炭吸附处理后通过1#排气筒排放，风炉废气经旋风除尘器处理后通过通过1#排气筒排放；</w:t>
            </w:r>
          </w:p>
          <w:p>
            <w:pPr>
              <w:widowControl/>
              <w:spacing w:line="360" w:lineRule="auto"/>
              <w:ind w:firstLine="420" w:firstLine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门芯板生产制作：将氯化镁、氧化镁和水按一定比例混合后充分搅拌，通过搅拌机均匀灌装进模架定型，成型后脱模保养晾干，质检合格后进入门芯板仓储区堆放；</w:t>
            </w:r>
          </w:p>
          <w:p>
            <w:pPr>
              <w:widowControl/>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门芯板</w:t>
            </w:r>
            <w:r>
              <w:rPr>
                <w:rFonts w:ascii="Times New Roman" w:hAnsi="Times New Roman" w:eastAsia="宋体" w:cs="Times New Roman"/>
                <w:color w:val="auto"/>
                <w:kern w:val="0"/>
                <w:szCs w:val="21"/>
                <w:lang w:bidi="ar"/>
              </w:rPr>
              <w:t>切割：</w:t>
            </w:r>
            <w:r>
              <w:rPr>
                <w:rFonts w:hint="eastAsia" w:ascii="Times New Roman" w:hAnsi="Times New Roman" w:eastAsia="宋体" w:cs="Times New Roman"/>
                <w:color w:val="auto"/>
                <w:kern w:val="0"/>
                <w:szCs w:val="21"/>
                <w:lang w:bidi="ar"/>
              </w:rPr>
              <w:t>质检合格门芯板按规定尺寸进行切割，切割产生的粉尘经</w:t>
            </w:r>
            <w:r>
              <w:rPr>
                <w:rFonts w:hint="eastAsia" w:ascii="Times New Roman" w:hAnsi="Times New Roman" w:eastAsia="宋体" w:cs="Times New Roman"/>
                <w:bCs/>
                <w:color w:val="auto"/>
                <w:szCs w:val="21"/>
              </w:rPr>
              <w:t>集气罩、旋风除尘器</w:t>
            </w:r>
            <w:r>
              <w:rPr>
                <w:rFonts w:hint="eastAsia" w:ascii="Times New Roman" w:hAnsi="Times New Roman" w:eastAsia="宋体" w:cs="Times New Roman"/>
                <w:bCs/>
                <w:color w:val="auto"/>
                <w:szCs w:val="21"/>
                <w:lang w:eastAsia="zh-CN"/>
              </w:rPr>
              <w:t>、布袋</w:t>
            </w:r>
            <w:r>
              <w:rPr>
                <w:rFonts w:hint="eastAsia" w:ascii="Times New Roman" w:hAnsi="Times New Roman" w:eastAsia="宋体" w:cs="Times New Roman"/>
                <w:bCs/>
                <w:color w:val="auto"/>
                <w:szCs w:val="21"/>
              </w:rPr>
              <w:t>收集后</w:t>
            </w:r>
            <w:r>
              <w:rPr>
                <w:rFonts w:hint="eastAsia" w:ascii="Times New Roman" w:hAnsi="Times New Roman" w:eastAsia="宋体" w:cs="Times New Roman"/>
                <w:bCs/>
                <w:color w:val="auto"/>
                <w:szCs w:val="21"/>
                <w:lang w:eastAsia="zh-CN"/>
              </w:rPr>
              <w:t>回用</w:t>
            </w:r>
            <w:r>
              <w:rPr>
                <w:rFonts w:hint="eastAsia" w:ascii="Times New Roman" w:hAnsi="Times New Roman" w:eastAsia="宋体" w:cs="Times New Roman"/>
                <w:color w:val="auto"/>
                <w:kern w:val="0"/>
                <w:szCs w:val="21"/>
                <w:lang w:bidi="ar"/>
              </w:rPr>
              <w:t>；</w:t>
            </w:r>
            <w:r>
              <w:rPr>
                <w:rFonts w:ascii="Times New Roman" w:hAnsi="Times New Roman" w:eastAsia="宋体" w:cs="Times New Roman"/>
                <w:color w:val="auto"/>
                <w:kern w:val="0"/>
                <w:szCs w:val="21"/>
                <w:lang w:bidi="ar"/>
              </w:rPr>
              <w:t xml:space="preserve"> </w:t>
            </w:r>
          </w:p>
          <w:p>
            <w:pPr>
              <w:widowControl/>
              <w:spacing w:line="360" w:lineRule="auto"/>
              <w:ind w:firstLine="420" w:firstLine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门芯、门板胶合</w:t>
            </w:r>
            <w:r>
              <w:rPr>
                <w:rFonts w:ascii="Times New Roman" w:hAnsi="Times New Roman" w:eastAsia="宋体" w:cs="Times New Roman"/>
                <w:color w:val="auto"/>
                <w:kern w:val="0"/>
                <w:szCs w:val="21"/>
                <w:lang w:bidi="ar"/>
              </w:rPr>
              <w:t>：主要为</w:t>
            </w:r>
            <w:r>
              <w:rPr>
                <w:rFonts w:hint="eastAsia" w:ascii="Times New Roman" w:hAnsi="Times New Roman" w:eastAsia="宋体" w:cs="Times New Roman"/>
                <w:color w:val="auto"/>
                <w:kern w:val="0"/>
                <w:szCs w:val="21"/>
                <w:lang w:bidi="ar"/>
              </w:rPr>
              <w:t>门芯、门板的组装胶合，门芯</w:t>
            </w:r>
            <w:r>
              <w:rPr>
                <w:rFonts w:ascii="Times New Roman" w:hAnsi="Times New Roman" w:eastAsia="宋体" w:cs="Times New Roman"/>
                <w:color w:val="auto"/>
                <w:kern w:val="0"/>
                <w:szCs w:val="21"/>
                <w:lang w:bidi="ar"/>
              </w:rPr>
              <w:t>与门</w:t>
            </w:r>
            <w:r>
              <w:rPr>
                <w:rFonts w:hint="eastAsia" w:ascii="Times New Roman" w:hAnsi="Times New Roman" w:eastAsia="宋体" w:cs="Times New Roman"/>
                <w:color w:val="auto"/>
                <w:kern w:val="0"/>
                <w:szCs w:val="21"/>
                <w:lang w:bidi="ar"/>
              </w:rPr>
              <w:t>板</w:t>
            </w:r>
            <w:r>
              <w:rPr>
                <w:rFonts w:ascii="Times New Roman" w:hAnsi="Times New Roman" w:eastAsia="宋体" w:cs="Times New Roman"/>
                <w:color w:val="auto"/>
                <w:kern w:val="0"/>
                <w:szCs w:val="21"/>
                <w:lang w:bidi="ar"/>
              </w:rPr>
              <w:t>粘合后利用</w:t>
            </w:r>
            <w:r>
              <w:rPr>
                <w:rFonts w:hint="eastAsia" w:ascii="Times New Roman" w:hAnsi="Times New Roman" w:eastAsia="宋体" w:cs="Times New Roman"/>
                <w:color w:val="auto"/>
                <w:kern w:val="0"/>
                <w:szCs w:val="21"/>
                <w:lang w:bidi="ar"/>
              </w:rPr>
              <w:t>多功能热压</w:t>
            </w:r>
            <w:r>
              <w:rPr>
                <w:rFonts w:ascii="Times New Roman" w:hAnsi="Times New Roman" w:eastAsia="宋体" w:cs="Times New Roman"/>
                <w:color w:val="auto"/>
                <w:kern w:val="0"/>
                <w:szCs w:val="21"/>
                <w:lang w:bidi="ar"/>
              </w:rPr>
              <w:t>机进行压平胶合，</w:t>
            </w:r>
            <w:r>
              <w:rPr>
                <w:rFonts w:hint="eastAsia" w:ascii="Times New Roman" w:hAnsi="Times New Roman" w:eastAsia="宋体" w:cs="Times New Roman"/>
                <w:color w:val="auto"/>
                <w:kern w:val="0"/>
                <w:szCs w:val="21"/>
                <w:lang w:bidi="ar"/>
              </w:rPr>
              <w:t>该</w:t>
            </w:r>
            <w:r>
              <w:rPr>
                <w:rFonts w:ascii="Times New Roman" w:hAnsi="Times New Roman" w:eastAsia="宋体" w:cs="Times New Roman"/>
                <w:color w:val="auto"/>
                <w:kern w:val="0"/>
                <w:szCs w:val="21"/>
                <w:lang w:bidi="ar"/>
              </w:rPr>
              <w:t>过程产生</w:t>
            </w:r>
            <w:r>
              <w:rPr>
                <w:rFonts w:hint="eastAsia" w:ascii="Times New Roman" w:hAnsi="Times New Roman" w:eastAsia="宋体" w:cs="Times New Roman"/>
                <w:color w:val="auto"/>
                <w:kern w:val="0"/>
                <w:szCs w:val="21"/>
                <w:lang w:bidi="ar"/>
              </w:rPr>
              <w:t>的胶合废气呈无组织排放；</w:t>
            </w:r>
          </w:p>
          <w:p>
            <w:pPr>
              <w:widowControl/>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产品组</w:t>
            </w:r>
            <w:r>
              <w:rPr>
                <w:rFonts w:hint="eastAsia" w:ascii="Times New Roman" w:hAnsi="Times New Roman" w:eastAsia="宋体" w:cs="Times New Roman"/>
                <w:color w:val="auto"/>
                <w:kern w:val="0"/>
                <w:szCs w:val="21"/>
                <w:lang w:eastAsia="zh-CN" w:bidi="ar"/>
              </w:rPr>
              <w:t>装</w:t>
            </w:r>
            <w:r>
              <w:rPr>
                <w:rFonts w:hint="eastAsia" w:ascii="Times New Roman" w:hAnsi="Times New Roman" w:eastAsia="宋体" w:cs="Times New Roman"/>
                <w:color w:val="auto"/>
                <w:kern w:val="0"/>
                <w:szCs w:val="21"/>
                <w:lang w:bidi="ar"/>
              </w:rPr>
              <w:t>、包装：</w:t>
            </w:r>
            <w:r>
              <w:rPr>
                <w:rFonts w:hint="eastAsia" w:ascii="Times New Roman" w:hAnsi="Times New Roman" w:eastAsia="宋体" w:cs="Times New Roman"/>
                <w:color w:val="auto"/>
                <w:kern w:val="0"/>
                <w:szCs w:val="21"/>
                <w:lang w:eastAsia="zh-CN" w:bidi="ar"/>
              </w:rPr>
              <w:t>对门框与成品门芯板进行</w:t>
            </w:r>
            <w:r>
              <w:rPr>
                <w:rFonts w:hint="eastAsia" w:ascii="Times New Roman" w:hAnsi="Times New Roman" w:eastAsia="宋体" w:cs="Times New Roman"/>
                <w:bCs/>
                <w:color w:val="auto"/>
                <w:szCs w:val="21"/>
                <w:lang w:eastAsia="zh-CN"/>
              </w:rPr>
              <w:t>组装，</w:t>
            </w:r>
            <w:r>
              <w:rPr>
                <w:rFonts w:hint="eastAsia" w:ascii="Times New Roman" w:hAnsi="Times New Roman" w:eastAsia="宋体" w:cs="Times New Roman"/>
                <w:color w:val="auto"/>
                <w:kern w:val="0"/>
                <w:szCs w:val="21"/>
                <w:lang w:bidi="ar"/>
              </w:rPr>
              <w:t>该</w:t>
            </w:r>
            <w:r>
              <w:rPr>
                <w:rFonts w:ascii="Times New Roman" w:hAnsi="Times New Roman" w:eastAsia="宋体" w:cs="Times New Roman"/>
                <w:color w:val="auto"/>
                <w:kern w:val="0"/>
                <w:szCs w:val="21"/>
                <w:lang w:bidi="ar"/>
              </w:rPr>
              <w:t>过程产生</w:t>
            </w:r>
            <w:r>
              <w:rPr>
                <w:rFonts w:hint="eastAsia" w:ascii="Times New Roman" w:hAnsi="Times New Roman" w:eastAsia="宋体" w:cs="Times New Roman"/>
                <w:bCs/>
                <w:color w:val="auto"/>
                <w:szCs w:val="21"/>
                <w:lang w:eastAsia="zh-CN"/>
              </w:rPr>
              <w:t>粉尘及噪声，粉尘经新增“集气罩</w:t>
            </w: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lang w:eastAsia="zh-CN"/>
              </w:rPr>
              <w:t>旋风除尘</w:t>
            </w:r>
            <w:r>
              <w:rPr>
                <w:rFonts w:hint="eastAsia" w:ascii="Times New Roman" w:hAnsi="Times New Roman" w:eastAsia="宋体" w:cs="Times New Roman"/>
                <w:bCs/>
                <w:color w:val="auto"/>
                <w:szCs w:val="21"/>
                <w:lang w:val="en-US" w:eastAsia="zh-CN"/>
              </w:rPr>
              <w:t>+滤芯收集</w:t>
            </w:r>
            <w:r>
              <w:rPr>
                <w:rFonts w:hint="eastAsia" w:ascii="Times New Roman" w:hAnsi="Times New Roman" w:eastAsia="宋体" w:cs="Times New Roman"/>
                <w:bCs/>
                <w:color w:val="auto"/>
                <w:szCs w:val="21"/>
                <w:lang w:eastAsia="zh-CN"/>
              </w:rPr>
              <w:t>”装置回收后，回用于生产，未收集部分呈无组织排放；</w:t>
            </w:r>
            <w:r>
              <w:rPr>
                <w:rFonts w:ascii="Times New Roman" w:hAnsi="Times New Roman" w:eastAsia="宋体" w:cs="Times New Roman"/>
                <w:color w:val="auto"/>
                <w:kern w:val="0"/>
                <w:szCs w:val="21"/>
                <w:lang w:bidi="ar"/>
              </w:rPr>
              <w:t>对组装后的门框或门面加装配件</w:t>
            </w:r>
            <w:r>
              <w:rPr>
                <w:rFonts w:hint="eastAsia" w:ascii="Times New Roman" w:hAnsi="Times New Roman" w:eastAsia="宋体" w:cs="Times New Roman"/>
                <w:color w:val="auto"/>
                <w:kern w:val="0"/>
                <w:szCs w:val="21"/>
                <w:lang w:bidi="ar"/>
              </w:rPr>
              <w:t>，检验合格后包装入库</w:t>
            </w:r>
            <w:r>
              <w:rPr>
                <w:rFonts w:ascii="Times New Roman" w:hAnsi="Times New Roman" w:eastAsia="宋体" w:cs="Times New Roman"/>
                <w:color w:val="auto"/>
                <w:kern w:val="0"/>
                <w:szCs w:val="21"/>
                <w:lang w:bidi="ar"/>
              </w:rPr>
              <w:t>，此过程主要产生噪声</w:t>
            </w:r>
            <w:r>
              <w:rPr>
                <w:rFonts w:hint="eastAsia" w:ascii="Times New Roman" w:hAnsi="Times New Roman" w:eastAsia="宋体" w:cs="Times New Roman"/>
                <w:color w:val="auto"/>
                <w:kern w:val="0"/>
                <w:szCs w:val="21"/>
                <w:lang w:bidi="ar"/>
              </w:rPr>
              <w:t>及包装废料</w:t>
            </w:r>
            <w:r>
              <w:rPr>
                <w:rFonts w:ascii="Times New Roman" w:hAnsi="Times New Roman" w:eastAsia="宋体" w:cs="Times New Roman"/>
                <w:color w:val="auto"/>
                <w:kern w:val="0"/>
                <w:szCs w:val="21"/>
                <w:lang w:bidi="ar"/>
              </w:rPr>
              <w:t xml:space="preserve">。 </w:t>
            </w:r>
          </w:p>
          <w:p>
            <w:pPr>
              <w:widowControl/>
              <w:spacing w:line="360" w:lineRule="auto"/>
              <w:ind w:firstLine="420" w:firstLine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（2）防火窗生产工艺</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建设项目运营期防火窗生产工艺流程及产污节点见图2.11-2。</w:t>
            </w:r>
          </w:p>
          <w:p>
            <w:pPr>
              <w:adjustRightInd w:val="0"/>
              <w:spacing w:line="360" w:lineRule="auto"/>
              <w:rPr>
                <w:rFonts w:ascii="Times New Roman" w:hAnsi="Times New Roman" w:eastAsia="宋体" w:cs="Times New Roman"/>
                <w:color w:val="auto"/>
                <w:szCs w:val="21"/>
              </w:rPr>
            </w:pPr>
            <w:r>
              <w:rPr>
                <w:color w:val="auto"/>
              </w:rPr>
              <mc:AlternateContent>
                <mc:Choice Requires="wpc">
                  <w:drawing>
                    <wp:inline distT="0" distB="0" distL="114300" distR="114300">
                      <wp:extent cx="5209540" cy="1526540"/>
                      <wp:effectExtent l="0" t="0" r="0" b="0"/>
                      <wp:docPr id="55" name="画布 55"/>
                      <wp:cNvGraphicFramePr/>
                      <a:graphic xmlns:a="http://schemas.openxmlformats.org/drawingml/2006/main">
                        <a:graphicData uri="http://schemas.microsoft.com/office/word/2010/wordprocessingCanvas">
                          <wpc:wpc>
                            <wpc:bg/>
                            <wpc:whole/>
                            <wps:wsp>
                              <wps:cNvPr id="56" name="文本框 56"/>
                              <wps:cNvSpPr txBox="1"/>
                              <wps:spPr>
                                <a:xfrm>
                                  <a:off x="1142365" y="705485"/>
                                  <a:ext cx="857250"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剪、冲、折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 name="文本框 57"/>
                              <wps:cNvSpPr txBox="1"/>
                              <wps:spPr>
                                <a:xfrm>
                                  <a:off x="88265" y="701675"/>
                                  <a:ext cx="80708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外购钢材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文本框 58"/>
                              <wps:cNvSpPr txBox="1"/>
                              <wps:spPr>
                                <a:xfrm>
                                  <a:off x="2251710" y="713105"/>
                                  <a:ext cx="623570"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焊接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 name="文本框 59"/>
                              <wps:cNvSpPr txBox="1"/>
                              <wps:spPr>
                                <a:xfrm>
                                  <a:off x="3127375" y="715010"/>
                                  <a:ext cx="623570"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打磨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文本框 60"/>
                              <wps:cNvSpPr txBox="1"/>
                              <wps:spPr>
                                <a:xfrm>
                                  <a:off x="4008120" y="712470"/>
                                  <a:ext cx="623570"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装配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文本框 61"/>
                              <wps:cNvSpPr txBox="1"/>
                              <wps:spPr>
                                <a:xfrm>
                                  <a:off x="4007485" y="205105"/>
                                  <a:ext cx="623570"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玻璃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文本框 62"/>
                              <wps:cNvSpPr txBox="1"/>
                              <wps:spPr>
                                <a:xfrm>
                                  <a:off x="3957320" y="1228090"/>
                                  <a:ext cx="72834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成品入库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 name="直接箭头连接符 117"/>
                              <wps:cNvCnPr/>
                              <wps:spPr>
                                <a:xfrm flipV="1">
                                  <a:off x="2877185" y="860425"/>
                                  <a:ext cx="250190" cy="127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 name="直接箭头连接符 118"/>
                              <wps:cNvCnPr/>
                              <wps:spPr>
                                <a:xfrm flipV="1">
                                  <a:off x="2004695" y="852805"/>
                                  <a:ext cx="250190" cy="127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9" name="直接箭头连接符 119"/>
                              <wps:cNvCnPr/>
                              <wps:spPr>
                                <a:xfrm flipV="1">
                                  <a:off x="897890" y="848995"/>
                                  <a:ext cx="250190" cy="127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0" name="直接箭头连接符 120"/>
                              <wps:cNvCnPr/>
                              <wps:spPr>
                                <a:xfrm flipV="1">
                                  <a:off x="3756025" y="859155"/>
                                  <a:ext cx="250190" cy="127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1" name="直接箭头连接符 121"/>
                              <wps:cNvCnPr>
                                <a:stCxn id="61" idx="2"/>
                                <a:endCxn id="60" idx="0"/>
                              </wps:cNvCnPr>
                              <wps:spPr>
                                <a:xfrm>
                                  <a:off x="4319270" y="498475"/>
                                  <a:ext cx="635" cy="213995"/>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2" name="直接箭头连接符 122"/>
                              <wps:cNvCnPr/>
                              <wps:spPr>
                                <a:xfrm>
                                  <a:off x="4320540" y="1009650"/>
                                  <a:ext cx="635" cy="213995"/>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3" name="文本框 123"/>
                              <wps:cNvSpPr txBox="1"/>
                              <wps:spPr>
                                <a:xfrm>
                                  <a:off x="1835150" y="358775"/>
                                  <a:ext cx="307340" cy="145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ascii="Times New Roman" w:hAnsi="Times New Roman" w:cs="Times New Roman"/>
                                        <w:sz w:val="15"/>
                                        <w:szCs w:val="15"/>
                                      </w:rPr>
                                      <w:t>N、S</w:t>
                                    </w:r>
                                  </w:p>
                                </w:txbxContent>
                              </wps:txbx>
                              <wps:bodyPr rot="0" spcFirstLastPara="0" vertOverflow="overflow" horzOverflow="overflow" vert="horz" wrap="square" lIns="0" tIns="0" rIns="0" bIns="0" numCol="1" spcCol="0" rtlCol="0" fromWordArt="0" anchor="ctr" anchorCtr="0" forceAA="0" compatLnSpc="1">
                                <a:noAutofit/>
                              </wps:bodyPr>
                            </wps:wsp>
                            <wps:wsp>
                              <wps:cNvPr id="124" name="曲线连接符 124"/>
                              <wps:cNvCnPr/>
                              <wps:spPr>
                                <a:xfrm rot="16200000">
                                  <a:off x="1816100" y="551180"/>
                                  <a:ext cx="180340" cy="139065"/>
                                </a:xfrm>
                                <a:prstGeom prst="curvedConnector3">
                                  <a:avLst>
                                    <a:gd name="adj1" fmla="val 24823"/>
                                  </a:avLst>
                                </a:prstGeom>
                                <a:ln>
                                  <a:solidFill>
                                    <a:schemeClr val="tx1"/>
                                  </a:solidFill>
                                  <a:prstDash val="dash"/>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5" name="曲线连接符 125"/>
                              <wps:cNvCnPr/>
                              <wps:spPr>
                                <a:xfrm rot="16200000">
                                  <a:off x="2722880" y="560705"/>
                                  <a:ext cx="180340" cy="139065"/>
                                </a:xfrm>
                                <a:prstGeom prst="curvedConnector3">
                                  <a:avLst>
                                    <a:gd name="adj1" fmla="val 24823"/>
                                  </a:avLst>
                                </a:prstGeom>
                                <a:ln>
                                  <a:solidFill>
                                    <a:schemeClr val="tx1"/>
                                  </a:solidFill>
                                  <a:prstDash val="dash"/>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6" name="曲线连接符 126"/>
                              <wps:cNvCnPr/>
                              <wps:spPr>
                                <a:xfrm rot="16200000">
                                  <a:off x="3587750" y="558165"/>
                                  <a:ext cx="180340" cy="139065"/>
                                </a:xfrm>
                                <a:prstGeom prst="curvedConnector3">
                                  <a:avLst>
                                    <a:gd name="adj1" fmla="val 24823"/>
                                  </a:avLst>
                                </a:prstGeom>
                                <a:ln>
                                  <a:solidFill>
                                    <a:schemeClr val="tx1"/>
                                  </a:solidFill>
                                  <a:prstDash val="dash"/>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7" name="曲线连接符 127"/>
                              <wps:cNvCnPr/>
                              <wps:spPr>
                                <a:xfrm rot="16200000">
                                  <a:off x="4489450" y="553085"/>
                                  <a:ext cx="180340" cy="139065"/>
                                </a:xfrm>
                                <a:prstGeom prst="curvedConnector3">
                                  <a:avLst>
                                    <a:gd name="adj1" fmla="val 24823"/>
                                  </a:avLst>
                                </a:prstGeom>
                                <a:ln>
                                  <a:solidFill>
                                    <a:schemeClr val="tx1"/>
                                  </a:solidFill>
                                  <a:prstDash val="dash"/>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9" name="文本框 129"/>
                              <wps:cNvSpPr txBox="1"/>
                              <wps:spPr>
                                <a:xfrm>
                                  <a:off x="2732405" y="370840"/>
                                  <a:ext cx="307340" cy="145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ascii="Times New Roman" w:hAnsi="Times New Roman" w:cs="Times New Roman"/>
                                        <w:sz w:val="15"/>
                                        <w:szCs w:val="15"/>
                                      </w:rPr>
                                      <w:t>G、N</w:t>
                                    </w:r>
                                  </w:p>
                                </w:txbxContent>
                              </wps:txbx>
                              <wps:bodyPr rot="0" spcFirstLastPara="0" vertOverflow="overflow" horzOverflow="overflow" vert="horz" wrap="square" lIns="0" tIns="0" rIns="0" bIns="0" numCol="1" spcCol="0" rtlCol="0" fromWordArt="0" anchor="ctr" anchorCtr="0" forceAA="0" compatLnSpc="1">
                                <a:noAutofit/>
                              </wps:bodyPr>
                            </wps:wsp>
                            <wps:wsp>
                              <wps:cNvPr id="130" name="文本框 130"/>
                              <wps:cNvSpPr txBox="1"/>
                              <wps:spPr>
                                <a:xfrm>
                                  <a:off x="3598545" y="367030"/>
                                  <a:ext cx="307340" cy="145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ascii="Times New Roman" w:hAnsi="Times New Roman" w:cs="Times New Roman"/>
                                        <w:sz w:val="15"/>
                                        <w:szCs w:val="15"/>
                                      </w:rPr>
                                      <w:t>G、N</w:t>
                                    </w:r>
                                  </w:p>
                                </w:txbxContent>
                              </wps:txbx>
                              <wps:bodyPr rot="0" spcFirstLastPara="0" vertOverflow="overflow" horzOverflow="overflow" vert="horz" wrap="square" lIns="0" tIns="0" rIns="0" bIns="0" numCol="1" spcCol="0" rtlCol="0" fromWordArt="0" anchor="ctr" anchorCtr="0" forceAA="0" compatLnSpc="1">
                                <a:noAutofit/>
                              </wps:bodyPr>
                            </wps:wsp>
                            <wps:wsp>
                              <wps:cNvPr id="131" name="文本框 131"/>
                              <wps:cNvSpPr txBox="1"/>
                              <wps:spPr>
                                <a:xfrm>
                                  <a:off x="4505325" y="367030"/>
                                  <a:ext cx="307340" cy="145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ascii="Times New Roman" w:hAnsi="Times New Roman" w:cs="Times New Roman"/>
                                        <w:sz w:val="15"/>
                                        <w:szCs w:val="15"/>
                                      </w:rPr>
                                      <w:t>N</w:t>
                                    </w:r>
                                  </w:p>
                                </w:txbxContent>
                              </wps:txbx>
                              <wps:bodyPr rot="0" spcFirstLastPara="0" vertOverflow="overflow" horzOverflow="overflow" vert="horz" wrap="square" lIns="0" tIns="0" rIns="0" bIns="0" numCol="1" spcCol="0" rtlCol="0" fromWordArt="0" anchor="ctr" anchorCtr="0" forceAA="0" compatLnSpc="1">
                                <a:noAutofit/>
                              </wps:bodyPr>
                            </wps:wsp>
                          </wpc:wpc>
                        </a:graphicData>
                      </a:graphic>
                    </wp:inline>
                  </w:drawing>
                </mc:Choice>
                <mc:Fallback>
                  <w:pict>
                    <v:group id="_x0000_s1026" o:spid="_x0000_s1026" o:spt="203" style="height:120.2pt;width:410.2pt;" coordsize="5209540,1526540" editas="canvas" o:gfxdata="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">
                      <o:lock v:ext="edit" aspectratio="f"/>
                      <v:shape id="_x0000_s1026" o:spid="_x0000_s1026" style="position:absolute;left:0;top:0;height:1526540;width:5209540;" filled="f" stroked="f" coordsize="21600,21600" o:gfxdata="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&#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">
                        <v:fill on="f" focussize="0,0"/>
                        <v:stroke on="f"/>
                        <v:imagedata o:title=""/>
                        <o:lock v:ext="edit" aspectratio="f"/>
                      </v:shape>
                      <v:shape id="_x0000_s1026" o:spid="_x0000_s1026" o:spt="202" type="#_x0000_t202" style="position:absolute;left:1142365;top:705485;height:293370;width:857250;v-text-anchor:middle;" filled="f" stroked="t" coordsize="21600,21600" o:gfxdata="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ed8Pv0wAA&#10;AAUBAAAPAAAAAAAAAAEAIAAAACIAAABkcnMvZG93bnJldi54bWxQSwECFAAUAAAACACHTuJAnSr2&#10;H1wCAACdBAAADgAAAAAAAAABACAAAAAiAQAAZHJzL2Uyb0RvYy54bWxQSwUGAAAAAAYABgBZAQAA&#10;8AUAAAAA&#10;">
                        <v:fill on="f" focussize="0,0"/>
                        <v:stroke weight="0.5pt" color="#000000 [3213]" joinstyle="round"/>
                        <v:imagedata o:title=""/>
                        <o:lock v:ext="edit" aspectratio="f"/>
                        <v:textbox>
                          <w:txbxContent>
                            <w:p>
                              <w:pPr>
                                <w:jc w:val="center"/>
                              </w:pPr>
                              <w:r>
                                <w:rPr>
                                  <w:rFonts w:hint="eastAsia"/>
                                </w:rPr>
                                <w:t>剪、冲、折</w:t>
                              </w:r>
                            </w:p>
                          </w:txbxContent>
                        </v:textbox>
                      </v:shape>
                      <v:shape id="_x0000_s1026" o:spid="_x0000_s1026" o:spt="202" type="#_x0000_t202" style="position:absolute;left:88265;top:701675;height:293370;width:807085;v-text-anchor:middle;" filled="f" stroked="f" coordsize="21600,21600" o:gfxdata="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3whtYAAAAFAQAADwAAAAAAAAABACAA&#10;AAAiAAAAZHJzL2Rvd25yZXYueG1sUEsBAhQAFAAAAAgAh07iQMyH6mBIAgAAcgQAAA4AAAAAAAAA&#10;AQAgAAAAJQEAAGRycy9lMm9Eb2MueG1sUEsFBgAAAAAGAAYAWQEAAN8FAAAAAA==&#10;">
                        <v:fill on="f" focussize="0,0"/>
                        <v:stroke on="f" weight="0.5pt"/>
                        <v:imagedata o:title=""/>
                        <o:lock v:ext="edit" aspectratio="f"/>
                        <v:textbox>
                          <w:txbxContent>
                            <w:p>
                              <w:pPr>
                                <w:jc w:val="center"/>
                              </w:pPr>
                              <w:r>
                                <w:rPr>
                                  <w:rFonts w:hint="eastAsia"/>
                                </w:rPr>
                                <w:t>外购钢材</w:t>
                              </w:r>
                            </w:p>
                          </w:txbxContent>
                        </v:textbox>
                      </v:shape>
                      <v:shape id="_x0000_s1026" o:spid="_x0000_s1026" o:spt="202" type="#_x0000_t202" style="position:absolute;left:2251710;top:713105;height:293370;width:623570;v-text-anchor:middle;" filled="f" stroked="t" coordsize="21600,21600" o:gfxdata="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ed8Pv0wAA&#10;AAUBAAAPAAAAAAAAAAEAIAAAACIAAABkcnMvZG93bnJldi54bWxQSwECFAAUAAAACACHTuJAmj9C&#10;41wCAACdBAAADgAAAAAAAAABACAAAAAiAQAAZHJzL2Uyb0RvYy54bWxQSwUGAAAAAAYABgBZAQAA&#10;8AUAAAAA&#10;">
                        <v:fill on="f" focussize="0,0"/>
                        <v:stroke weight="0.5pt" color="#000000 [3213]" joinstyle="round"/>
                        <v:imagedata o:title=""/>
                        <o:lock v:ext="edit" aspectratio="f"/>
                        <v:textbox>
                          <w:txbxContent>
                            <w:p>
                              <w:pPr>
                                <w:jc w:val="center"/>
                              </w:pPr>
                              <w:r>
                                <w:rPr>
                                  <w:rFonts w:hint="eastAsia"/>
                                </w:rPr>
                                <w:t>焊接</w:t>
                              </w:r>
                            </w:p>
                          </w:txbxContent>
                        </v:textbox>
                      </v:shape>
                      <v:shape id="_x0000_s1026" o:spid="_x0000_s1026" o:spt="202" type="#_x0000_t202" style="position:absolute;left:3127375;top:715010;height:293370;width:623570;v-text-anchor:middle;" filled="f" stroked="t" coordsize="21600,21600" o:gfxdata="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53w+/TAAAA&#10;BQEAAA8AAAAAAAAAAQAgAAAAIgAAAGRycy9kb3ducmV2LnhtbFBLAQIUABQAAAAIAIdO4kBERNPm&#10;WwIAAJ0EAAAOAAAAAAAAAAEAIAAAACIBAABkcnMvZTJvRG9jLnhtbFBLBQYAAAAABgAGAFkBAADv&#10;BQAAAAA=&#10;">
                        <v:fill on="f" focussize="0,0"/>
                        <v:stroke weight="0.5pt" color="#000000 [3213]" joinstyle="round"/>
                        <v:imagedata o:title=""/>
                        <o:lock v:ext="edit" aspectratio="f"/>
                        <v:textbox>
                          <w:txbxContent>
                            <w:p>
                              <w:pPr>
                                <w:jc w:val="center"/>
                              </w:pPr>
                              <w:r>
                                <w:rPr>
                                  <w:rFonts w:hint="eastAsia"/>
                                </w:rPr>
                                <w:t>打磨</w:t>
                              </w:r>
                            </w:p>
                          </w:txbxContent>
                        </v:textbox>
                      </v:shape>
                      <v:shape id="_x0000_s1026" o:spid="_x0000_s1026" o:spt="202" type="#_x0000_t202" style="position:absolute;left:4008120;top:712470;height:293370;width:623570;v-text-anchor:middle;" filled="f" stroked="t" coordsize="21600,21600" o:gfxdata="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53w+/TAAAA&#10;BQEAAA8AAAAAAAAAAQAgAAAAIgAAAGRycy9kb3ducmV2LnhtbFBLAQIUABQAAAAIAIdO4kBLH6np&#10;WwIAAJ0EAAAOAAAAAAAAAAEAIAAAACIBAABkcnMvZTJvRG9jLnhtbFBLBQYAAAAABgAGAFkBAADv&#10;BQAAAAA=&#10;">
                        <v:fill on="f" focussize="0,0"/>
                        <v:stroke weight="0.5pt" color="#000000 [3213]" joinstyle="round"/>
                        <v:imagedata o:title=""/>
                        <o:lock v:ext="edit" aspectratio="f"/>
                        <v:textbox>
                          <w:txbxContent>
                            <w:p>
                              <w:pPr>
                                <w:jc w:val="center"/>
                              </w:pPr>
                              <w:r>
                                <w:rPr>
                                  <w:rFonts w:hint="eastAsia"/>
                                </w:rPr>
                                <w:t>装配</w:t>
                              </w:r>
                            </w:p>
                          </w:txbxContent>
                        </v:textbox>
                      </v:shape>
                      <v:shape id="_x0000_s1026" o:spid="_x0000_s1026" o:spt="202" type="#_x0000_t202" style="position:absolute;left:4007485;top:205105;height:293370;width:623570;v-text-anchor:middle;" filled="f" stroked="f" coordsize="21600,21600" o:gfxdata="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fCG1gAAAAUBAAAPAAAAAAAAAAEAIAAA&#10;ACIAAABkcnMvZG93bnJldi54bWxQSwECFAAUAAAACACHTuJAv28sAEcCAAB0BAAADgAAAAAAAAAB&#10;ACAAAAAlAQAAZHJzL2Uyb0RvYy54bWxQSwUGAAAAAAYABgBZAQAA3gUAAAAA&#10;">
                        <v:fill on="f" focussize="0,0"/>
                        <v:stroke on="f" weight="0.5pt"/>
                        <v:imagedata o:title=""/>
                        <o:lock v:ext="edit" aspectratio="f"/>
                        <v:textbox>
                          <w:txbxContent>
                            <w:p>
                              <w:pPr>
                                <w:jc w:val="center"/>
                              </w:pPr>
                              <w:r>
                                <w:rPr>
                                  <w:rFonts w:hint="eastAsia"/>
                                </w:rPr>
                                <w:t>玻璃</w:t>
                              </w:r>
                            </w:p>
                          </w:txbxContent>
                        </v:textbox>
                      </v:shape>
                      <v:shape id="_x0000_s1026" o:spid="_x0000_s1026" o:spt="202" type="#_x0000_t202" style="position:absolute;left:3957320;top:1228090;height:293370;width:728345;v-text-anchor:middle;" filled="f" stroked="f" coordsize="21600,21600" o:gfxdata="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j98IbWAAAABQEAAA8AAAAAAAAAAQAg&#10;AAAAIgAAAGRycy9kb3ducmV2LnhtbFBLAQIUABQAAAAIAIdO4kBjpqgmSQIAAHUEAAAOAAAAAAAA&#10;AAEAIAAAACUBAABkcnMvZTJvRG9jLnhtbFBLBQYAAAAABgAGAFkBAADgBQAAAAA=&#10;">
                        <v:fill on="f" focussize="0,0"/>
                        <v:stroke on="f" weight="0.5pt"/>
                        <v:imagedata o:title=""/>
                        <o:lock v:ext="edit" aspectratio="f"/>
                        <v:textbox>
                          <w:txbxContent>
                            <w:p>
                              <w:pPr>
                                <w:jc w:val="center"/>
                              </w:pPr>
                              <w:r>
                                <w:rPr>
                                  <w:rFonts w:hint="eastAsia"/>
                                </w:rPr>
                                <w:t>成品入库</w:t>
                              </w:r>
                            </w:p>
                          </w:txbxContent>
                        </v:textbox>
                      </v:shape>
                      <v:shape id="_x0000_s1026" o:spid="_x0000_s1026" o:spt="32" type="#_x0000_t32" style="position:absolute;left:2877185;top:860425;flip:y;height:1270;width:250190;" filled="f" stroked="t" coordsize="21600,21600" o:gfxdata="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s8Es1QAAAAUBAAAPAAAAAAAAAAEAIAAAACIAAABkcnMvZG93bnJldi54bWxQSwECFAAUAAAACACH&#10;TuJAgbnwpycCAAAOBAAADgAAAAAAAAABACAAAAAkAQAAZHJzL2Uyb0RvYy54bWxQSwUGAAAAAAYA&#10;BgBZAQAAvQUAAAAA&#10;">
                        <v:fill on="f" focussize="0,0"/>
                        <v:stroke weight="0.5pt" color="#000000 [3213]" miterlimit="8" joinstyle="miter" endarrow="block"/>
                        <v:imagedata o:title=""/>
                        <o:lock v:ext="edit" aspectratio="f"/>
                      </v:shape>
                      <v:shape id="_x0000_s1026" o:spid="_x0000_s1026" o:spt="32" type="#_x0000_t32" style="position:absolute;left:2004695;top:852805;flip:y;height:1270;width:250190;" filled="f" stroked="t" coordsize="21600,21600" o:gfxdata="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Wz&#10;wSzVAAAABQEAAA8AAAAAAAAAAQAgAAAAIgAAAGRycy9kb3ducmV2LnhtbFBLAQIUABQAAAAIAIdO&#10;4kC46KflJgIAAA4EAAAOAAAAAAAAAAEAIAAAACQBAABkcnMvZTJvRG9jLnhtbFBLBQYAAAAABgAG&#10;AFkBAAC8BQAAAAA=&#10;">
                        <v:fill on="f" focussize="0,0"/>
                        <v:stroke weight="0.5pt" color="#000000 [3213]" miterlimit="8" joinstyle="miter" endarrow="block"/>
                        <v:imagedata o:title=""/>
                        <o:lock v:ext="edit" aspectratio="f"/>
                      </v:shape>
                      <v:shape id="_x0000_s1026" o:spid="_x0000_s1026" o:spt="32" type="#_x0000_t32" style="position:absolute;left:897890;top:848995;flip:y;height:1270;width:250190;" filled="f" stroked="t" coordsize="21600,21600" o:gfxdata="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s8Es&#10;1QAAAAUBAAAPAAAAAAAAAAEAIAAAACIAAABkcnMvZG93bnJldi54bWxQSwECFAAUAAAACACHTuJA&#10;CvALwCQCAAANBAAADgAAAAAAAAABACAAAAAkAQAAZHJzL2Uyb0RvYy54bWxQSwUGAAAAAAYABgBZ&#10;AQAAugUAAAAA&#10;">
                        <v:fill on="f" focussize="0,0"/>
                        <v:stroke weight="0.5pt" color="#000000 [3213]" miterlimit="8" joinstyle="miter" endarrow="block"/>
                        <v:imagedata o:title=""/>
                        <o:lock v:ext="edit" aspectratio="f"/>
                      </v:shape>
                      <v:shape id="_x0000_s1026" o:spid="_x0000_s1026" o:spt="32" type="#_x0000_t32" style="position:absolute;left:3756025;top:859155;flip:y;height:1270;width:250190;" filled="f" stroked="t" coordsize="21600,21600" o:gfxdata="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s8Es1QAAAAUBAAAPAAAAAAAAAAEAIAAAACIAAABkcnMvZG93bnJldi54bWxQSwECFAAUAAAACACH&#10;TuJALkLBiicCAAAOBAAADgAAAAAAAAABACAAAAAkAQAAZHJzL2Uyb0RvYy54bWxQSwUGAAAAAAYA&#10;BgBZAQAAvQUAAAAA&#10;">
                        <v:fill on="f" focussize="0,0"/>
                        <v:stroke weight="0.5pt" color="#000000 [3213]" miterlimit="8" joinstyle="miter" endarrow="block"/>
                        <v:imagedata o:title=""/>
                        <o:lock v:ext="edit" aspectratio="f"/>
                      </v:shape>
                      <v:shape id="_x0000_s1026" o:spid="_x0000_s1026" o:spt="32" type="#_x0000_t32" style="position:absolute;left:4319270;top:498475;height:213995;width:635;" filled="f" stroked="t" coordsize="21600,21600" o:gfxdata="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DVxg30wAAAAUBAAAPAAAAAAAAAAEAIAAAACIAAABkcnMvZG93bnJldi54&#10;bWxQSwECFAAUAAAACACHTuJAJZZWTTgCAABFBAAADgAAAAAAAAABACAAAAAiAQAAZHJzL2Uyb0Rv&#10;Yy54bWxQSwUGAAAAAAYABgBZAQAAzAUAAAAA&#10;">
                        <v:fill on="f" focussize="0,0"/>
                        <v:stroke weight="0.5pt" color="#000000 [3213]" miterlimit="8" joinstyle="miter" endarrow="block"/>
                        <v:imagedata o:title=""/>
                        <o:lock v:ext="edit" aspectratio="f"/>
                      </v:shape>
                      <v:shape id="_x0000_s1026" o:spid="_x0000_s1026" o:spt="32" type="#_x0000_t32" style="position:absolute;left:4320540;top:1009650;height:213995;width:635;" filled="f" stroked="t" coordsize="21600,21600" o:gfxdata="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1cYN9MAAAAFAQAA&#10;DwAAAAAAAAABACAAAAAiAAAAZHJzL2Rvd25yZXYueG1sUEsBAhQAFAAAAAgAh07iQPVacnUeAgAA&#10;BAQAAA4AAAAAAAAAAQAgAAAAIgEAAGRycy9lMm9Eb2MueG1sUEsFBgAAAAAGAAYAWQEAALIFAAAA&#10;AA==&#10;">
                        <v:fill on="f" focussize="0,0"/>
                        <v:stroke weight="0.5pt" color="#000000 [3213]" miterlimit="8" joinstyle="miter" endarrow="block"/>
                        <v:imagedata o:title=""/>
                        <o:lock v:ext="edit" aspectratio="f"/>
                      </v:shape>
                      <v:shape id="_x0000_s1026" o:spid="_x0000_s1026" o:spt="202" type="#_x0000_t202" style="position:absolute;left:1835150;top:358775;height:145415;width:307340;v-text-anchor:middle;" filled="f" stroked="f" coordsize="21600,21600" o:gfxdata="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zvA89YAAAAFAQAADwAAAAAAAAABACAAAAAiAAAAZHJz&#10;L2Rvd25yZXYueG1sUEsBAhQAFAAAAAgAh07iQCTci5c/AgAAZgQAAA4AAAAAAAAAAQAgAAAAJQEA&#10;AGRycy9lMm9Eb2MueG1sUEsFBgAAAAAGAAYAWQEAANYFAAAAAA==&#10;">
                        <v:fill on="f" focussize="0,0"/>
                        <v:stroke on="f" weight="0.5pt"/>
                        <v:imagedata o:title=""/>
                        <o:lock v:ext="edit" aspectratio="f"/>
                        <v:textbox inset="0mm,0mm,0mm,0mm">
                          <w:txbxContent>
                            <w:p>
                              <w:pPr>
                                <w:jc w:val="center"/>
                                <w:rPr>
                                  <w:sz w:val="15"/>
                                  <w:szCs w:val="15"/>
                                </w:rPr>
                              </w:pPr>
                              <w:r>
                                <w:rPr>
                                  <w:rFonts w:hint="eastAsia" w:ascii="Times New Roman" w:hAnsi="Times New Roman" w:cs="Times New Roman"/>
                                  <w:sz w:val="15"/>
                                  <w:szCs w:val="15"/>
                                </w:rPr>
                                <w:t>N、S</w:t>
                              </w:r>
                            </w:p>
                          </w:txbxContent>
                        </v:textbox>
                      </v:shape>
                      <v:shape id="_x0000_s1026" o:spid="_x0000_s1026" o:spt="38" type="#_x0000_t38" style="position:absolute;left:1816100;top:551180;height:139065;width:180340;rotation:-5898240f;" filled="f" stroked="t" coordsize="21600,21600" o:gfxdata="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TMuT7TAAAABQEAAA8AAAAAAAAAAQAgAAAAIgAAAGRycy9kb3ducmV2&#10;LnhtbFBLAQIUABQAAAAIAIdO4kBnAq30OgIAADkEAAAOAAAAAAAAAAEAIAAAACIBAABkcnMvZTJv&#10;RG9jLnhtbFBLBQYAAAAABgAGAFkBAADOBQAAAAA=&#10;" adj="5362">
                        <v:fill on="f" focussize="0,0"/>
                        <v:stroke weight="0.5pt" color="#000000 [3213]" miterlimit="8" joinstyle="miter" dashstyle="dash" endarrow="block"/>
                        <v:imagedata o:title=""/>
                        <o:lock v:ext="edit" aspectratio="f"/>
                      </v:shape>
                      <v:shape id="_x0000_s1026" o:spid="_x0000_s1026" o:spt="38" type="#_x0000_t38" style="position:absolute;left:2722880;top:560705;height:139065;width:180340;rotation:-5898240f;" filled="f" stroked="t" coordsize="21600,21600" o:gfxdata="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UzLk+0wAAAAUBAAAPAAAAAAAAAAEAIAAAACIAAABkcnMvZG93&#10;bnJldi54bWxQSwECFAAUAAAACACHTuJAkytNzD4CAAA5BAAADgAAAAAAAAABACAAAAAiAQAAZHJz&#10;L2Uyb0RvYy54bWxQSwUGAAAAAAYABgBZAQAA0gUAAAAA&#10;" adj="5362">
                        <v:fill on="f" focussize="0,0"/>
                        <v:stroke weight="0.5pt" color="#000000 [3213]" miterlimit="8" joinstyle="miter" dashstyle="dash" endarrow="block"/>
                        <v:imagedata o:title=""/>
                        <o:lock v:ext="edit" aspectratio="f"/>
                      </v:shape>
                      <v:shape id="_x0000_s1026" o:spid="_x0000_s1026" o:spt="38" type="#_x0000_t38" style="position:absolute;left:3587750;top:558165;height:139065;width:180340;rotation:-5898240f;" filled="f" stroked="t" coordsize="21600,21600" o:gfxdata="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TMuT7TAAAABQEAAA8AAAAAAAAAAQAgAAAAIgAAAGRycy9kb3du&#10;cmV2LnhtbFBLAQIUABQAAAAIAIdO4kCz2p7dPQIAADkEAAAOAAAAAAAAAAEAIAAAACIBAABkcnMv&#10;ZTJvRG9jLnhtbFBLBQYAAAAABgAGAFkBAADRBQAAAAA=&#10;" adj="5362">
                        <v:fill on="f" focussize="0,0"/>
                        <v:stroke weight="0.5pt" color="#000000 [3213]" miterlimit="8" joinstyle="miter" dashstyle="dash" endarrow="block"/>
                        <v:imagedata o:title=""/>
                        <o:lock v:ext="edit" aspectratio="f"/>
                      </v:shape>
                      <v:shape id="_x0000_s1026" o:spid="_x0000_s1026" o:spt="38" type="#_x0000_t38" style="position:absolute;left:4489450;top:553085;height:139065;width:180340;rotation:-5898240f;" filled="f" stroked="t" coordsize="21600,21600" o:gfxdata="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UzLk+0wAAAAUBAAAPAAAAAAAAAAEAIAAAACIAAABkcnMvZG93&#10;bnJldi54bWxQSwECFAAUAAAACACHTuJAcXEFDT4CAAA5BAAADgAAAAAAAAABACAAAAAiAQAAZHJz&#10;L2Uyb0RvYy54bWxQSwUGAAAAAAYABgBZAQAA0gUAAAAA&#10;" adj="5362">
                        <v:fill on="f" focussize="0,0"/>
                        <v:stroke weight="0.5pt" color="#000000 [3213]" miterlimit="8" joinstyle="miter" dashstyle="dash" endarrow="block"/>
                        <v:imagedata o:title=""/>
                        <o:lock v:ext="edit" aspectratio="f"/>
                      </v:shape>
                      <v:shape id="_x0000_s1026" o:spid="_x0000_s1026" o:spt="202" type="#_x0000_t202" style="position:absolute;left:2732405;top:370840;height:145415;width:307340;v-text-anchor:middle;" filled="f" stroked="f" coordsize="21600,21600" o:gfxdata="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s7wPPWAAAABQEAAA8AAAAAAAAAAQAgAAAAIgAAAGRy&#10;cy9kb3ducmV2LnhtbFBLAQIUABQAAAAIAIdO4kAcTI3pQAIAAGYEAAAOAAAAAAAAAAEAIAAAACUB&#10;AABkcnMvZTJvRG9jLnhtbFBLBQYAAAAABgAGAFkBAADXBQAAAAA=&#10;">
                        <v:fill on="f" focussize="0,0"/>
                        <v:stroke on="f" weight="0.5pt"/>
                        <v:imagedata o:title=""/>
                        <o:lock v:ext="edit" aspectratio="f"/>
                        <v:textbox inset="0mm,0mm,0mm,0mm">
                          <w:txbxContent>
                            <w:p>
                              <w:pPr>
                                <w:jc w:val="center"/>
                                <w:rPr>
                                  <w:sz w:val="15"/>
                                  <w:szCs w:val="15"/>
                                </w:rPr>
                              </w:pPr>
                              <w:r>
                                <w:rPr>
                                  <w:rFonts w:hint="eastAsia" w:ascii="Times New Roman" w:hAnsi="Times New Roman" w:cs="Times New Roman"/>
                                  <w:sz w:val="15"/>
                                  <w:szCs w:val="15"/>
                                </w:rPr>
                                <w:t>G、N</w:t>
                              </w:r>
                            </w:p>
                          </w:txbxContent>
                        </v:textbox>
                      </v:shape>
                      <v:shape id="_x0000_s1026" o:spid="_x0000_s1026" o:spt="202" type="#_x0000_t202" style="position:absolute;left:3598545;top:367030;height:145415;width:307340;v-text-anchor:middle;" filled="f" stroked="f" coordsize="21600,21600" o:gfxdata="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zvA89YAAAAFAQAADwAAAAAAAAABACAAAAAiAAAAZHJz&#10;L2Rvd25yZXYueG1sUEsBAhQAFAAAAAgAh07iQPVgy+U/AgAAZgQAAA4AAAAAAAAAAQAgAAAAJQEA&#10;AGRycy9lMm9Eb2MueG1sUEsFBgAAAAAGAAYAWQEAANYFAAAAAA==&#10;">
                        <v:fill on="f" focussize="0,0"/>
                        <v:stroke on="f" weight="0.5pt"/>
                        <v:imagedata o:title=""/>
                        <o:lock v:ext="edit" aspectratio="f"/>
                        <v:textbox inset="0mm,0mm,0mm,0mm">
                          <w:txbxContent>
                            <w:p>
                              <w:pPr>
                                <w:jc w:val="center"/>
                                <w:rPr>
                                  <w:sz w:val="15"/>
                                  <w:szCs w:val="15"/>
                                </w:rPr>
                              </w:pPr>
                              <w:r>
                                <w:rPr>
                                  <w:rFonts w:hint="eastAsia" w:ascii="Times New Roman" w:hAnsi="Times New Roman" w:cs="Times New Roman"/>
                                  <w:sz w:val="15"/>
                                  <w:szCs w:val="15"/>
                                </w:rPr>
                                <w:t>G、N</w:t>
                              </w:r>
                            </w:p>
                          </w:txbxContent>
                        </v:textbox>
                      </v:shape>
                      <v:shape id="_x0000_s1026" o:spid="_x0000_s1026" o:spt="202" type="#_x0000_t202" style="position:absolute;left:4505325;top:367030;height:145415;width:307340;v-text-anchor:middle;" filled="f" stroked="f" coordsize="21600,21600" o:gfxdata="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zvA89YAAAAFAQAADwAAAAAAAAABACAAAAAiAAAAZHJz&#10;L2Rvd25yZXYueG1sUEsBAhQAFAAAAAgAh07iQBMity0/AgAAZgQAAA4AAAAAAAAAAQAgAAAAJQEA&#10;AGRycy9lMm9Eb2MueG1sUEsFBgAAAAAGAAYAWQEAANYFAAAAAA==&#10;">
                        <v:fill on="f" focussize="0,0"/>
                        <v:stroke on="f" weight="0.5pt"/>
                        <v:imagedata o:title=""/>
                        <o:lock v:ext="edit" aspectratio="f"/>
                        <v:textbox inset="0mm,0mm,0mm,0mm">
                          <w:txbxContent>
                            <w:p>
                              <w:pPr>
                                <w:jc w:val="center"/>
                                <w:rPr>
                                  <w:sz w:val="15"/>
                                  <w:szCs w:val="15"/>
                                </w:rPr>
                              </w:pPr>
                              <w:r>
                                <w:rPr>
                                  <w:rFonts w:hint="eastAsia" w:ascii="Times New Roman" w:hAnsi="Times New Roman" w:cs="Times New Roman"/>
                                  <w:sz w:val="15"/>
                                  <w:szCs w:val="15"/>
                                </w:rPr>
                                <w:t>N</w:t>
                              </w:r>
                            </w:p>
                          </w:txbxContent>
                        </v:textbox>
                      </v:shape>
                      <w10:wrap type="none"/>
                      <w10:anchorlock/>
                    </v:group>
                  </w:pict>
                </mc:Fallback>
              </mc:AlternateContent>
            </w:r>
          </w:p>
          <w:p>
            <w:pPr>
              <w:widowControl/>
              <w:jc w:val="center"/>
              <w:rPr>
                <w:rFonts w:ascii="Times New Roman" w:hAnsi="Times New Roman" w:eastAsia="宋体" w:cs="Times New Roman"/>
                <w:b/>
                <w:bCs/>
                <w:color w:val="auto"/>
                <w:kern w:val="0"/>
                <w:szCs w:val="21"/>
                <w:lang w:bidi="ar"/>
              </w:rPr>
            </w:pPr>
            <w:r>
              <w:rPr>
                <w:rFonts w:hint="eastAsia" w:ascii="Times New Roman" w:hAnsi="Times New Roman" w:eastAsia="宋体" w:cs="Times New Roman"/>
                <w:b/>
                <w:bCs/>
                <w:color w:val="auto"/>
                <w:kern w:val="0"/>
                <w:szCs w:val="21"/>
                <w:lang w:bidi="ar"/>
              </w:rPr>
              <w:t>图2.1</w:t>
            </w:r>
            <w:r>
              <w:rPr>
                <w:rFonts w:hint="eastAsia" w:ascii="Times New Roman" w:hAnsi="Times New Roman" w:eastAsia="宋体" w:cs="Times New Roman"/>
                <w:b/>
                <w:bCs/>
                <w:color w:val="auto"/>
                <w:kern w:val="0"/>
                <w:szCs w:val="21"/>
                <w:lang w:val="en-US" w:eastAsia="zh-CN" w:bidi="ar"/>
              </w:rPr>
              <w:t>0</w:t>
            </w:r>
            <w:r>
              <w:rPr>
                <w:rFonts w:hint="eastAsia" w:ascii="Times New Roman" w:hAnsi="Times New Roman" w:eastAsia="宋体" w:cs="Times New Roman"/>
                <w:b/>
                <w:bCs/>
                <w:color w:val="auto"/>
                <w:kern w:val="0"/>
                <w:szCs w:val="21"/>
                <w:lang w:bidi="ar"/>
              </w:rPr>
              <w:t>-2 防火窗生产工艺流程及产污节点图</w:t>
            </w:r>
          </w:p>
          <w:p>
            <w:pPr>
              <w:widowControl/>
              <w:spacing w:line="360" w:lineRule="auto"/>
              <w:ind w:firstLine="420" w:firstLine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项目防火窗生产工艺流程简述：</w:t>
            </w:r>
          </w:p>
          <w:p>
            <w:pPr>
              <w:widowControl/>
              <w:spacing w:line="360" w:lineRule="auto"/>
              <w:ind w:firstLine="420" w:firstLine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根据定制情况采购原料：防火玻璃（外加工定制，不需要清洗、加工）、钢板等。</w:t>
            </w:r>
          </w:p>
          <w:p>
            <w:pPr>
              <w:widowControl/>
              <w:spacing w:line="360" w:lineRule="auto"/>
              <w:ind w:firstLine="420" w:firstLine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剪、冲、折：</w:t>
            </w:r>
            <w:r>
              <w:rPr>
                <w:rFonts w:ascii="Times New Roman" w:hAnsi="Times New Roman" w:eastAsia="宋体" w:cs="Times New Roman"/>
                <w:color w:val="auto"/>
                <w:kern w:val="0"/>
                <w:szCs w:val="21"/>
                <w:lang w:bidi="ar"/>
              </w:rPr>
              <w:t>外购钢板根据</w:t>
            </w:r>
            <w:r>
              <w:rPr>
                <w:rFonts w:hint="eastAsia" w:ascii="Times New Roman" w:hAnsi="Times New Roman" w:eastAsia="宋体" w:cs="Times New Roman"/>
                <w:color w:val="auto"/>
                <w:kern w:val="0"/>
                <w:szCs w:val="21"/>
                <w:lang w:bidi="ar"/>
              </w:rPr>
              <w:t>定制要求</w:t>
            </w:r>
            <w:r>
              <w:rPr>
                <w:rFonts w:ascii="Times New Roman" w:hAnsi="Times New Roman" w:eastAsia="宋体" w:cs="Times New Roman"/>
                <w:color w:val="auto"/>
                <w:kern w:val="0"/>
                <w:szCs w:val="21"/>
                <w:lang w:bidi="ar"/>
              </w:rPr>
              <w:t>通过</w:t>
            </w:r>
            <w:r>
              <w:rPr>
                <w:rFonts w:hint="eastAsia" w:ascii="Times New Roman" w:hAnsi="Times New Roman" w:eastAsia="宋体" w:cs="Times New Roman"/>
                <w:color w:val="auto"/>
                <w:kern w:val="0"/>
                <w:szCs w:val="21"/>
                <w:lang w:bidi="ar"/>
              </w:rPr>
              <w:t>激光切割机</w:t>
            </w:r>
            <w:r>
              <w:rPr>
                <w:rFonts w:ascii="Times New Roman" w:hAnsi="Times New Roman" w:eastAsia="宋体" w:cs="Times New Roman"/>
                <w:color w:val="auto"/>
                <w:kern w:val="0"/>
                <w:szCs w:val="21"/>
                <w:lang w:bidi="ar"/>
              </w:rPr>
              <w:t>裁剪，在裁剪好的</w:t>
            </w:r>
            <w:r>
              <w:rPr>
                <w:rFonts w:hint="eastAsia" w:ascii="Times New Roman" w:hAnsi="Times New Roman" w:eastAsia="宋体" w:cs="Times New Roman"/>
                <w:color w:val="auto"/>
                <w:kern w:val="0"/>
                <w:szCs w:val="21"/>
                <w:lang w:bidi="ar"/>
              </w:rPr>
              <w:t>钢板</w:t>
            </w:r>
            <w:r>
              <w:rPr>
                <w:rFonts w:ascii="Times New Roman" w:hAnsi="Times New Roman" w:eastAsia="宋体" w:cs="Times New Roman"/>
                <w:color w:val="auto"/>
                <w:kern w:val="0"/>
                <w:szCs w:val="21"/>
                <w:lang w:bidi="ar"/>
              </w:rPr>
              <w:t>上</w:t>
            </w:r>
            <w:r>
              <w:rPr>
                <w:rFonts w:hint="eastAsia" w:ascii="Times New Roman" w:hAnsi="Times New Roman" w:eastAsia="宋体" w:cs="Times New Roman"/>
                <w:color w:val="auto"/>
                <w:kern w:val="0"/>
                <w:szCs w:val="21"/>
                <w:lang w:bidi="ar"/>
              </w:rPr>
              <w:t>冲</w:t>
            </w:r>
            <w:r>
              <w:rPr>
                <w:rFonts w:ascii="Times New Roman" w:hAnsi="Times New Roman" w:eastAsia="宋体" w:cs="Times New Roman"/>
                <w:color w:val="auto"/>
                <w:kern w:val="0"/>
                <w:szCs w:val="21"/>
                <w:lang w:bidi="ar"/>
              </w:rPr>
              <w:t>孔，以便</w:t>
            </w:r>
            <w:r>
              <w:rPr>
                <w:rFonts w:hint="eastAsia" w:ascii="Times New Roman" w:hAnsi="Times New Roman" w:eastAsia="宋体" w:cs="Times New Roman"/>
                <w:color w:val="auto"/>
                <w:kern w:val="0"/>
                <w:szCs w:val="21"/>
                <w:lang w:bidi="ar"/>
              </w:rPr>
              <w:t>五金</w:t>
            </w:r>
            <w:r>
              <w:rPr>
                <w:rFonts w:ascii="Times New Roman" w:hAnsi="Times New Roman" w:eastAsia="宋体" w:cs="Times New Roman"/>
                <w:color w:val="auto"/>
                <w:kern w:val="0"/>
                <w:szCs w:val="21"/>
                <w:lang w:bidi="ar"/>
              </w:rPr>
              <w:t>等部件安装，对需要折弯的部件在折弯机上进行折弯处理，此过程产生噪声及固废</w:t>
            </w:r>
            <w:r>
              <w:rPr>
                <w:rFonts w:hint="eastAsia" w:ascii="Times New Roman" w:hAnsi="Times New Roman" w:eastAsia="宋体" w:cs="Times New Roman"/>
                <w:color w:val="auto"/>
                <w:kern w:val="0"/>
                <w:szCs w:val="21"/>
                <w:lang w:bidi="ar"/>
              </w:rPr>
              <w:t xml:space="preserve">； </w:t>
            </w:r>
          </w:p>
          <w:p>
            <w:pPr>
              <w:widowControl/>
              <w:spacing w:line="360" w:lineRule="auto"/>
              <w:ind w:firstLine="420" w:firstLine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焊接：对成型及折弯处理后的工件等进行焊接加固，该过程产生少量焊接废气及噪声；</w:t>
            </w:r>
          </w:p>
          <w:p>
            <w:pPr>
              <w:widowControl/>
              <w:spacing w:line="360" w:lineRule="auto"/>
              <w:ind w:firstLine="420" w:firstLine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焊接口打磨：对焊接口处残留的焊渣进行打磨、磨平，该过程产生少量粉尘及噪声；</w:t>
            </w:r>
          </w:p>
          <w:p>
            <w:pPr>
              <w:widowControl/>
              <w:spacing w:line="360" w:lineRule="auto"/>
              <w:ind w:firstLine="420" w:firstLine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装配：对经前述工序制作后的窗框进行防火玻璃装配，该过程仅产生噪声；</w:t>
            </w:r>
          </w:p>
          <w:p>
            <w:pPr>
              <w:widowControl/>
              <w:spacing w:line="360" w:lineRule="auto"/>
              <w:ind w:firstLine="420" w:firstLine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成品入库：对装配完成的防火窗进行尺寸极限偏差、形位公差检验，检验合格后包装入库待出售，包装过程中产生部分包装废料。</w:t>
            </w:r>
          </w:p>
          <w:p>
            <w:pPr>
              <w:widowControl/>
              <w:spacing w:line="360" w:lineRule="auto"/>
              <w:ind w:firstLine="420" w:firstLine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本项目整个生产过程不涉及电镀、酸洗、磷化等表面处理工艺。</w:t>
            </w:r>
          </w:p>
          <w:p>
            <w:pPr>
              <w:widowControl/>
              <w:spacing w:line="360" w:lineRule="auto"/>
              <w:ind w:left="420" w:left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（3）防火卷帘门生产工艺</w:t>
            </w:r>
          </w:p>
          <w:p>
            <w:pPr>
              <w:adjustRightInd w:val="0"/>
              <w:spacing w:line="360" w:lineRule="auto"/>
              <w:ind w:firstLine="420" w:firstLineChars="200"/>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szCs w:val="21"/>
              </w:rPr>
              <w:t>建设项目运营期防火窗生产工艺流程及产污节点见图2.1</w:t>
            </w:r>
            <w:r>
              <w:rPr>
                <w:rFonts w:hint="eastAsia"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rPr>
              <w:t>-3。</w:t>
            </w:r>
          </w:p>
          <w:p>
            <w:pPr>
              <w:widowControl/>
              <w:spacing w:line="360" w:lineRule="auto"/>
              <w:jc w:val="left"/>
              <w:rPr>
                <w:rFonts w:ascii="Times New Roman" w:hAnsi="Times New Roman" w:eastAsia="宋体" w:cs="Times New Roman"/>
                <w:color w:val="auto"/>
                <w:kern w:val="0"/>
                <w:szCs w:val="21"/>
                <w:lang w:bidi="ar"/>
              </w:rPr>
            </w:pPr>
            <w:r>
              <w:rPr>
                <w:color w:val="auto"/>
              </w:rPr>
              <mc:AlternateContent>
                <mc:Choice Requires="wpc">
                  <w:drawing>
                    <wp:inline distT="0" distB="0" distL="114300" distR="114300">
                      <wp:extent cx="5209540" cy="3606165"/>
                      <wp:effectExtent l="0" t="0" r="0" b="0"/>
                      <wp:docPr id="63" name="画布 63"/>
                      <wp:cNvGraphicFramePr/>
                      <a:graphic xmlns:a="http://schemas.openxmlformats.org/drawingml/2006/main">
                        <a:graphicData uri="http://schemas.microsoft.com/office/word/2010/wordprocessingCanvas">
                          <wpc:wpc>
                            <wpc:bg/>
                            <wpc:whole/>
                            <wps:wsp>
                              <wps:cNvPr id="64" name="文本框 64"/>
                              <wps:cNvSpPr txBox="1"/>
                              <wps:spPr>
                                <a:xfrm>
                                  <a:off x="459740" y="188595"/>
                                  <a:ext cx="1131570"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外购防火材料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文本框 65"/>
                              <wps:cNvSpPr txBox="1"/>
                              <wps:spPr>
                                <a:xfrm>
                                  <a:off x="459105" y="808355"/>
                                  <a:ext cx="1131570"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定制尺寸裁剪</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文本框 66"/>
                              <wps:cNvSpPr txBox="1"/>
                              <wps:spPr>
                                <a:xfrm>
                                  <a:off x="622935" y="1426845"/>
                                  <a:ext cx="807085"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固定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文本框 67"/>
                              <wps:cNvSpPr txBox="1"/>
                              <wps:spPr>
                                <a:xfrm>
                                  <a:off x="2270760" y="186055"/>
                                  <a:ext cx="80708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外购钢材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文本框 68"/>
                              <wps:cNvSpPr txBox="1"/>
                              <wps:spPr>
                                <a:xfrm>
                                  <a:off x="2269490" y="805815"/>
                                  <a:ext cx="807085"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拉制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文本框 69"/>
                              <wps:cNvSpPr txBox="1"/>
                              <wps:spPr>
                                <a:xfrm>
                                  <a:off x="2273935" y="1433830"/>
                                  <a:ext cx="807085"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剪、冲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文本框 70"/>
                              <wps:cNvSpPr txBox="1"/>
                              <wps:spPr>
                                <a:xfrm>
                                  <a:off x="1460500" y="2134235"/>
                                  <a:ext cx="807085"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压制帘面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文本框 71"/>
                              <wps:cNvSpPr txBox="1"/>
                              <wps:spPr>
                                <a:xfrm>
                                  <a:off x="3787775" y="2133600"/>
                                  <a:ext cx="80708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外购轨道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文本框 72"/>
                              <wps:cNvSpPr txBox="1"/>
                              <wps:spPr>
                                <a:xfrm>
                                  <a:off x="2632710" y="2665095"/>
                                  <a:ext cx="807085" cy="2933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连接组装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文本框 84"/>
                              <wps:cNvSpPr txBox="1"/>
                              <wps:spPr>
                                <a:xfrm>
                                  <a:off x="2635885" y="3294380"/>
                                  <a:ext cx="80708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成品入库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5" name="直接箭头连接符 145"/>
                              <wps:cNvCnPr/>
                              <wps:spPr>
                                <a:xfrm>
                                  <a:off x="1027430" y="478155"/>
                                  <a:ext cx="1905" cy="321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6" name="直接箭头连接符 146"/>
                              <wps:cNvCnPr/>
                              <wps:spPr>
                                <a:xfrm>
                                  <a:off x="1027430" y="1100455"/>
                                  <a:ext cx="1905" cy="321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 name="直接箭头连接符 147"/>
                              <wps:cNvCnPr/>
                              <wps:spPr>
                                <a:xfrm>
                                  <a:off x="2673985" y="478790"/>
                                  <a:ext cx="1905" cy="321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 name="直接箭头连接符 148"/>
                              <wps:cNvCnPr/>
                              <wps:spPr>
                                <a:xfrm>
                                  <a:off x="2675890" y="1105535"/>
                                  <a:ext cx="1905" cy="321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 name="直接连接符 149"/>
                              <wps:cNvCnPr/>
                              <wps:spPr>
                                <a:xfrm flipH="1">
                                  <a:off x="1029335" y="1720215"/>
                                  <a:ext cx="1270" cy="563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直接箭头连接符 150"/>
                              <wps:cNvCnPr/>
                              <wps:spPr>
                                <a:xfrm flipV="1">
                                  <a:off x="1033780" y="2282190"/>
                                  <a:ext cx="425450" cy="635"/>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1" name="直接连接符 151"/>
                              <wps:cNvCnPr/>
                              <wps:spPr>
                                <a:xfrm flipH="1">
                                  <a:off x="2676525" y="1729740"/>
                                  <a:ext cx="1270" cy="563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直接箭头连接符 153"/>
                              <wps:cNvCnPr/>
                              <wps:spPr>
                                <a:xfrm flipH="1">
                                  <a:off x="2269490" y="2288540"/>
                                  <a:ext cx="40703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4" name="直接箭头连接符 154"/>
                              <wps:cNvCnPr/>
                              <wps:spPr>
                                <a:xfrm>
                                  <a:off x="3042920" y="2961640"/>
                                  <a:ext cx="0" cy="3289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直接连接符 155"/>
                              <wps:cNvCnPr/>
                              <wps:spPr>
                                <a:xfrm>
                                  <a:off x="1866265" y="2422525"/>
                                  <a:ext cx="0" cy="3956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 name="直接箭头连接符 156"/>
                              <wps:cNvCnPr/>
                              <wps:spPr>
                                <a:xfrm flipH="1" flipV="1">
                                  <a:off x="1870075" y="2814320"/>
                                  <a:ext cx="758190" cy="127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8" name="直接连接符 158"/>
                              <wps:cNvCnPr/>
                              <wps:spPr>
                                <a:xfrm>
                                  <a:off x="4194810" y="2424430"/>
                                  <a:ext cx="0" cy="3956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直接箭头连接符 159"/>
                              <wps:cNvCnPr/>
                              <wps:spPr>
                                <a:xfrm flipH="1" flipV="1">
                                  <a:off x="3444240" y="2816225"/>
                                  <a:ext cx="758190" cy="127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1" name="文本框 161"/>
                              <wps:cNvSpPr txBox="1"/>
                              <wps:spPr>
                                <a:xfrm>
                                  <a:off x="1338580" y="467360"/>
                                  <a:ext cx="307340" cy="145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ascii="Times New Roman" w:hAnsi="Times New Roman" w:cs="Times New Roman"/>
                                        <w:sz w:val="15"/>
                                        <w:szCs w:val="15"/>
                                      </w:rPr>
                                      <w:t>S</w:t>
                                    </w:r>
                                  </w:p>
                                </w:txbxContent>
                              </wps:txbx>
                              <wps:bodyPr rot="0" spcFirstLastPara="0" vertOverflow="overflow" horzOverflow="overflow" vert="horz" wrap="square" lIns="0" tIns="0" rIns="0" bIns="0" numCol="1" spcCol="0" rtlCol="0" fromWordArt="0" anchor="ctr" anchorCtr="0" forceAA="0" compatLnSpc="1">
                                <a:noAutofit/>
                              </wps:bodyPr>
                            </wps:wsp>
                            <wps:wsp>
                              <wps:cNvPr id="162" name="曲线连接符 162"/>
                              <wps:cNvCnPr/>
                              <wps:spPr>
                                <a:xfrm rot="16200000">
                                  <a:off x="1334135" y="650875"/>
                                  <a:ext cx="180340" cy="139065"/>
                                </a:xfrm>
                                <a:prstGeom prst="curvedConnector3">
                                  <a:avLst>
                                    <a:gd name="adj1" fmla="val 24823"/>
                                  </a:avLst>
                                </a:prstGeom>
                                <a:ln>
                                  <a:solidFill>
                                    <a:schemeClr val="tx1"/>
                                  </a:solidFill>
                                  <a:prstDash val="dash"/>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3" name="文本框 163"/>
                              <wps:cNvSpPr txBox="1"/>
                              <wps:spPr>
                                <a:xfrm>
                                  <a:off x="1330960" y="1079500"/>
                                  <a:ext cx="307340" cy="145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ascii="Times New Roman" w:hAnsi="Times New Roman" w:cs="Times New Roman"/>
                                        <w:sz w:val="15"/>
                                        <w:szCs w:val="15"/>
                                      </w:rPr>
                                      <w:t>N、S</w:t>
                                    </w:r>
                                  </w:p>
                                </w:txbxContent>
                              </wps:txbx>
                              <wps:bodyPr rot="0" spcFirstLastPara="0" vertOverflow="overflow" horzOverflow="overflow" vert="horz" wrap="square" lIns="0" tIns="0" rIns="0" bIns="0" numCol="1" spcCol="0" rtlCol="0" fromWordArt="0" anchor="ctr" anchorCtr="0" forceAA="0" compatLnSpc="1">
                                <a:noAutofit/>
                              </wps:bodyPr>
                            </wps:wsp>
                            <wps:wsp>
                              <wps:cNvPr id="164" name="曲线连接符 164"/>
                              <wps:cNvCnPr/>
                              <wps:spPr>
                                <a:xfrm rot="16200000">
                                  <a:off x="1307465" y="1263015"/>
                                  <a:ext cx="180340" cy="139065"/>
                                </a:xfrm>
                                <a:prstGeom prst="curvedConnector3">
                                  <a:avLst>
                                    <a:gd name="adj1" fmla="val 24823"/>
                                  </a:avLst>
                                </a:prstGeom>
                                <a:ln>
                                  <a:solidFill>
                                    <a:schemeClr val="tx1"/>
                                  </a:solidFill>
                                  <a:prstDash val="dash"/>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5" name="文本框 165"/>
                              <wps:cNvSpPr txBox="1"/>
                              <wps:spPr>
                                <a:xfrm>
                                  <a:off x="2937510" y="452120"/>
                                  <a:ext cx="307340" cy="145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ascii="Times New Roman" w:hAnsi="Times New Roman" w:cs="Times New Roman"/>
                                        <w:sz w:val="15"/>
                                        <w:szCs w:val="15"/>
                                      </w:rPr>
                                      <w:t>N</w:t>
                                    </w:r>
                                  </w:p>
                                </w:txbxContent>
                              </wps:txbx>
                              <wps:bodyPr rot="0" spcFirstLastPara="0" vertOverflow="overflow" horzOverflow="overflow" vert="horz" wrap="square" lIns="0" tIns="0" rIns="0" bIns="0" numCol="1" spcCol="0" rtlCol="0" fromWordArt="0" anchor="ctr" anchorCtr="0" forceAA="0" compatLnSpc="1">
                                <a:noAutofit/>
                              </wps:bodyPr>
                            </wps:wsp>
                            <wps:wsp>
                              <wps:cNvPr id="166" name="曲线连接符 166"/>
                              <wps:cNvCnPr/>
                              <wps:spPr>
                                <a:xfrm rot="16200000">
                                  <a:off x="2914015" y="635635"/>
                                  <a:ext cx="180340" cy="139065"/>
                                </a:xfrm>
                                <a:prstGeom prst="curvedConnector3">
                                  <a:avLst>
                                    <a:gd name="adj1" fmla="val 24823"/>
                                  </a:avLst>
                                </a:prstGeom>
                                <a:ln>
                                  <a:solidFill>
                                    <a:schemeClr val="tx1"/>
                                  </a:solidFill>
                                  <a:prstDash val="dash"/>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7" name="文本框 167"/>
                              <wps:cNvSpPr txBox="1"/>
                              <wps:spPr>
                                <a:xfrm>
                                  <a:off x="2948940" y="1091565"/>
                                  <a:ext cx="307340" cy="145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ascii="Times New Roman" w:hAnsi="Times New Roman" w:cs="Times New Roman"/>
                                        <w:sz w:val="15"/>
                                        <w:szCs w:val="15"/>
                                      </w:rPr>
                                      <w:t>N、S</w:t>
                                    </w:r>
                                  </w:p>
                                </w:txbxContent>
                              </wps:txbx>
                              <wps:bodyPr rot="0" spcFirstLastPara="0" vertOverflow="overflow" horzOverflow="overflow" vert="horz" wrap="square" lIns="0" tIns="0" rIns="0" bIns="0" numCol="1" spcCol="0" rtlCol="0" fromWordArt="0" anchor="ctr" anchorCtr="0" forceAA="0" compatLnSpc="1">
                                <a:noAutofit/>
                              </wps:bodyPr>
                            </wps:wsp>
                            <wps:wsp>
                              <wps:cNvPr id="168" name="曲线连接符 168"/>
                              <wps:cNvCnPr/>
                              <wps:spPr>
                                <a:xfrm rot="16200000">
                                  <a:off x="2925445" y="1275080"/>
                                  <a:ext cx="180340" cy="139065"/>
                                </a:xfrm>
                                <a:prstGeom prst="curvedConnector3">
                                  <a:avLst>
                                    <a:gd name="adj1" fmla="val 24823"/>
                                  </a:avLst>
                                </a:prstGeom>
                                <a:ln>
                                  <a:solidFill>
                                    <a:schemeClr val="tx1"/>
                                  </a:solidFill>
                                  <a:prstDash val="dash"/>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9" name="文本框 169"/>
                              <wps:cNvSpPr txBox="1"/>
                              <wps:spPr>
                                <a:xfrm>
                                  <a:off x="3262630" y="2313305"/>
                                  <a:ext cx="307340" cy="145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ascii="Times New Roman" w:hAnsi="Times New Roman" w:cs="Times New Roman"/>
                                        <w:sz w:val="15"/>
                                        <w:szCs w:val="15"/>
                                      </w:rPr>
                                      <w:t>N、S</w:t>
                                    </w:r>
                                  </w:p>
                                </w:txbxContent>
                              </wps:txbx>
                              <wps:bodyPr rot="0" spcFirstLastPara="0" vertOverflow="overflow" horzOverflow="overflow" vert="horz" wrap="square" lIns="0" tIns="0" rIns="0" bIns="0" numCol="1" spcCol="0" rtlCol="0" fromWordArt="0" anchor="ctr" anchorCtr="0" forceAA="0" compatLnSpc="1">
                                <a:noAutofit/>
                              </wps:bodyPr>
                            </wps:wsp>
                            <wps:wsp>
                              <wps:cNvPr id="170" name="曲线连接符 170"/>
                              <wps:cNvCnPr/>
                              <wps:spPr>
                                <a:xfrm rot="16200000">
                                  <a:off x="3239135" y="2503170"/>
                                  <a:ext cx="180340" cy="139065"/>
                                </a:xfrm>
                                <a:prstGeom prst="curvedConnector3">
                                  <a:avLst>
                                    <a:gd name="adj1" fmla="val 24823"/>
                                  </a:avLst>
                                </a:prstGeom>
                                <a:ln>
                                  <a:solidFill>
                                    <a:schemeClr val="tx1"/>
                                  </a:solidFill>
                                  <a:prstDash val="dash"/>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1" name="文本框 171"/>
                              <wps:cNvSpPr txBox="1"/>
                              <wps:spPr>
                                <a:xfrm>
                                  <a:off x="2096770" y="1778635"/>
                                  <a:ext cx="307340" cy="145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5"/>
                                        <w:szCs w:val="15"/>
                                      </w:rPr>
                                    </w:pPr>
                                    <w:r>
                                      <w:rPr>
                                        <w:rFonts w:hint="eastAsia" w:ascii="Times New Roman" w:hAnsi="Times New Roman" w:cs="Times New Roman"/>
                                        <w:sz w:val="15"/>
                                        <w:szCs w:val="15"/>
                                      </w:rPr>
                                      <w:t>N</w:t>
                                    </w:r>
                                  </w:p>
                                </w:txbxContent>
                              </wps:txbx>
                              <wps:bodyPr rot="0" spcFirstLastPara="0" vertOverflow="overflow" horzOverflow="overflow" vert="horz" wrap="square" lIns="0" tIns="0" rIns="0" bIns="0" numCol="1" spcCol="0" rtlCol="0" fromWordArt="0" anchor="ctr" anchorCtr="0" forceAA="0" compatLnSpc="1">
                                <a:noAutofit/>
                              </wps:bodyPr>
                            </wps:wsp>
                            <wps:wsp>
                              <wps:cNvPr id="172" name="曲线连接符 172"/>
                              <wps:cNvCnPr/>
                              <wps:spPr>
                                <a:xfrm rot="16200000">
                                  <a:off x="2073275" y="1971675"/>
                                  <a:ext cx="180340" cy="139065"/>
                                </a:xfrm>
                                <a:prstGeom prst="curvedConnector3">
                                  <a:avLst>
                                    <a:gd name="adj1" fmla="val 24823"/>
                                  </a:avLst>
                                </a:prstGeom>
                                <a:ln>
                                  <a:solidFill>
                                    <a:schemeClr val="tx1"/>
                                  </a:solidFill>
                                  <a:prstDash val="dash"/>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283.95pt;width:410.2pt;" coordsize="5209540,3606165" editas="canvas" o:gfxdata="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">
                      <o:lock v:ext="edit" aspectratio="f"/>
                      <v:shape id="_x0000_s1026" o:spid="_x0000_s1026" style="position:absolute;left:0;top:0;height:3606165;width:5209540;" filled="f" stroked="f" coordsize="21600,21600" o:gfxdata="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">
                        <v:fill on="f" focussize="0,0"/>
                        <v:stroke on="f"/>
                        <v:imagedata o:title=""/>
                        <o:lock v:ext="edit" aspectratio="f"/>
                      </v:shape>
                      <v:shape id="_x0000_s1026" o:spid="_x0000_s1026" o:spt="202" type="#_x0000_t202" style="position:absolute;left:459740;top:188595;height:293370;width:1131570;v-text-anchor:middle;" filled="f" stroked="f" coordsize="21600,21600" o:gfxdata="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p9ILR1wAAAAUBAAAPAAAAAAAAAAEAIAAA&#10;ACIAAABkcnMvZG93bnJldi54bWxQSwECFAAUAAAACACHTuJA9IYN+EYCAAB0BAAADgAAAAAAAAAB&#10;ACAAAAAmAQAAZHJzL2Uyb0RvYy54bWxQSwUGAAAAAAYABgBZAQAA3gUAAAAA&#10;">
                        <v:fill on="f" focussize="0,0"/>
                        <v:stroke on="f" weight="0.5pt"/>
                        <v:imagedata o:title=""/>
                        <o:lock v:ext="edit" aspectratio="f"/>
                        <v:textbox>
                          <w:txbxContent>
                            <w:p>
                              <w:pPr>
                                <w:jc w:val="center"/>
                              </w:pPr>
                              <w:r>
                                <w:rPr>
                                  <w:rFonts w:hint="eastAsia"/>
                                </w:rPr>
                                <w:t>外购防火材料</w:t>
                              </w:r>
                            </w:p>
                          </w:txbxContent>
                        </v:textbox>
                      </v:shape>
                      <v:shape id="_x0000_s1026" o:spid="_x0000_s1026" o:spt="202" type="#_x0000_t202" style="position:absolute;left:459105;top:808355;height:293370;width:1131570;v-text-anchor:middle;" filled="f" stroked="t" coordsize="21600,21600" o:gfxdata="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9+sbjU&#10;AAAABQEAAA8AAAAAAAAAAQAgAAAAIgAAAGRycy9kb3ducmV2LnhtbFBLAQIUABQAAAAIAIdO4kDB&#10;E1eDXQIAAJ0EAAAOAAAAAAAAAAEAIAAAACMBAABkcnMvZTJvRG9jLnhtbFBLBQYAAAAABgAGAFkB&#10;AADyBQAAAAA=&#10;">
                        <v:fill on="f" focussize="0,0"/>
                        <v:stroke weight="0.5pt" color="#000000 [3213]" joinstyle="round"/>
                        <v:imagedata o:title=""/>
                        <o:lock v:ext="edit" aspectratio="f"/>
                        <v:textbox>
                          <w:txbxContent>
                            <w:p>
                              <w:pPr>
                                <w:jc w:val="center"/>
                              </w:pPr>
                              <w:r>
                                <w:rPr>
                                  <w:rFonts w:hint="eastAsia"/>
                                </w:rPr>
                                <w:t>定制尺寸裁剪</w:t>
                              </w:r>
                            </w:p>
                          </w:txbxContent>
                        </v:textbox>
                      </v:shape>
                      <v:shape id="_x0000_s1026" o:spid="_x0000_s1026" o:spt="202" type="#_x0000_t202" style="position:absolute;left:622935;top:1426845;height:293370;width:807085;v-text-anchor:middle;" filled="f" stroked="t" coordsize="21600,21600" o:gfxdata="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36xuNQA&#10;AAAFAQAADwAAAAAAAAABACAAAAAiAAAAZHJzL2Rvd25yZXYueG1sUEsBAhQAFAAAAAgAh07iQPFA&#10;nQ5cAgAAnQQAAA4AAAAAAAAAAQAgAAAAIwEAAGRycy9lMm9Eb2MueG1sUEsFBgAAAAAGAAYAWQEA&#10;APEFAAAAAA==&#10;">
                        <v:fill on="f" focussize="0,0"/>
                        <v:stroke weight="0.5pt" color="#000000 [3213]" joinstyle="round"/>
                        <v:imagedata o:title=""/>
                        <o:lock v:ext="edit" aspectratio="f"/>
                        <v:textbox>
                          <w:txbxContent>
                            <w:p>
                              <w:pPr>
                                <w:jc w:val="center"/>
                              </w:pPr>
                              <w:r>
                                <w:rPr>
                                  <w:rFonts w:hint="eastAsia"/>
                                </w:rPr>
                                <w:t>固定</w:t>
                              </w:r>
                            </w:p>
                          </w:txbxContent>
                        </v:textbox>
                      </v:shape>
                      <v:shape id="_x0000_s1026" o:spid="_x0000_s1026" o:spt="202" type="#_x0000_t202" style="position:absolute;left:2270760;top:186055;height:293370;width:807085;v-text-anchor:middle;" filled="f" stroked="f" coordsize="21600,21600" o:gfxdata="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9ILR1wAAAAUBAAAPAAAAAAAAAAEA&#10;IAAAACIAAABkcnMvZG93bnJldi54bWxQSwECFAAUAAAACACHTuJA04paM0kCAAB0BAAADgAAAAAA&#10;AAABACAAAAAmAQAAZHJzL2Uyb0RvYy54bWxQSwUGAAAAAAYABgBZAQAA4QUAAAAA&#10;">
                        <v:fill on="f" focussize="0,0"/>
                        <v:stroke on="f" weight="0.5pt"/>
                        <v:imagedata o:title=""/>
                        <o:lock v:ext="edit" aspectratio="f"/>
                        <v:textbox>
                          <w:txbxContent>
                            <w:p>
                              <w:pPr>
                                <w:jc w:val="center"/>
                              </w:pPr>
                              <w:r>
                                <w:rPr>
                                  <w:rFonts w:hint="eastAsia"/>
                                </w:rPr>
                                <w:t>外购钢材</w:t>
                              </w:r>
                            </w:p>
                          </w:txbxContent>
                        </v:textbox>
                      </v:shape>
                      <v:shape id="_x0000_s1026" o:spid="_x0000_s1026" o:spt="202" type="#_x0000_t202" style="position:absolute;left:2269490;top:805815;height:293370;width:807085;v-text-anchor:middle;" filled="f" stroked="t" coordsize="21600,21600" o:gfxdata="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frG4&#10;1AAAAAUBAAAPAAAAAAAAAAEAIAAAACIAAABkcnMvZG93bnJldi54bWxQSwECFAAUAAAACACHTuJA&#10;FFZB7l4CAACdBAAADgAAAAAAAAABACAAAAAjAQAAZHJzL2Uyb0RvYy54bWxQSwUGAAAAAAYABgBZ&#10;AQAA8wUAAAAA&#10;">
                        <v:fill on="f" focussize="0,0"/>
                        <v:stroke weight="0.5pt" color="#000000 [3213]" joinstyle="round"/>
                        <v:imagedata o:title=""/>
                        <o:lock v:ext="edit" aspectratio="f"/>
                        <v:textbox>
                          <w:txbxContent>
                            <w:p>
                              <w:pPr>
                                <w:jc w:val="center"/>
                              </w:pPr>
                              <w:r>
                                <w:rPr>
                                  <w:rFonts w:hint="eastAsia"/>
                                </w:rPr>
                                <w:t>拉制</w:t>
                              </w:r>
                            </w:p>
                          </w:txbxContent>
                        </v:textbox>
                      </v:shape>
                      <v:shape id="_x0000_s1026" o:spid="_x0000_s1026" o:spt="202" type="#_x0000_t202" style="position:absolute;left:2273935;top:1433830;height:293370;width:807085;v-text-anchor:middle;" filled="f" stroked="t" coordsize="21600,21600" o:gfxdata="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frG4&#10;1AAAAAUBAAAPAAAAAAAAAAEAIAAAACIAAABkcnMvZG93bnJldi54bWxQSwECFAAUAAAACACHTuJA&#10;ON+Q2V4CAACeBAAADgAAAAAAAAABACAAAAAjAQAAZHJzL2Uyb0RvYy54bWxQSwUGAAAAAAYABgBZ&#10;AQAA8wUAAAAA&#10;">
                        <v:fill on="f" focussize="0,0"/>
                        <v:stroke weight="0.5pt" color="#000000 [3213]" joinstyle="round"/>
                        <v:imagedata o:title=""/>
                        <o:lock v:ext="edit" aspectratio="f"/>
                        <v:textbox>
                          <w:txbxContent>
                            <w:p>
                              <w:pPr>
                                <w:jc w:val="center"/>
                              </w:pPr>
                              <w:r>
                                <w:rPr>
                                  <w:rFonts w:hint="eastAsia"/>
                                </w:rPr>
                                <w:t>剪、冲</w:t>
                              </w:r>
                            </w:p>
                          </w:txbxContent>
                        </v:textbox>
                      </v:shape>
                      <v:shape id="_x0000_s1026" o:spid="_x0000_s1026" o:spt="202" type="#_x0000_t202" style="position:absolute;left:1460500;top:2134235;height:293370;width:807085;v-text-anchor:middle;" filled="f" stroked="t" coordsize="21600,21600" o:gfxdata="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36xuNQA&#10;AAAFAQAADwAAAAAAAAABACAAAAAiAAAAZHJzL2Rvd25yZXYueG1sUEsBAhQAFAAAAAgAh07iQA/X&#10;rl5cAgAAngQAAA4AAAAAAAAAAQAgAAAAIwEAAGRycy9lMm9Eb2MueG1sUEsFBgAAAAAGAAYAWQEA&#10;APEFAAAAAA==&#10;">
                        <v:fill on="f" focussize="0,0"/>
                        <v:stroke weight="0.5pt" color="#000000 [3213]" joinstyle="round"/>
                        <v:imagedata o:title=""/>
                        <o:lock v:ext="edit" aspectratio="f"/>
                        <v:textbox>
                          <w:txbxContent>
                            <w:p>
                              <w:pPr>
                                <w:jc w:val="center"/>
                              </w:pPr>
                              <w:r>
                                <w:rPr>
                                  <w:rFonts w:hint="eastAsia"/>
                                </w:rPr>
                                <w:t>压制帘面</w:t>
                              </w:r>
                            </w:p>
                          </w:txbxContent>
                        </v:textbox>
                      </v:shape>
                      <v:shape id="_x0000_s1026" o:spid="_x0000_s1026" o:spt="202" type="#_x0000_t202" style="position:absolute;left:3787775;top:2133600;height:293370;width:807085;v-text-anchor:middle;" filled="f" stroked="f" coordsize="21600,21600" o:gfxdata="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fSC0dcAAAAFAQAADwAAAAAAAAAB&#10;ACAAAAAiAAAAZHJzL2Rvd25yZXYueG1sUEsBAhQAFAAAAAgAh07iQFzAMApKAgAAdQQAAA4AAAAA&#10;AAAAAQAgAAAAJgEAAGRycy9lMm9Eb2MueG1sUEsFBgAAAAAGAAYAWQEAAOIFAAAAAA==&#10;">
                        <v:fill on="f" focussize="0,0"/>
                        <v:stroke on="f" weight="0.5pt"/>
                        <v:imagedata o:title=""/>
                        <o:lock v:ext="edit" aspectratio="f"/>
                        <v:textbox>
                          <w:txbxContent>
                            <w:p>
                              <w:pPr>
                                <w:jc w:val="center"/>
                              </w:pPr>
                              <w:r>
                                <w:rPr>
                                  <w:rFonts w:hint="eastAsia"/>
                                </w:rPr>
                                <w:t>外购轨道</w:t>
                              </w:r>
                            </w:p>
                          </w:txbxContent>
                        </v:textbox>
                      </v:shape>
                      <v:shape id="_x0000_s1026" o:spid="_x0000_s1026" o:spt="202" type="#_x0000_t202" style="position:absolute;left:2632710;top:2665095;height:293370;width:807085;v-text-anchor:middle;" filled="f" stroked="t" coordsize="21600,21600" o:gfxdata="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frG4&#10;1AAAAAUBAAAPAAAAAAAAAAEAIAAAACIAAABkcnMvZG93bnJldi54bWxQSwECFAAUAAAACACHTuJA&#10;KitiDV4CAACeBAAADgAAAAAAAAABACAAAAAjAQAAZHJzL2Uyb0RvYy54bWxQSwUGAAAAAAYABgBZ&#10;AQAA8wUAAAAA&#10;">
                        <v:fill on="f" focussize="0,0"/>
                        <v:stroke weight="0.5pt" color="#000000 [3213]" joinstyle="round"/>
                        <v:imagedata o:title=""/>
                        <o:lock v:ext="edit" aspectratio="f"/>
                        <v:textbox>
                          <w:txbxContent>
                            <w:p>
                              <w:pPr>
                                <w:jc w:val="center"/>
                              </w:pPr>
                              <w:r>
                                <w:rPr>
                                  <w:rFonts w:hint="eastAsia"/>
                                </w:rPr>
                                <w:t>连接组装</w:t>
                              </w:r>
                            </w:p>
                          </w:txbxContent>
                        </v:textbox>
                      </v:shape>
                      <v:shape id="_x0000_s1026" o:spid="_x0000_s1026" o:spt="202" type="#_x0000_t202" style="position:absolute;left:2635885;top:3294380;height:293370;width:807085;v-text-anchor:middle;" filled="f" stroked="f" coordsize="21600,21600" o:gfxdata="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fSC0dcAAAAFAQAADwAAAAAAAAAB&#10;ACAAAAAiAAAAZHJzL2Rvd25yZXYueG1sUEsBAhQAFAAAAAgAh07iQEBMQvpKAgAAdQQAAA4AAAAA&#10;AAAAAQAgAAAAJgEAAGRycy9lMm9Eb2MueG1sUEsFBgAAAAAGAAYAWQEAAOIFAAAAAA==&#10;">
                        <v:fill on="f" focussize="0,0"/>
                        <v:stroke on="f" weight="0.5pt"/>
                        <v:imagedata o:title=""/>
                        <o:lock v:ext="edit" aspectratio="f"/>
                        <v:textbox>
                          <w:txbxContent>
                            <w:p>
                              <w:pPr>
                                <w:jc w:val="center"/>
                              </w:pPr>
                              <w:r>
                                <w:rPr>
                                  <w:rFonts w:hint="eastAsia"/>
                                </w:rPr>
                                <w:t>成品入库</w:t>
                              </w:r>
                            </w:p>
                          </w:txbxContent>
                        </v:textbox>
                      </v:shape>
                      <v:shape id="_x0000_s1026" o:spid="_x0000_s1026" o:spt="32" type="#_x0000_t32" style="position:absolute;left:1027430;top:478155;height:321945;width:1905;" filled="f" stroked="t" coordsize="21600,21600" o:gfxdata="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SXmpg1AAAAAUBAAAPAAAAAAAA&#10;AAEAIAAAACIAAABkcnMvZG93bnJldi54bWxQSwECFAAUAAAACACHTuJA5iv+dBYCAADyAwAADgAA&#10;AAAAAAABACAAAAAjAQAAZHJzL2Uyb0RvYy54bWxQSwUGAAAAAAYABgBZAQAAqwUAAAAA&#10;">
                        <v:fill on="f" focussize="0,0"/>
                        <v:stroke weight="0.5pt" color="#000000 [3213]" miterlimit="8" joinstyle="miter" endarrow="block"/>
                        <v:imagedata o:title=""/>
                        <o:lock v:ext="edit" aspectratio="f"/>
                      </v:shape>
                      <v:shape id="_x0000_s1026" o:spid="_x0000_s1026" o:spt="32" type="#_x0000_t32" style="position:absolute;left:1027430;top:1100455;height:321945;width:1905;" filled="f" stroked="t" coordsize="21600,21600" o:gfxdata="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SXmpg1AAAAAUBAAAPAAAAAAAA&#10;AAEAIAAAACIAAABkcnMvZG93bnJldi54bWxQSwECFAAUAAAACACHTuJAxk+hfBYCAADzAwAADgAA&#10;AAAAAAABACAAAAAjAQAAZHJzL2Uyb0RvYy54bWxQSwUGAAAAAAYABgBZAQAAqwUAAAAA&#10;">
                        <v:fill on="f" focussize="0,0"/>
                        <v:stroke weight="0.5pt" color="#000000 [3213]" miterlimit="8" joinstyle="miter" endarrow="block"/>
                        <v:imagedata o:title=""/>
                        <o:lock v:ext="edit" aspectratio="f"/>
                      </v:shape>
                      <v:shape id="_x0000_s1026" o:spid="_x0000_s1026" o:spt="32" type="#_x0000_t32" style="position:absolute;left:2673985;top:478790;height:321945;width:1905;" filled="f" stroked="t" coordsize="21600,21600" o:gfxdata="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SXmpg1AAAAAUBAAAPAAAAAAAA&#10;AAEAIAAAACIAAABkcnMvZG93bnJldi54bWxQSwECFAAUAAAACACHTuJAYq2lkxYCAADyAwAADgAA&#10;AAAAAAABACAAAAAjAQAAZHJzL2Uyb0RvYy54bWxQSwUGAAAAAAYABgBZAQAAqwUAAAAA&#10;">
                        <v:fill on="f" focussize="0,0"/>
                        <v:stroke weight="0.5pt" color="#000000 [3213]" miterlimit="8" joinstyle="miter" endarrow="block"/>
                        <v:imagedata o:title=""/>
                        <o:lock v:ext="edit" aspectratio="f"/>
                      </v:shape>
                      <v:shape id="_x0000_s1026" o:spid="_x0000_s1026" o:spt="32" type="#_x0000_t32" style="position:absolute;left:2675890;top:1105535;height:321945;width:1905;" filled="f" stroked="t" coordsize="21600,21600" o:gfxdata="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JeamDUAAAABQEAAA8AAAAA&#10;AAAAAQAgAAAAIgAAAGRycy9kb3ducmV2LnhtbFBLAQIUABQAAAAIAIdO4kAcmt2HGAIAAPMDAAAO&#10;AAAAAAAAAAEAIAAAACMBAABkcnMvZTJvRG9jLnhtbFBLBQYAAAAABgAGAFkBAACtBQAAAAA=&#10;">
                        <v:fill on="f" focussize="0,0"/>
                        <v:stroke weight="0.5pt" color="#000000 [3213]" miterlimit="8" joinstyle="miter" endarrow="block"/>
                        <v:imagedata o:title=""/>
                        <o:lock v:ext="edit" aspectratio="f"/>
                      </v:shape>
                      <v:line id="_x0000_s1026" o:spid="_x0000_s1026" o:spt="20" style="position:absolute;left:1029335;top:1720215;flip:x;height:563245;width:1270;" filled="f" stroked="t" coordsize="21600,21600" o:gfxdata="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NXVAjVAAAABQEAAA8AAAAAAAAAAQAgAAAAIgAAAGRycy9kb3ducmV2Lnht&#10;bFBLAQIUABQAAAAIAIdO4kB7PFzq/AEAAM0DAAAOAAAAAAAAAAEAIAAAACQBAABkcnMvZTJvRG9j&#10;LnhtbFBLBQYAAAAABgAGAFkBAACSBQAAAAA=&#10;">
                        <v:fill on="f" focussize="0,0"/>
                        <v:stroke weight="0.5pt" color="#000000 [3213]" miterlimit="8" joinstyle="miter"/>
                        <v:imagedata o:title=""/>
                        <o:lock v:ext="edit" aspectratio="f"/>
                      </v:line>
                      <v:shape id="_x0000_s1026" o:spid="_x0000_s1026" o:spt="32" type="#_x0000_t32" style="position:absolute;left:1033780;top:2282190;flip:y;height:635;width:425450;" filled="f" stroked="t" coordsize="21600,21600" o:gfxdata="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6s3vW&#10;AAAABQEAAA8AAAAAAAAAAQAgAAAAIgAAAGRycy9kb3ducmV2LnhtbFBLAQIUABQAAAAIAIdO4kDq&#10;0cveIgIAAA4EAAAOAAAAAAAAAAEAIAAAACUBAABkcnMvZTJvRG9jLnhtbFBLBQYAAAAABgAGAFkB&#10;AAC5BQAAAAA=&#10;">
                        <v:fill on="f" focussize="0,0"/>
                        <v:stroke weight="0.5pt" color="#000000 [3213]" miterlimit="8" joinstyle="miter" endarrow="block"/>
                        <v:imagedata o:title=""/>
                        <o:lock v:ext="edit" aspectratio="f"/>
                      </v:shape>
                      <v:line id="_x0000_s1026" o:spid="_x0000_s1026" o:spt="20" style="position:absolute;left:2676525;top:1729740;flip:x;height:563245;width:1270;" filled="f" stroked="t" coordsize="21600,21600" o:gfxdata="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NXVAjVAAAABQEAAA8AAAAAAAAAAQAgAAAAIgAAAGRycy9kb3ducmV2Lnht&#10;bFBLAQIUABQAAAAIAIdO4kCUujIq/AEAAM0DAAAOAAAAAAAAAAEAIAAAACQBAABkcnMvZTJvRG9j&#10;LnhtbFBLBQYAAAAABgAGAFkBAACSBQAAAAA=&#10;">
                        <v:fill on="f" focussize="0,0"/>
                        <v:stroke weight="0.5pt" color="#000000 [3213]" miterlimit="8" joinstyle="miter"/>
                        <v:imagedata o:title=""/>
                        <o:lock v:ext="edit" aspectratio="f"/>
                      </v:line>
                      <v:shape id="_x0000_s1026" o:spid="_x0000_s1026" o:spt="32" type="#_x0000_t32" style="position:absolute;left:2269490;top:2288540;flip:x;height:0;width:407035;" filled="f" stroked="t" coordsize="21600,21600" o:gfxdata="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S6&#10;s3vWAAAABQEAAA8AAAAAAAAAAQAgAAAAIgAAAGRycy9kb3ducmV2LnhtbFBLAQIUABQAAAAIAIdO&#10;4kCitPpFJQIAAAwEAAAOAAAAAAAAAAEAIAAAACUBAABkcnMvZTJvRG9jLnhtbFBLBQYAAAAABgAG&#10;AFkBAAC8BQAAAAA=&#10;">
                        <v:fill on="f" focussize="0,0"/>
                        <v:stroke weight="0.5pt" color="#000000 [3213]" miterlimit="8" joinstyle="miter" endarrow="block"/>
                        <v:imagedata o:title=""/>
                        <o:lock v:ext="edit" aspectratio="f"/>
                      </v:shape>
                      <v:shape id="_x0000_s1026" o:spid="_x0000_s1026" o:spt="32" type="#_x0000_t32" style="position:absolute;left:3042920;top:2961640;height:328930;width:0;" filled="f" stroked="t" coordsize="21600,21600" o:gfxdata="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l5qYNQAAAAFAQAADwAAAAAAAAAB&#10;ACAAAAAiAAAAZHJzL2Rvd25yZXYueG1sUEsBAhQAFAAAAAgAh07iQGgTMN0UAgAA8AMAAA4AAAAA&#10;AAAAAQAgAAAAIwEAAGRycy9lMm9Eb2MueG1sUEsFBgAAAAAGAAYAWQEAAKkFAAAAAA==&#10;">
                        <v:fill on="f" focussize="0,0"/>
                        <v:stroke weight="0.5pt" color="#000000 [3213]" miterlimit="8" joinstyle="miter" endarrow="block"/>
                        <v:imagedata o:title=""/>
                        <o:lock v:ext="edit" aspectratio="f"/>
                      </v:shape>
                      <v:line id="_x0000_s1026" o:spid="_x0000_s1026" o:spt="20" style="position:absolute;left:1866265;top:2422525;height:395605;width:0;" filled="f" stroked="t" coordsize="21600,21600" o:gfxdata="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RKmz/UAAAABQEAAA8AAAAAAAAAAQAgAAAAIgAAAGRycy9kb3ducmV2LnhtbFBLAQIUABQAAAAI&#10;AIdO4kAoGUu78QEAAMADAAAOAAAAAAAAAAEAIAAAACMBAABkcnMvZTJvRG9jLnhtbFBLBQYAAAAA&#10;BgAGAFkBAACGBQAAAAA=&#10;">
                        <v:fill on="f" focussize="0,0"/>
                        <v:stroke weight="0.5pt" color="#000000 [3213]" miterlimit="8" joinstyle="miter"/>
                        <v:imagedata o:title=""/>
                        <o:lock v:ext="edit" aspectratio="f"/>
                      </v:line>
                      <v:shape id="_x0000_s1026" o:spid="_x0000_s1026" o:spt="32" type="#_x0000_t32" style="position:absolute;left:1870075;top:2814320;flip:x y;height:1270;width:758190;" filled="f" stroked="t" coordsize="21600,21600" o:gfxdata="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eRMu9gAAAAFAQAADwAAAAAAAAABACAAAAAiAAAAZHJzL2Rvd25yZXYueG1sUEsBAhQA&#10;FAAAAAgAh07iQJ7HjqYrAgAAHwQAAA4AAAAAAAAAAQAgAAAAJwEAAGRycy9lMm9Eb2MueG1sUEsF&#10;BgAAAAAGAAYAWQEAAMQFAAAAAA==&#10;">
                        <v:fill on="f" focussize="0,0"/>
                        <v:stroke weight="0.5pt" color="#000000 [3213]" miterlimit="8" joinstyle="miter" startarrow="block"/>
                        <v:imagedata o:title=""/>
                        <o:lock v:ext="edit" aspectratio="f"/>
                      </v:shape>
                      <v:line id="_x0000_s1026" o:spid="_x0000_s1026" o:spt="20" style="position:absolute;left:4194810;top:2424430;height:395605;width:0;" filled="f" stroked="t" coordsize="21600,21600" o:gfxdata="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9EqbP9QAAAAFAQAADwAAAAAAAAABACAAAAAiAAAAZHJzL2Rvd25yZXYueG1sUEsBAhQAFAAAAAgA&#10;h07iQNxCDMnwAQAAwAMAAA4AAAAAAAAAAQAgAAAAIwEAAGRycy9lMm9Eb2MueG1sUEsFBgAAAAAG&#10;AAYAWQEAAIUFAAAAAA==&#10;">
                        <v:fill on="f" focussize="0,0"/>
                        <v:stroke weight="0.5pt" color="#000000 [3213]" miterlimit="8" joinstyle="miter"/>
                        <v:imagedata o:title=""/>
                        <o:lock v:ext="edit" aspectratio="f"/>
                      </v:line>
                      <v:shape id="_x0000_s1026" o:spid="_x0000_s1026" o:spt="32" type="#_x0000_t32" style="position:absolute;left:3444240;top:2816225;flip:x y;height:1270;width:758190;" filled="f" stroked="t" coordsize="21600,21600" o:gfxdata="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XvBY3WAAAABQEAAA8AAAAAAAAAAQAgAAAAIgAAAGRycy9kb3ducmV2LnhtbFBLAQIU&#10;ABQAAAAIAIdO4kAQDLFTLgIAAB8EAAAOAAAAAAAAAAEAIAAAACUBAABkcnMvZTJvRG9jLnhtbFBL&#10;BQYAAAAABgAGAFkBAADFBQAAAAA=&#10;">
                        <v:fill on="f" focussize="0,0"/>
                        <v:stroke weight="0.5pt" color="#000000 [3213]" miterlimit="8" joinstyle="miter" endarrow="block"/>
                        <v:imagedata o:title=""/>
                        <o:lock v:ext="edit" aspectratio="f"/>
                      </v:shape>
                      <v:shape id="_x0000_s1026" o:spid="_x0000_s1026" o:spt="202" type="#_x0000_t202" style="position:absolute;left:1338580;top:467360;height:145415;width:307340;v-text-anchor:middle;" filled="f" stroked="f" coordsize="21600,21600" o:gfxdata="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oysqTXAAAABQEAAA8AAAAAAAAAAQAgAAAAIgAAAGRy&#10;cy9kb3ducmV2LnhtbFBLAQIUABQAAAAIAIdO4kA2hBV+PwIAAGYEAAAOAAAAAAAAAAEAIAAAACYB&#10;AABkcnMvZTJvRG9jLnhtbFBLBQYAAAAABgAGAFkBAADXBQAAAAA=&#10;">
                        <v:fill on="f" focussize="0,0"/>
                        <v:stroke on="f" weight="0.5pt"/>
                        <v:imagedata o:title=""/>
                        <o:lock v:ext="edit" aspectratio="f"/>
                        <v:textbox inset="0mm,0mm,0mm,0mm">
                          <w:txbxContent>
                            <w:p>
                              <w:pPr>
                                <w:jc w:val="center"/>
                                <w:rPr>
                                  <w:sz w:val="15"/>
                                  <w:szCs w:val="15"/>
                                </w:rPr>
                              </w:pPr>
                              <w:r>
                                <w:rPr>
                                  <w:rFonts w:hint="eastAsia" w:ascii="Times New Roman" w:hAnsi="Times New Roman" w:cs="Times New Roman"/>
                                  <w:sz w:val="15"/>
                                  <w:szCs w:val="15"/>
                                </w:rPr>
                                <w:t>S</w:t>
                              </w:r>
                            </w:p>
                          </w:txbxContent>
                        </v:textbox>
                      </v:shape>
                      <v:shape id="_x0000_s1026" o:spid="_x0000_s1026" o:spt="38" type="#_x0000_t38" style="position:absolute;left:1334135;top:650875;height:139065;width:180340;rotation:-5898240f;" filled="f" stroked="t" coordsize="21600,21600" o:gfxdata="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XFy2nVAAAABQEAAA8AAAAAAAAAAQAgAAAAIgAAAGRycy9kb3du&#10;cmV2LnhtbFBLAQIUABQAAAAIAIdO4kCIr5uLOwIAADkEAAAOAAAAAAAAAAEAIAAAACQBAABkcnMv&#10;ZTJvRG9jLnhtbFBLBQYAAAAABgAGAFkBAADRBQAAAAA=&#10;" adj="5362">
                        <v:fill on="f" focussize="0,0"/>
                        <v:stroke weight="0.5pt" color="#000000 [3213]" miterlimit="8" joinstyle="miter" dashstyle="dash" endarrow="block"/>
                        <v:imagedata o:title=""/>
                        <o:lock v:ext="edit" aspectratio="f"/>
                      </v:shape>
                      <v:shape id="_x0000_s1026" o:spid="_x0000_s1026" o:spt="202" type="#_x0000_t202" style="position:absolute;left:1330960;top:1079500;height:145415;width:307340;v-text-anchor:middle;" filled="f" stroked="f" coordsize="21600,21600" o:gfxdata="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jKypNcAAAAFAQAADwAAAAAAAAABACAAAAAiAAAAZHJz&#10;L2Rvd25yZXYueG1sUEsBAhQAFAAAAAgAh07iQBCvP04+AgAAZwQAAA4AAAAAAAAAAQAgAAAAJgEA&#10;AGRycy9lMm9Eb2MueG1sUEsFBgAAAAAGAAYAWQEAANYFAAAAAA==&#10;">
                        <v:fill on="f" focussize="0,0"/>
                        <v:stroke on="f" weight="0.5pt"/>
                        <v:imagedata o:title=""/>
                        <o:lock v:ext="edit" aspectratio="f"/>
                        <v:textbox inset="0mm,0mm,0mm,0mm">
                          <w:txbxContent>
                            <w:p>
                              <w:pPr>
                                <w:jc w:val="center"/>
                                <w:rPr>
                                  <w:sz w:val="15"/>
                                  <w:szCs w:val="15"/>
                                </w:rPr>
                              </w:pPr>
                              <w:r>
                                <w:rPr>
                                  <w:rFonts w:hint="eastAsia" w:ascii="Times New Roman" w:hAnsi="Times New Roman" w:cs="Times New Roman"/>
                                  <w:sz w:val="15"/>
                                  <w:szCs w:val="15"/>
                                </w:rPr>
                                <w:t>N、S</w:t>
                              </w:r>
                            </w:p>
                          </w:txbxContent>
                        </v:textbox>
                      </v:shape>
                      <v:shape id="_x0000_s1026" o:spid="_x0000_s1026" o:spt="38" type="#_x0000_t38" style="position:absolute;left:1307465;top:1263015;height:139065;width:180340;rotation:-5898240f;" filled="f" stroked="t" coordsize="21600,21600" o:gfxdata="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Fxctp1QAAAAUBAAAPAAAAAAAAAAEAIAAAACIAAABkcnMvZG93&#10;bnJldi54bWxQSwECFAAUAAAACACHTuJAYJhceDwCAAA6BAAADgAAAAAAAAABACAAAAAkAQAAZHJz&#10;L2Uyb0RvYy54bWxQSwUGAAAAAAYABgBZAQAA0gUAAAAA&#10;" adj="5362">
                        <v:fill on="f" focussize="0,0"/>
                        <v:stroke weight="0.5pt" color="#000000 [3213]" miterlimit="8" joinstyle="miter" dashstyle="dash" endarrow="block"/>
                        <v:imagedata o:title=""/>
                        <o:lock v:ext="edit" aspectratio="f"/>
                      </v:shape>
                      <v:shape id="_x0000_s1026" o:spid="_x0000_s1026" o:spt="202" type="#_x0000_t202" style="position:absolute;left:2937510;top:452120;height:145415;width:307340;v-text-anchor:middle;" filled="f" stroked="f" coordsize="21600,21600" o:gfxdata="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&#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KMrKk1wAAAAUBAAAPAAAAAAAAAAEAIAAAACIAAABk&#10;cnMvZG93bnJldi54bWxQSwECFAAUAAAACACHTuJARmuAU0ACAABmBAAADgAAAAAAAAABACAAAAAm&#10;AQAAZHJzL2Uyb0RvYy54bWxQSwUGAAAAAAYABgBZAQAA2AUAAAAA&#10;">
                        <v:fill on="f" focussize="0,0"/>
                        <v:stroke on="f" weight="0.5pt"/>
                        <v:imagedata o:title=""/>
                        <o:lock v:ext="edit" aspectratio="f"/>
                        <v:textbox inset="0mm,0mm,0mm,0mm">
                          <w:txbxContent>
                            <w:p>
                              <w:pPr>
                                <w:jc w:val="center"/>
                                <w:rPr>
                                  <w:sz w:val="15"/>
                                  <w:szCs w:val="15"/>
                                </w:rPr>
                              </w:pPr>
                              <w:r>
                                <w:rPr>
                                  <w:rFonts w:hint="eastAsia" w:ascii="Times New Roman" w:hAnsi="Times New Roman" w:cs="Times New Roman"/>
                                  <w:sz w:val="15"/>
                                  <w:szCs w:val="15"/>
                                </w:rPr>
                                <w:t>N</w:t>
                              </w:r>
                            </w:p>
                          </w:txbxContent>
                        </v:textbox>
                      </v:shape>
                      <v:shape id="_x0000_s1026" o:spid="_x0000_s1026" o:spt="38" type="#_x0000_t38" style="position:absolute;left:2914015;top:635635;height:139065;width:180340;rotation:-5898240f;" filled="f" stroked="t" coordsize="21600,21600" o:gfxdata="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Fxctp1QAAAAUBAAAPAAAAAAAAAAEAIAAAACIAAABkcnMvZG93&#10;bnJldi54bWxQSwECFAAUAAAACACHTuJAPeNEQDwCAAA5BAAADgAAAAAAAAABACAAAAAkAQAAZHJz&#10;L2Uyb0RvYy54bWxQSwUGAAAAAAYABgBZAQAA0gUAAAAA&#10;" adj="5362">
                        <v:fill on="f" focussize="0,0"/>
                        <v:stroke weight="0.5pt" color="#000000 [3213]" miterlimit="8" joinstyle="miter" dashstyle="dash" endarrow="block"/>
                        <v:imagedata o:title=""/>
                        <o:lock v:ext="edit" aspectratio="f"/>
                      </v:shape>
                      <v:shape id="_x0000_s1026" o:spid="_x0000_s1026" o:spt="202" type="#_x0000_t202" style="position:absolute;left:2948940;top:1091565;height:145415;width:307340;v-text-anchor:middle;" filled="f" stroked="f" coordsize="21600,21600" o:gfxdata="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jKypNcAAAAFAQAADwAAAAAAAAABACAAAAAiAAAA&#10;ZHJzL2Rvd25yZXYueG1sUEsBAhQAFAAAAAgAh07iQA54f7NBAgAAZwQAAA4AAAAAAAAAAQAgAAAA&#10;JgEAAGRycy9lMm9Eb2MueG1sUEsFBgAAAAAGAAYAWQEAANkFAAAAAA==&#10;">
                        <v:fill on="f" focussize="0,0"/>
                        <v:stroke on="f" weight="0.5pt"/>
                        <v:imagedata o:title=""/>
                        <o:lock v:ext="edit" aspectratio="f"/>
                        <v:textbox inset="0mm,0mm,0mm,0mm">
                          <w:txbxContent>
                            <w:p>
                              <w:pPr>
                                <w:jc w:val="center"/>
                                <w:rPr>
                                  <w:sz w:val="15"/>
                                  <w:szCs w:val="15"/>
                                </w:rPr>
                              </w:pPr>
                              <w:r>
                                <w:rPr>
                                  <w:rFonts w:hint="eastAsia" w:ascii="Times New Roman" w:hAnsi="Times New Roman" w:cs="Times New Roman"/>
                                  <w:sz w:val="15"/>
                                  <w:szCs w:val="15"/>
                                </w:rPr>
                                <w:t>N、S</w:t>
                              </w:r>
                            </w:p>
                          </w:txbxContent>
                        </v:textbox>
                      </v:shape>
                      <v:shape id="_x0000_s1026" o:spid="_x0000_s1026" o:spt="38" type="#_x0000_t38" style="position:absolute;left:2925445;top:1275080;height:139065;width:180340;rotation:-5898240f;" filled="f" stroked="t" coordsize="21600,21600" o:gfxdata="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xctp1QAAAAUBAAAPAAAAAAAAAAEAIAAAACIAAABkcnMv&#10;ZG93bnJldi54bWxQSwECFAAUAAAACACHTuJA1GQDgT8CAAA6BAAADgAAAAAAAAABACAAAAAkAQAA&#10;ZHJzL2Uyb0RvYy54bWxQSwUGAAAAAAYABgBZAQAA1QUAAAAA&#10;" adj="5362">
                        <v:fill on="f" focussize="0,0"/>
                        <v:stroke weight="0.5pt" color="#000000 [3213]" miterlimit="8" joinstyle="miter" dashstyle="dash" endarrow="block"/>
                        <v:imagedata o:title=""/>
                        <o:lock v:ext="edit" aspectratio="f"/>
                      </v:shape>
                      <v:shape id="_x0000_s1026" o:spid="_x0000_s1026" o:spt="202" type="#_x0000_t202" style="position:absolute;left:3262630;top:2313305;height:145415;width:307340;v-text-anchor:middle;" filled="f" stroked="f" coordsize="21600,21600" o:gfxdata="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jKypNcAAAAFAQAADwAAAAAAAAABACAAAAAiAAAA&#10;ZHJzL2Rvd25yZXYueG1sUEsBAhQAFAAAAAgAh07iQB6fhIBBAgAAZwQAAA4AAAAAAAAAAQAgAAAA&#10;JgEAAGRycy9lMm9Eb2MueG1sUEsFBgAAAAAGAAYAWQEAANkFAAAAAA==&#10;">
                        <v:fill on="f" focussize="0,0"/>
                        <v:stroke on="f" weight="0.5pt"/>
                        <v:imagedata o:title=""/>
                        <o:lock v:ext="edit" aspectratio="f"/>
                        <v:textbox inset="0mm,0mm,0mm,0mm">
                          <w:txbxContent>
                            <w:p>
                              <w:pPr>
                                <w:jc w:val="center"/>
                                <w:rPr>
                                  <w:sz w:val="15"/>
                                  <w:szCs w:val="15"/>
                                </w:rPr>
                              </w:pPr>
                              <w:r>
                                <w:rPr>
                                  <w:rFonts w:hint="eastAsia" w:ascii="Times New Roman" w:hAnsi="Times New Roman" w:cs="Times New Roman"/>
                                  <w:sz w:val="15"/>
                                  <w:szCs w:val="15"/>
                                </w:rPr>
                                <w:t>N、S</w:t>
                              </w:r>
                            </w:p>
                          </w:txbxContent>
                        </v:textbox>
                      </v:shape>
                      <v:shape id="_x0000_s1026" o:spid="_x0000_s1026" o:spt="38" type="#_x0000_t38" style="position:absolute;left:3239135;top:2503170;height:139065;width:180340;rotation:-5898240f;" filled="f" stroked="t" coordsize="21600,21600" o:gfxdata="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xctp1QAAAAUBAAAPAAAAAAAAAAEAIAAAACIAAABkcnMv&#10;ZG93bnJldi54bWxQSwECFAAUAAAACACHTuJA5ousDD8CAAA6BAAADgAAAAAAAAABACAAAAAkAQAA&#10;ZHJzL2Uyb0RvYy54bWxQSwUGAAAAAAYABgBZAQAA1QUAAAAA&#10;" adj="5362">
                        <v:fill on="f" focussize="0,0"/>
                        <v:stroke weight="0.5pt" color="#000000 [3213]" miterlimit="8" joinstyle="miter" dashstyle="dash" endarrow="block"/>
                        <v:imagedata o:title=""/>
                        <o:lock v:ext="edit" aspectratio="f"/>
                      </v:shape>
                      <v:shape id="_x0000_s1026" o:spid="_x0000_s1026" o:spt="202" type="#_x0000_t202" style="position:absolute;left:2096770;top:1778635;height:145415;width:307340;v-text-anchor:middle;" filled="f" stroked="f" coordsize="21600,21600" o:gfxdata="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jKypNcAAAAFAQAADwAAAAAAAAABACAAAAAiAAAAZHJz&#10;L2Rvd25yZXYueG1sUEsBAhQAFAAAAAgAh07iQJFgZGE+AgAAZwQAAA4AAAAAAAAAAQAgAAAAJgEA&#10;AGRycy9lMm9Eb2MueG1sUEsFBgAAAAAGAAYAWQEAANYFAAAAAA==&#10;">
                        <v:fill on="f" focussize="0,0"/>
                        <v:stroke on="f" weight="0.5pt"/>
                        <v:imagedata o:title=""/>
                        <o:lock v:ext="edit" aspectratio="f"/>
                        <v:textbox inset="0mm,0mm,0mm,0mm">
                          <w:txbxContent>
                            <w:p>
                              <w:pPr>
                                <w:jc w:val="center"/>
                                <w:rPr>
                                  <w:sz w:val="15"/>
                                  <w:szCs w:val="15"/>
                                </w:rPr>
                              </w:pPr>
                              <w:r>
                                <w:rPr>
                                  <w:rFonts w:hint="eastAsia" w:ascii="Times New Roman" w:hAnsi="Times New Roman" w:cs="Times New Roman"/>
                                  <w:sz w:val="15"/>
                                  <w:szCs w:val="15"/>
                                </w:rPr>
                                <w:t>N</w:t>
                              </w:r>
                            </w:p>
                          </w:txbxContent>
                        </v:textbox>
                      </v:shape>
                      <v:shape id="_x0000_s1026" o:spid="_x0000_s1026" o:spt="38" type="#_x0000_t38" style="position:absolute;left:2073275;top:1971675;height:139065;width:180340;rotation:-5898240f;" filled="f" stroked="t" coordsize="21600,21600" o:gfxdata="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cXLadUAAAAFAQAADwAAAAAAAAABACAAAAAiAAAAZHJzL2Rv&#10;d25yZXYueG1sUEsBAhQAFAAAAAgAh07iQJpIPig9AgAAOgQAAA4AAAAAAAAAAQAgAAAAJAEAAGRy&#10;cy9lMm9Eb2MueG1sUEsFBgAAAAAGAAYAWQEAANMFAAAAAA==&#10;" adj="5362">
                        <v:fill on="f" focussize="0,0"/>
                        <v:stroke weight="0.5pt" color="#000000 [3213]" miterlimit="8" joinstyle="miter" dashstyle="dash" endarrow="block"/>
                        <v:imagedata o:title=""/>
                        <o:lock v:ext="edit" aspectratio="f"/>
                      </v:shape>
                      <w10:wrap type="none"/>
                      <w10:anchorlock/>
                    </v:group>
                  </w:pict>
                </mc:Fallback>
              </mc:AlternateContent>
            </w:r>
          </w:p>
          <w:p>
            <w:pPr>
              <w:widowControl/>
              <w:jc w:val="center"/>
              <w:rPr>
                <w:rFonts w:ascii="Times New Roman" w:hAnsi="Times New Roman" w:eastAsia="宋体" w:cs="Times New Roman"/>
                <w:b/>
                <w:bCs/>
                <w:color w:val="auto"/>
                <w:kern w:val="0"/>
                <w:szCs w:val="21"/>
                <w:lang w:bidi="ar"/>
              </w:rPr>
            </w:pPr>
            <w:r>
              <w:rPr>
                <w:rFonts w:hint="eastAsia" w:ascii="Times New Roman" w:hAnsi="Times New Roman" w:eastAsia="宋体" w:cs="Times New Roman"/>
                <w:b/>
                <w:bCs/>
                <w:color w:val="auto"/>
                <w:kern w:val="0"/>
                <w:szCs w:val="21"/>
                <w:lang w:bidi="ar"/>
              </w:rPr>
              <w:t>图2.1</w:t>
            </w:r>
            <w:r>
              <w:rPr>
                <w:rFonts w:hint="eastAsia" w:ascii="Times New Roman" w:hAnsi="Times New Roman" w:eastAsia="宋体" w:cs="Times New Roman"/>
                <w:b/>
                <w:bCs/>
                <w:color w:val="auto"/>
                <w:kern w:val="0"/>
                <w:szCs w:val="21"/>
                <w:lang w:val="en-US" w:eastAsia="zh-CN" w:bidi="ar"/>
              </w:rPr>
              <w:t>0</w:t>
            </w:r>
            <w:r>
              <w:rPr>
                <w:rFonts w:hint="eastAsia" w:ascii="Times New Roman" w:hAnsi="Times New Roman" w:eastAsia="宋体" w:cs="Times New Roman"/>
                <w:b/>
                <w:bCs/>
                <w:color w:val="auto"/>
                <w:kern w:val="0"/>
                <w:szCs w:val="21"/>
                <w:lang w:bidi="ar"/>
              </w:rPr>
              <w:t>-3 卷帘门生产工艺流程及产污节点图</w:t>
            </w:r>
          </w:p>
          <w:p>
            <w:pPr>
              <w:widowControl/>
              <w:spacing w:line="360" w:lineRule="auto"/>
              <w:ind w:firstLine="420" w:firstLine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项目卷帘门生产工艺流程简述：</w:t>
            </w:r>
          </w:p>
          <w:p>
            <w:pPr>
              <w:widowControl/>
              <w:spacing w:line="360" w:lineRule="auto"/>
              <w:ind w:firstLine="420" w:firstLine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 xml:space="preserve">根据定制情况采购原料：防火布、卷门机、钢板等。 </w:t>
            </w:r>
          </w:p>
          <w:p>
            <w:pPr>
              <w:widowControl/>
              <w:spacing w:line="360" w:lineRule="auto"/>
              <w:ind w:firstLine="420" w:firstLine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 xml:space="preserve">外购防火材料剪裁、固定：对购进的防火布根据尺寸要求进行裁剪，裁剪后的防火布平铺在防火帘缝纫机进行缝纫固定，该过程产生噪声及固废； </w:t>
            </w:r>
          </w:p>
          <w:p>
            <w:pPr>
              <w:widowControl/>
              <w:spacing w:line="360" w:lineRule="auto"/>
              <w:ind w:firstLine="420" w:firstLine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 xml:space="preserve">压制板材：对外购钢板进行拉制、切割及冲孔，该过程产生噪声及固废； </w:t>
            </w:r>
          </w:p>
          <w:p>
            <w:pPr>
              <w:widowControl/>
              <w:spacing w:line="360" w:lineRule="auto"/>
              <w:ind w:firstLine="420" w:firstLineChars="200"/>
              <w:jc w:val="left"/>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压制帘面：将压制板材按比例放罩于防火布上，选择五金及相应配件对帘面进行压制固定，该过程仅产生噪声；</w:t>
            </w:r>
          </w:p>
          <w:p>
            <w:pPr>
              <w:widowControl/>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连接组装：将外购卷门机连接组装在压制帘面上，包装入库待售，该过程产生噪声及包装废料。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64" w:type="dxa"/>
            <w:tcBorders>
              <w:top w:val="single" w:color="auto" w:sz="4" w:space="0"/>
              <w:left w:val="single" w:color="auto" w:sz="8" w:space="0"/>
              <w:bottom w:val="single" w:color="auto" w:sz="8" w:space="0"/>
              <w:right w:val="single" w:color="auto" w:sz="4" w:space="0"/>
            </w:tcBorders>
            <w:shd w:val="clear" w:color="auto" w:fill="auto"/>
            <w:vAlign w:val="center"/>
          </w:tcPr>
          <w:p>
            <w:pPr>
              <w:pStyle w:val="5"/>
              <w:adjustRightInd w:val="0"/>
              <w:snapToGrid w:val="0"/>
              <w:spacing w:beforeAutospacing="0" w:afterAutospacing="0"/>
              <w:jc w:val="center"/>
              <w:rPr>
                <w:rFonts w:cs="宋体"/>
                <w:color w:val="auto"/>
                <w:sz w:val="21"/>
                <w:szCs w:val="21"/>
              </w:rPr>
            </w:pPr>
            <w:r>
              <w:rPr>
                <w:rFonts w:cs="宋体"/>
                <w:bCs/>
                <w:color w:val="auto"/>
                <w:kern w:val="2"/>
                <w:sz w:val="21"/>
                <w:szCs w:val="21"/>
              </w:rPr>
              <w:t>与项目有关的原有环境污染问题</w:t>
            </w:r>
          </w:p>
        </w:tc>
        <w:tc>
          <w:tcPr>
            <w:tcW w:w="8420" w:type="dxa"/>
            <w:tcBorders>
              <w:top w:val="single" w:color="auto" w:sz="4" w:space="0"/>
              <w:left w:val="single" w:color="auto" w:sz="4" w:space="0"/>
              <w:bottom w:val="single" w:color="auto" w:sz="8" w:space="0"/>
              <w:right w:val="single" w:color="auto" w:sz="8" w:space="0"/>
            </w:tcBorders>
            <w:shd w:val="clear" w:color="auto" w:fill="auto"/>
            <w:vAlign w:val="center"/>
          </w:tcPr>
          <w:p>
            <w:pPr>
              <w:adjustRightInd w:val="0"/>
              <w:spacing w:line="360" w:lineRule="auto"/>
              <w:rPr>
                <w:rFonts w:ascii="Times New Roman" w:hAnsi="Times New Roman" w:eastAsia="宋体" w:cs="Times New Roman"/>
                <w:b/>
                <w:color w:val="auto"/>
                <w:szCs w:val="21"/>
              </w:rPr>
            </w:pPr>
            <w:r>
              <w:rPr>
                <w:rFonts w:ascii="Times New Roman" w:hAnsi="Times New Roman" w:eastAsia="宋体" w:cs="Times New Roman"/>
                <w:b/>
                <w:color w:val="auto"/>
                <w:szCs w:val="21"/>
              </w:rPr>
              <w:t>2.1</w:t>
            </w:r>
            <w:r>
              <w:rPr>
                <w:rFonts w:hint="eastAsia" w:ascii="Times New Roman" w:hAnsi="Times New Roman" w:eastAsia="宋体" w:cs="Times New Roman"/>
                <w:b/>
                <w:color w:val="auto"/>
                <w:szCs w:val="21"/>
                <w:lang w:val="en-US" w:eastAsia="zh-CN"/>
              </w:rPr>
              <w:t>1</w:t>
            </w:r>
            <w:r>
              <w:rPr>
                <w:rFonts w:ascii="Times New Roman" w:hAnsi="Times New Roman" w:eastAsia="宋体" w:cs="Times New Roman"/>
                <w:b/>
                <w:color w:val="auto"/>
                <w:szCs w:val="21"/>
              </w:rPr>
              <w:t xml:space="preserve"> 与项目有关的原有环境污染问题</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w:t>
            </w:r>
            <w:r>
              <w:rPr>
                <w:rFonts w:ascii="Times New Roman" w:hAnsi="Times New Roman" w:eastAsia="宋体" w:cs="Times New Roman"/>
                <w:bCs/>
                <w:color w:val="auto"/>
                <w:szCs w:val="21"/>
              </w:rPr>
              <w:t>现有工程环保手续履行情况</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单位（云南化城门业有限公司）于2010年4月9日取得晋宁县环境保护局（现昆明市生态环境局晋宁分局）关于对《云南化城门业有限公司年产2万樘防火门生产建设项目环境影响报告表》的批复（晋环保复〔2010〕17号），2015年委托昆明天杲环境咨询有限公司编制《云南化城门业有限公司年产2万樘防火门生产项目环境影响补充报告》并于2015年12月25日取得晋宁县环境保护局（现昆明市生态环境局晋宁分局）关于对《云南化城门业有限公司年产2万樘防火门生产项目环境影响补充报告》的批复（晋环保复〔2015〕56号），2017年委托云南高科环境保护科技有限公司对《年产2万樘防火门生产项目》进行验收监测表的编制，2017年7月10日取得昆明市晋宁区环境保护局（现昆明市生态环境局晋宁分局）关于对《云南化城门业有限公司年产2万樘防火门生产项目竣工环境保护验收申请》的批复（晋环保验〔2017〕21号）。</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表2.1</w:t>
            </w:r>
            <w:r>
              <w:rPr>
                <w:rFonts w:hint="eastAsia" w:ascii="Times New Roman" w:hAnsi="Times New Roman" w:eastAsia="宋体" w:cs="Times New Roman"/>
                <w:b/>
                <w:color w:val="auto"/>
                <w:szCs w:val="21"/>
                <w:lang w:val="en-US" w:eastAsia="zh-CN"/>
              </w:rPr>
              <w:t>1</w:t>
            </w:r>
            <w:r>
              <w:rPr>
                <w:rFonts w:hint="eastAsia" w:ascii="Times New Roman" w:hAnsi="Times New Roman" w:eastAsia="宋体" w:cs="Times New Roman"/>
                <w:b/>
                <w:color w:val="auto"/>
                <w:szCs w:val="21"/>
              </w:rPr>
              <w:t xml:space="preserve">-1 </w:t>
            </w:r>
            <w:r>
              <w:rPr>
                <w:rFonts w:ascii="Times New Roman" w:hAnsi="Times New Roman" w:eastAsia="宋体" w:cs="Times New Roman"/>
                <w:b/>
                <w:color w:val="auto"/>
                <w:szCs w:val="21"/>
              </w:rPr>
              <w:t>现有工程环保手续履行情况</w:t>
            </w:r>
            <w:r>
              <w:rPr>
                <w:rFonts w:hint="eastAsia" w:ascii="Times New Roman" w:hAnsi="Times New Roman" w:eastAsia="宋体" w:cs="Times New Roman"/>
                <w:b/>
                <w:color w:val="auto"/>
                <w:szCs w:val="21"/>
              </w:rPr>
              <w:t>一览表</w:t>
            </w:r>
          </w:p>
          <w:tbl>
            <w:tblPr>
              <w:tblStyle w:val="7"/>
              <w:tblW w:w="8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299"/>
              <w:gridCol w:w="2299"/>
              <w:gridCol w:w="2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项目名称</w:t>
                  </w:r>
                </w:p>
              </w:tc>
              <w:tc>
                <w:tcPr>
                  <w:tcW w:w="2299"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环评备案情况</w:t>
                  </w:r>
                </w:p>
              </w:tc>
              <w:tc>
                <w:tcPr>
                  <w:tcW w:w="2299"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环保验收情况</w:t>
                  </w:r>
                </w:p>
              </w:tc>
              <w:tc>
                <w:tcPr>
                  <w:tcW w:w="230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排污许可证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年产2万樘防火门生产建设项目</w:t>
                  </w:r>
                </w:p>
              </w:tc>
              <w:tc>
                <w:tcPr>
                  <w:tcW w:w="2299"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①2010年4月9日取得晋宁县环境保护局（现昆明市生态环境局晋宁分局）关于对《云南化城门业有限公司年产2万樘防火门生产建设项目环境影响报告表》的批复（晋环保复〔2010〕17号）；</w:t>
                  </w:r>
                </w:p>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②2015年12月25日取得晋宁县环境保护局（现昆明市生态环境局晋宁分局）关于对《云南化城门业有限公司年产2万樘防火门生产项目环境影响补充报告》的批复（晋环保复〔2015〕56号）</w:t>
                  </w:r>
                </w:p>
              </w:tc>
              <w:tc>
                <w:tcPr>
                  <w:tcW w:w="2299" w:type="dxa"/>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2017年7月10日取得昆明市晋宁区环境保护局（现昆明市生态环境局晋宁分局）关于对《云南化城门业有限公司年产2万樘防火门生产项目竣工环境保护验收申请》的批复（晋环保验〔2017〕21号）</w:t>
                  </w:r>
                </w:p>
              </w:tc>
              <w:tc>
                <w:tcPr>
                  <w:tcW w:w="2301" w:type="dxa"/>
                  <w:vAlign w:val="center"/>
                </w:tcPr>
                <w:p>
                  <w:pPr>
                    <w:adjustRightInd w:val="0"/>
                    <w:rPr>
                      <w:rFonts w:ascii="Times New Roman" w:hAnsi="Times New Roman" w:eastAsia="宋体" w:cs="Times New Roman"/>
                      <w:bCs/>
                      <w:color w:val="auto"/>
                      <w:szCs w:val="21"/>
                    </w:rPr>
                  </w:pPr>
                  <w:r>
                    <w:rPr>
                      <w:rFonts w:ascii="Times New Roman" w:hAnsi="Times New Roman" w:eastAsia="宋体" w:cs="Times New Roman"/>
                      <w:bCs/>
                      <w:color w:val="auto"/>
                      <w:szCs w:val="21"/>
                    </w:rPr>
                    <w:t>2020年9月4日取得昆明市生态环境局晋宁分局颁发的《排污许可证》（证书编号</w:t>
                  </w:r>
                  <w:r>
                    <w:rPr>
                      <w:rFonts w:hint="eastAsia" w:ascii="Times New Roman" w:hAnsi="Times New Roman" w:eastAsia="宋体" w:cs="Times New Roman"/>
                      <w:bCs/>
                      <w:color w:val="auto"/>
                      <w:szCs w:val="21"/>
                    </w:rPr>
                    <w:t>：</w:t>
                  </w:r>
                  <w:r>
                    <w:rPr>
                      <w:rFonts w:ascii="Times New Roman" w:hAnsi="Times New Roman" w:eastAsia="宋体" w:cs="Times New Roman"/>
                      <w:bCs/>
                      <w:color w:val="auto"/>
                      <w:szCs w:val="21"/>
                    </w:rPr>
                    <w:t>915301225527286730001Q），有限期限：2020年9月2日至2023年9月1日</w:t>
                  </w:r>
                </w:p>
              </w:tc>
            </w:tr>
          </w:tbl>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（2）现有工程污染物实际排放情况</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①废气</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A.污染物排放总量</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云南化城门业有限公司现有年产2万樘防火门生产建设项目于2017年通过验收，根据其验收监测报告，现有项目各污染物均能实行达标排放。</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表2.1</w:t>
            </w:r>
            <w:r>
              <w:rPr>
                <w:rFonts w:hint="eastAsia" w:ascii="Times New Roman" w:hAnsi="Times New Roman" w:eastAsia="宋体" w:cs="Times New Roman"/>
                <w:b/>
                <w:color w:val="auto"/>
                <w:szCs w:val="21"/>
                <w:lang w:val="en-US" w:eastAsia="zh-CN"/>
              </w:rPr>
              <w:t>1</w:t>
            </w:r>
            <w:r>
              <w:rPr>
                <w:rFonts w:hint="eastAsia" w:ascii="Times New Roman" w:hAnsi="Times New Roman" w:eastAsia="宋体" w:cs="Times New Roman"/>
                <w:b/>
                <w:color w:val="auto"/>
                <w:szCs w:val="21"/>
              </w:rPr>
              <w:t>-2 现有工程大气污染物排放情况一览表（单位：t/a）</w:t>
            </w:r>
          </w:p>
          <w:tbl>
            <w:tblPr>
              <w:tblStyle w:val="7"/>
              <w:tblW w:w="8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462"/>
              <w:gridCol w:w="1338"/>
              <w:gridCol w:w="1191"/>
              <w:gridCol w:w="1191"/>
              <w:gridCol w:w="1191"/>
              <w:gridCol w:w="119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48" w:type="dxa"/>
                  <w:gridSpan w:val="3"/>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类别</w:t>
                  </w:r>
                </w:p>
              </w:tc>
              <w:tc>
                <w:tcPr>
                  <w:tcW w:w="119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1#热风炉</w:t>
                  </w:r>
                </w:p>
              </w:tc>
              <w:tc>
                <w:tcPr>
                  <w:tcW w:w="119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2#热风炉</w:t>
                  </w:r>
                </w:p>
              </w:tc>
              <w:tc>
                <w:tcPr>
                  <w:tcW w:w="119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喷塑房</w:t>
                  </w:r>
                </w:p>
              </w:tc>
              <w:tc>
                <w:tcPr>
                  <w:tcW w:w="119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其他</w:t>
                  </w:r>
                </w:p>
              </w:tc>
              <w:tc>
                <w:tcPr>
                  <w:tcW w:w="1192"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大气污染物</w:t>
                  </w:r>
                </w:p>
              </w:tc>
              <w:tc>
                <w:tcPr>
                  <w:tcW w:w="462"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有组织</w:t>
                  </w: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废气排放量</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33万</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3万</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138万</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9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174万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dxa"/>
                  <w:vMerge w:val="continue"/>
                  <w:vAlign w:val="center"/>
                </w:tcPr>
                <w:p>
                  <w:pPr>
                    <w:adjustRightInd w:val="0"/>
                    <w:jc w:val="center"/>
                    <w:rPr>
                      <w:rFonts w:ascii="Times New Roman" w:hAnsi="Times New Roman" w:eastAsia="宋体" w:cs="Times New Roman"/>
                      <w:bCs/>
                      <w:color w:val="auto"/>
                      <w:szCs w:val="21"/>
                    </w:rPr>
                  </w:pPr>
                </w:p>
              </w:tc>
              <w:tc>
                <w:tcPr>
                  <w:tcW w:w="462" w:type="dxa"/>
                  <w:vMerge w:val="continue"/>
                  <w:vAlign w:val="center"/>
                </w:tcPr>
                <w:p>
                  <w:pPr>
                    <w:adjustRightInd w:val="0"/>
                    <w:jc w:val="center"/>
                    <w:rPr>
                      <w:rFonts w:ascii="Times New Roman" w:hAnsi="Times New Roman" w:eastAsia="宋体" w:cs="Times New Roman"/>
                      <w:bCs/>
                      <w:color w:val="auto"/>
                      <w:szCs w:val="21"/>
                    </w:rPr>
                  </w:pP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颗粒物</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0.0263</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0.0030</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0.1432</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9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0.1725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dxa"/>
                  <w:vMerge w:val="continue"/>
                  <w:vAlign w:val="center"/>
                </w:tcPr>
                <w:p>
                  <w:pPr>
                    <w:adjustRightInd w:val="0"/>
                    <w:jc w:val="center"/>
                    <w:rPr>
                      <w:rFonts w:ascii="Times New Roman" w:hAnsi="Times New Roman" w:eastAsia="宋体" w:cs="Times New Roman"/>
                      <w:bCs/>
                      <w:color w:val="auto"/>
                      <w:szCs w:val="21"/>
                    </w:rPr>
                  </w:pPr>
                </w:p>
              </w:tc>
              <w:tc>
                <w:tcPr>
                  <w:tcW w:w="462" w:type="dxa"/>
                  <w:vMerge w:val="continue"/>
                  <w:vAlign w:val="center"/>
                </w:tcPr>
                <w:p>
                  <w:pPr>
                    <w:adjustRightInd w:val="0"/>
                    <w:jc w:val="center"/>
                    <w:rPr>
                      <w:rFonts w:ascii="Times New Roman" w:hAnsi="Times New Roman" w:eastAsia="宋体" w:cs="Times New Roman"/>
                      <w:bCs/>
                      <w:color w:val="auto"/>
                      <w:szCs w:val="21"/>
                    </w:rPr>
                  </w:pP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SO</w:t>
                  </w:r>
                  <w:r>
                    <w:rPr>
                      <w:rFonts w:hint="eastAsia" w:ascii="Times New Roman" w:hAnsi="Times New Roman" w:eastAsia="宋体" w:cs="Times New Roman"/>
                      <w:bCs/>
                      <w:color w:val="auto"/>
                      <w:szCs w:val="21"/>
                      <w:vertAlign w:val="subscript"/>
                    </w:rPr>
                    <w:t>2</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0.0535</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0.0052</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9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dxa"/>
                  <w:vMerge w:val="continue"/>
                  <w:vAlign w:val="center"/>
                </w:tcPr>
                <w:p>
                  <w:pPr>
                    <w:adjustRightInd w:val="0"/>
                    <w:jc w:val="center"/>
                    <w:rPr>
                      <w:rFonts w:ascii="Times New Roman" w:hAnsi="Times New Roman" w:eastAsia="宋体" w:cs="Times New Roman"/>
                      <w:bCs/>
                      <w:color w:val="auto"/>
                      <w:szCs w:val="21"/>
                    </w:rPr>
                  </w:pPr>
                </w:p>
              </w:tc>
              <w:tc>
                <w:tcPr>
                  <w:tcW w:w="462" w:type="dxa"/>
                  <w:vMerge w:val="continue"/>
                  <w:vAlign w:val="center"/>
                </w:tcPr>
                <w:p>
                  <w:pPr>
                    <w:adjustRightInd w:val="0"/>
                    <w:jc w:val="center"/>
                    <w:rPr>
                      <w:rFonts w:ascii="Times New Roman" w:hAnsi="Times New Roman" w:eastAsia="宋体" w:cs="Times New Roman"/>
                      <w:bCs/>
                      <w:color w:val="auto"/>
                      <w:szCs w:val="21"/>
                    </w:rPr>
                  </w:pP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0.0337</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0.0032</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9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dxa"/>
                  <w:vMerge w:val="continue"/>
                  <w:vAlign w:val="center"/>
                </w:tcPr>
                <w:p>
                  <w:pPr>
                    <w:adjustRightInd w:val="0"/>
                    <w:jc w:val="center"/>
                    <w:rPr>
                      <w:rFonts w:ascii="Times New Roman" w:hAnsi="Times New Roman" w:eastAsia="宋体" w:cs="Times New Roman"/>
                      <w:bCs/>
                      <w:color w:val="auto"/>
                      <w:szCs w:val="21"/>
                    </w:rPr>
                  </w:pPr>
                </w:p>
              </w:tc>
              <w:tc>
                <w:tcPr>
                  <w:tcW w:w="462"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无组织</w:t>
                  </w: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颗粒物</w:t>
                  </w:r>
                </w:p>
              </w:tc>
              <w:tc>
                <w:tcPr>
                  <w:tcW w:w="119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Cs/>
                      <w:color w:val="auto"/>
                      <w:szCs w:val="21"/>
                    </w:rPr>
                    <w:t>—</w:t>
                  </w:r>
                </w:p>
              </w:tc>
              <w:tc>
                <w:tcPr>
                  <w:tcW w:w="119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Cs/>
                      <w:color w:val="auto"/>
                      <w:szCs w:val="21"/>
                    </w:rPr>
                    <w:t>—</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0.2983</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0.073</w:t>
                  </w:r>
                </w:p>
              </w:tc>
              <w:tc>
                <w:tcPr>
                  <w:tcW w:w="119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0.3713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dxa"/>
                  <w:vMerge w:val="continue"/>
                  <w:vAlign w:val="center"/>
                </w:tcPr>
                <w:p>
                  <w:pPr>
                    <w:adjustRightInd w:val="0"/>
                    <w:jc w:val="center"/>
                    <w:rPr>
                      <w:rFonts w:ascii="Times New Roman" w:hAnsi="Times New Roman" w:eastAsia="宋体" w:cs="Times New Roman"/>
                      <w:bCs/>
                      <w:color w:val="auto"/>
                      <w:szCs w:val="21"/>
                    </w:rPr>
                  </w:pPr>
                </w:p>
              </w:tc>
              <w:tc>
                <w:tcPr>
                  <w:tcW w:w="462" w:type="dxa"/>
                  <w:vMerge w:val="continue"/>
                  <w:vAlign w:val="center"/>
                </w:tcPr>
                <w:p>
                  <w:pPr>
                    <w:adjustRightInd w:val="0"/>
                    <w:jc w:val="center"/>
                    <w:rPr>
                      <w:rFonts w:ascii="Times New Roman" w:hAnsi="Times New Roman" w:eastAsia="宋体" w:cs="Times New Roman"/>
                      <w:bCs/>
                      <w:color w:val="auto"/>
                      <w:szCs w:val="21"/>
                    </w:rPr>
                  </w:pP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SO</w:t>
                  </w:r>
                  <w:r>
                    <w:rPr>
                      <w:rFonts w:hint="eastAsia" w:ascii="Times New Roman" w:hAnsi="Times New Roman" w:eastAsia="宋体" w:cs="Times New Roman"/>
                      <w:bCs/>
                      <w:color w:val="auto"/>
                      <w:szCs w:val="21"/>
                      <w:vertAlign w:val="subscript"/>
                    </w:rPr>
                    <w:t>2</w:t>
                  </w:r>
                </w:p>
              </w:tc>
              <w:tc>
                <w:tcPr>
                  <w:tcW w:w="119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Cs/>
                      <w:color w:val="auto"/>
                      <w:szCs w:val="21"/>
                    </w:rPr>
                    <w:t>—</w:t>
                  </w:r>
                </w:p>
              </w:tc>
              <w:tc>
                <w:tcPr>
                  <w:tcW w:w="119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Cs/>
                      <w:color w:val="auto"/>
                      <w:szCs w:val="21"/>
                    </w:rPr>
                    <w:t>—</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9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dxa"/>
                  <w:vMerge w:val="continue"/>
                  <w:vAlign w:val="center"/>
                </w:tcPr>
                <w:p>
                  <w:pPr>
                    <w:adjustRightInd w:val="0"/>
                    <w:jc w:val="center"/>
                    <w:rPr>
                      <w:rFonts w:ascii="Times New Roman" w:hAnsi="Times New Roman" w:eastAsia="宋体" w:cs="Times New Roman"/>
                      <w:bCs/>
                      <w:color w:val="auto"/>
                      <w:szCs w:val="21"/>
                    </w:rPr>
                  </w:pPr>
                </w:p>
              </w:tc>
              <w:tc>
                <w:tcPr>
                  <w:tcW w:w="462" w:type="dxa"/>
                  <w:vMerge w:val="continue"/>
                  <w:vAlign w:val="center"/>
                </w:tcPr>
                <w:p>
                  <w:pPr>
                    <w:adjustRightInd w:val="0"/>
                    <w:jc w:val="center"/>
                    <w:rPr>
                      <w:rFonts w:ascii="Times New Roman" w:hAnsi="Times New Roman" w:eastAsia="宋体" w:cs="Times New Roman"/>
                      <w:bCs/>
                      <w:color w:val="auto"/>
                      <w:szCs w:val="21"/>
                    </w:rPr>
                  </w:pP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p>
              </w:tc>
              <w:tc>
                <w:tcPr>
                  <w:tcW w:w="119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Cs/>
                      <w:color w:val="auto"/>
                      <w:szCs w:val="21"/>
                    </w:rPr>
                    <w:t>—</w:t>
                  </w:r>
                </w:p>
              </w:tc>
              <w:tc>
                <w:tcPr>
                  <w:tcW w:w="119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Cs/>
                      <w:color w:val="auto"/>
                      <w:szCs w:val="21"/>
                    </w:rPr>
                    <w:t>—</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9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dxa"/>
                  <w:vMerge w:val="continue"/>
                  <w:vAlign w:val="center"/>
                </w:tcPr>
                <w:p>
                  <w:pPr>
                    <w:adjustRightInd w:val="0"/>
                    <w:jc w:val="center"/>
                    <w:rPr>
                      <w:rFonts w:ascii="Times New Roman" w:hAnsi="Times New Roman" w:eastAsia="宋体" w:cs="Times New Roman"/>
                      <w:bCs/>
                      <w:color w:val="auto"/>
                      <w:szCs w:val="21"/>
                    </w:rPr>
                  </w:pPr>
                </w:p>
              </w:tc>
              <w:tc>
                <w:tcPr>
                  <w:tcW w:w="462" w:type="dxa"/>
                  <w:vMerge w:val="continue"/>
                  <w:vAlign w:val="center"/>
                </w:tcPr>
                <w:p>
                  <w:pPr>
                    <w:adjustRightInd w:val="0"/>
                    <w:jc w:val="center"/>
                    <w:rPr>
                      <w:rFonts w:ascii="Times New Roman" w:hAnsi="Times New Roman" w:eastAsia="宋体" w:cs="Times New Roman"/>
                      <w:bCs/>
                      <w:color w:val="auto"/>
                      <w:szCs w:val="21"/>
                    </w:rPr>
                  </w:pP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TVOC</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0.0233</w:t>
                  </w:r>
                </w:p>
              </w:tc>
              <w:tc>
                <w:tcPr>
                  <w:tcW w:w="119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dxa"/>
                  <w:vMerge w:val="continue"/>
                  <w:vAlign w:val="center"/>
                </w:tcPr>
                <w:p>
                  <w:pPr>
                    <w:adjustRightInd w:val="0"/>
                    <w:jc w:val="center"/>
                    <w:rPr>
                      <w:rFonts w:ascii="Times New Roman" w:hAnsi="Times New Roman" w:eastAsia="宋体" w:cs="Times New Roman"/>
                      <w:bCs/>
                      <w:color w:val="auto"/>
                      <w:szCs w:val="21"/>
                    </w:rPr>
                  </w:pPr>
                </w:p>
              </w:tc>
              <w:tc>
                <w:tcPr>
                  <w:tcW w:w="462" w:type="dxa"/>
                  <w:vMerge w:val="continue"/>
                  <w:vAlign w:val="center"/>
                </w:tcPr>
                <w:p>
                  <w:pPr>
                    <w:adjustRightInd w:val="0"/>
                    <w:jc w:val="center"/>
                    <w:rPr>
                      <w:rFonts w:ascii="Times New Roman" w:hAnsi="Times New Roman" w:eastAsia="宋体" w:cs="Times New Roman"/>
                      <w:bCs/>
                      <w:color w:val="auto"/>
                      <w:szCs w:val="21"/>
                    </w:rPr>
                  </w:pPr>
                </w:p>
              </w:tc>
              <w:tc>
                <w:tcPr>
                  <w:tcW w:w="13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甲醛</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9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0.002</w:t>
                  </w:r>
                </w:p>
              </w:tc>
              <w:tc>
                <w:tcPr>
                  <w:tcW w:w="119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4" w:type="dxa"/>
                  <w:gridSpan w:val="8"/>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注：1#热风炉为门板提供热能，2#热风炉为门芯烤箱提供热能</w:t>
                  </w:r>
                </w:p>
              </w:tc>
            </w:tr>
          </w:tbl>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由上表可知，现有工程有组织废气颗粒物排放量为0.1725t/a，SO</w:t>
            </w:r>
            <w:r>
              <w:rPr>
                <w:rFonts w:hint="eastAsia" w:ascii="Times New Roman" w:hAnsi="Times New Roman" w:eastAsia="宋体" w:cs="Times New Roman"/>
                <w:bCs/>
                <w:color w:val="auto"/>
                <w:szCs w:val="21"/>
                <w:vertAlign w:val="subscript"/>
              </w:rPr>
              <w:t>2</w:t>
            </w:r>
            <w:r>
              <w:rPr>
                <w:rFonts w:hint="eastAsia" w:ascii="Times New Roman" w:hAnsi="Times New Roman" w:eastAsia="宋体" w:cs="Times New Roman"/>
                <w:bCs/>
                <w:color w:val="auto"/>
                <w:szCs w:val="21"/>
              </w:rPr>
              <w:t>排放量为0.05874t/a，NO</w:t>
            </w:r>
            <w:r>
              <w:rPr>
                <w:rFonts w:hint="eastAsia" w:ascii="Times New Roman" w:hAnsi="Times New Roman" w:eastAsia="宋体" w:cs="Times New Roman"/>
                <w:bCs/>
                <w:color w:val="auto"/>
                <w:szCs w:val="21"/>
                <w:vertAlign w:val="subscript"/>
              </w:rPr>
              <w:t>X</w:t>
            </w:r>
            <w:r>
              <w:rPr>
                <w:rFonts w:hint="eastAsia" w:ascii="Times New Roman" w:hAnsi="Times New Roman" w:eastAsia="宋体" w:cs="Times New Roman"/>
                <w:bCs/>
                <w:color w:val="auto"/>
                <w:szCs w:val="21"/>
              </w:rPr>
              <w:t>排放量为0.0369t/a。</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B.排污许可证限值要求</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根据项目</w:t>
            </w:r>
            <w:r>
              <w:rPr>
                <w:rFonts w:ascii="Times New Roman" w:hAnsi="Times New Roman" w:eastAsia="宋体" w:cs="Times New Roman"/>
                <w:bCs/>
                <w:color w:val="auto"/>
                <w:szCs w:val="21"/>
              </w:rPr>
              <w:t>排污许可证（证书编号</w:t>
            </w:r>
            <w:r>
              <w:rPr>
                <w:rFonts w:hint="eastAsia" w:ascii="Times New Roman" w:hAnsi="Times New Roman" w:eastAsia="宋体" w:cs="Times New Roman"/>
                <w:bCs/>
                <w:color w:val="auto"/>
                <w:szCs w:val="21"/>
              </w:rPr>
              <w:t>：</w:t>
            </w:r>
            <w:r>
              <w:rPr>
                <w:rFonts w:ascii="Times New Roman" w:hAnsi="Times New Roman" w:eastAsia="宋体" w:cs="Times New Roman"/>
                <w:bCs/>
                <w:color w:val="auto"/>
                <w:szCs w:val="21"/>
              </w:rPr>
              <w:t>915301225527286730001Q）</w:t>
            </w:r>
            <w:r>
              <w:rPr>
                <w:rFonts w:hint="eastAsia" w:ascii="Times New Roman" w:hAnsi="Times New Roman" w:eastAsia="宋体" w:cs="Times New Roman"/>
                <w:bCs/>
                <w:color w:val="auto"/>
                <w:szCs w:val="21"/>
              </w:rPr>
              <w:t>，现有排气筒不属于主要排放口，仅为一般排放口，无许可年排放量限值，仅控制污染物排放速率。</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表2.1</w:t>
            </w:r>
            <w:r>
              <w:rPr>
                <w:rFonts w:hint="eastAsia" w:ascii="Times New Roman" w:hAnsi="Times New Roman" w:eastAsia="宋体" w:cs="Times New Roman"/>
                <w:b/>
                <w:color w:val="auto"/>
                <w:szCs w:val="21"/>
                <w:lang w:val="en-US" w:eastAsia="zh-CN"/>
              </w:rPr>
              <w:t>1</w:t>
            </w:r>
            <w:r>
              <w:rPr>
                <w:rFonts w:hint="eastAsia" w:ascii="Times New Roman" w:hAnsi="Times New Roman" w:eastAsia="宋体" w:cs="Times New Roman"/>
                <w:b/>
                <w:color w:val="auto"/>
                <w:szCs w:val="21"/>
              </w:rPr>
              <w:t>-2 现有大气污染物排放速率一览表（单位：t/a）</w:t>
            </w:r>
          </w:p>
          <w:tbl>
            <w:tblPr>
              <w:tblStyle w:val="7"/>
              <w:tblW w:w="8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462"/>
              <w:gridCol w:w="1500"/>
              <w:gridCol w:w="1300"/>
              <w:gridCol w:w="1596"/>
              <w:gridCol w:w="1317"/>
              <w:gridCol w:w="1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410" w:type="dxa"/>
                  <w:gridSpan w:val="3"/>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类别</w:t>
                  </w:r>
                </w:p>
              </w:tc>
              <w:tc>
                <w:tcPr>
                  <w:tcW w:w="130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1#热风炉</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速率（kg/h）</w:t>
                  </w:r>
                </w:p>
              </w:tc>
              <w:tc>
                <w:tcPr>
                  <w:tcW w:w="1596"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许可排放速率限值（kg/h）</w:t>
                  </w:r>
                </w:p>
              </w:tc>
              <w:tc>
                <w:tcPr>
                  <w:tcW w:w="1317"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2#热风炉</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速率（kg/h）</w:t>
                  </w:r>
                </w:p>
              </w:tc>
              <w:tc>
                <w:tcPr>
                  <w:tcW w:w="158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许可排放速率限值（kg/h）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大气污染物</w:t>
                  </w:r>
                </w:p>
              </w:tc>
              <w:tc>
                <w:tcPr>
                  <w:tcW w:w="462"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有组织</w:t>
                  </w:r>
                </w:p>
              </w:tc>
              <w:tc>
                <w:tcPr>
                  <w:tcW w:w="15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颗粒物</w:t>
                  </w:r>
                </w:p>
              </w:tc>
              <w:tc>
                <w:tcPr>
                  <w:tcW w:w="13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0.0587</w:t>
                  </w:r>
                </w:p>
              </w:tc>
              <w:tc>
                <w:tcPr>
                  <w:tcW w:w="159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31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0.015</w:t>
                  </w:r>
                </w:p>
              </w:tc>
              <w:tc>
                <w:tcPr>
                  <w:tcW w:w="158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dxa"/>
                  <w:vMerge w:val="continue"/>
                  <w:vAlign w:val="center"/>
                </w:tcPr>
                <w:p>
                  <w:pPr>
                    <w:adjustRightInd w:val="0"/>
                    <w:jc w:val="center"/>
                    <w:rPr>
                      <w:rFonts w:ascii="Times New Roman" w:hAnsi="Times New Roman" w:eastAsia="宋体" w:cs="Times New Roman"/>
                      <w:bCs/>
                      <w:color w:val="auto"/>
                      <w:szCs w:val="21"/>
                    </w:rPr>
                  </w:pPr>
                </w:p>
              </w:tc>
              <w:tc>
                <w:tcPr>
                  <w:tcW w:w="462" w:type="dxa"/>
                  <w:vMerge w:val="continue"/>
                  <w:vAlign w:val="center"/>
                </w:tcPr>
                <w:p>
                  <w:pPr>
                    <w:adjustRightInd w:val="0"/>
                    <w:jc w:val="center"/>
                    <w:rPr>
                      <w:rFonts w:ascii="Times New Roman" w:hAnsi="Times New Roman" w:eastAsia="宋体" w:cs="Times New Roman"/>
                      <w:bCs/>
                      <w:color w:val="auto"/>
                      <w:szCs w:val="21"/>
                    </w:rPr>
                  </w:pPr>
                </w:p>
              </w:tc>
              <w:tc>
                <w:tcPr>
                  <w:tcW w:w="15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SO</w:t>
                  </w:r>
                  <w:r>
                    <w:rPr>
                      <w:rFonts w:hint="eastAsia" w:ascii="Times New Roman" w:hAnsi="Times New Roman" w:eastAsia="宋体" w:cs="Times New Roman"/>
                      <w:bCs/>
                      <w:color w:val="auto"/>
                      <w:szCs w:val="21"/>
                      <w:vertAlign w:val="subscript"/>
                    </w:rPr>
                    <w:t>2</w:t>
                  </w:r>
                </w:p>
              </w:tc>
              <w:tc>
                <w:tcPr>
                  <w:tcW w:w="13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0.1189</w:t>
                  </w:r>
                </w:p>
              </w:tc>
              <w:tc>
                <w:tcPr>
                  <w:tcW w:w="159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31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0.026</w:t>
                  </w:r>
                </w:p>
              </w:tc>
              <w:tc>
                <w:tcPr>
                  <w:tcW w:w="158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dxa"/>
                  <w:vMerge w:val="continue"/>
                  <w:vAlign w:val="center"/>
                </w:tcPr>
                <w:p>
                  <w:pPr>
                    <w:adjustRightInd w:val="0"/>
                    <w:jc w:val="center"/>
                    <w:rPr>
                      <w:rFonts w:ascii="Times New Roman" w:hAnsi="Times New Roman" w:eastAsia="宋体" w:cs="Times New Roman"/>
                      <w:bCs/>
                      <w:color w:val="auto"/>
                      <w:szCs w:val="21"/>
                    </w:rPr>
                  </w:pPr>
                </w:p>
              </w:tc>
              <w:tc>
                <w:tcPr>
                  <w:tcW w:w="462" w:type="dxa"/>
                  <w:vMerge w:val="continue"/>
                  <w:vAlign w:val="center"/>
                </w:tcPr>
                <w:p>
                  <w:pPr>
                    <w:adjustRightInd w:val="0"/>
                    <w:jc w:val="center"/>
                    <w:rPr>
                      <w:rFonts w:ascii="Times New Roman" w:hAnsi="Times New Roman" w:eastAsia="宋体" w:cs="Times New Roman"/>
                      <w:bCs/>
                      <w:color w:val="auto"/>
                      <w:szCs w:val="21"/>
                    </w:rPr>
                  </w:pPr>
                </w:p>
              </w:tc>
              <w:tc>
                <w:tcPr>
                  <w:tcW w:w="15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p>
              </w:tc>
              <w:tc>
                <w:tcPr>
                  <w:tcW w:w="13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0.749</w:t>
                  </w:r>
                </w:p>
              </w:tc>
              <w:tc>
                <w:tcPr>
                  <w:tcW w:w="159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0.77</w:t>
                  </w:r>
                </w:p>
              </w:tc>
              <w:tc>
                <w:tcPr>
                  <w:tcW w:w="131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0.016</w:t>
                  </w:r>
                </w:p>
              </w:tc>
              <w:tc>
                <w:tcPr>
                  <w:tcW w:w="158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48" w:type="dxa"/>
                  <w:vMerge w:val="continue"/>
                  <w:vAlign w:val="center"/>
                </w:tcPr>
                <w:p>
                  <w:pPr>
                    <w:adjustRightInd w:val="0"/>
                    <w:jc w:val="center"/>
                    <w:rPr>
                      <w:rFonts w:ascii="Times New Roman" w:hAnsi="Times New Roman" w:eastAsia="宋体" w:cs="Times New Roman"/>
                      <w:bCs/>
                      <w:color w:val="auto"/>
                      <w:szCs w:val="21"/>
                    </w:rPr>
                  </w:pPr>
                </w:p>
              </w:tc>
              <w:tc>
                <w:tcPr>
                  <w:tcW w:w="462" w:type="dxa"/>
                  <w:vMerge w:val="continue"/>
                  <w:vAlign w:val="center"/>
                </w:tcPr>
                <w:p>
                  <w:pPr>
                    <w:adjustRightInd w:val="0"/>
                    <w:jc w:val="center"/>
                    <w:rPr>
                      <w:rFonts w:ascii="Times New Roman" w:hAnsi="Times New Roman" w:eastAsia="宋体" w:cs="Times New Roman"/>
                      <w:bCs/>
                      <w:color w:val="auto"/>
                      <w:szCs w:val="21"/>
                    </w:rPr>
                  </w:pPr>
                </w:p>
              </w:tc>
              <w:tc>
                <w:tcPr>
                  <w:tcW w:w="15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林格曼黑度</w:t>
                  </w:r>
                </w:p>
              </w:tc>
              <w:tc>
                <w:tcPr>
                  <w:tcW w:w="13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59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31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58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48" w:type="dxa"/>
                  <w:vMerge w:val="continue"/>
                  <w:vAlign w:val="center"/>
                </w:tcPr>
                <w:p>
                  <w:pPr>
                    <w:adjustRightInd w:val="0"/>
                    <w:jc w:val="center"/>
                    <w:rPr>
                      <w:rFonts w:ascii="Times New Roman" w:hAnsi="Times New Roman" w:eastAsia="宋体" w:cs="Times New Roman"/>
                      <w:bCs/>
                      <w:color w:val="auto"/>
                      <w:szCs w:val="21"/>
                    </w:rPr>
                  </w:pPr>
                </w:p>
              </w:tc>
              <w:tc>
                <w:tcPr>
                  <w:tcW w:w="462" w:type="dxa"/>
                  <w:vMerge w:val="continue"/>
                  <w:vAlign w:val="center"/>
                </w:tcPr>
                <w:p>
                  <w:pPr>
                    <w:adjustRightInd w:val="0"/>
                    <w:jc w:val="center"/>
                    <w:rPr>
                      <w:rFonts w:ascii="Times New Roman" w:hAnsi="Times New Roman" w:eastAsia="宋体" w:cs="Times New Roman"/>
                      <w:bCs/>
                      <w:color w:val="auto"/>
                      <w:szCs w:val="21"/>
                    </w:rPr>
                  </w:pPr>
                </w:p>
              </w:tc>
              <w:tc>
                <w:tcPr>
                  <w:tcW w:w="15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挥发性有机物</w:t>
                  </w:r>
                </w:p>
              </w:tc>
              <w:tc>
                <w:tcPr>
                  <w:tcW w:w="13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596"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31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58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10</w:t>
                  </w:r>
                </w:p>
              </w:tc>
            </w:tr>
          </w:tbl>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现有项目污染物颗粒物、SO</w:t>
            </w:r>
            <w:r>
              <w:rPr>
                <w:rFonts w:hint="eastAsia" w:ascii="Times New Roman" w:hAnsi="Times New Roman" w:eastAsia="宋体" w:cs="Times New Roman"/>
                <w:bCs/>
                <w:color w:val="auto"/>
                <w:szCs w:val="21"/>
                <w:vertAlign w:val="subscript"/>
              </w:rPr>
              <w:t>2</w:t>
            </w:r>
            <w:r>
              <w:rPr>
                <w:rFonts w:hint="eastAsia" w:ascii="Times New Roman" w:hAnsi="Times New Roman" w:eastAsia="宋体" w:cs="Times New Roman"/>
                <w:bCs/>
                <w:color w:val="auto"/>
                <w:szCs w:val="21"/>
              </w:rPr>
              <w:t>、林格曼黑度未核定排污许可证排放速率外，其他已核定的污染物NO</w:t>
            </w:r>
            <w:r>
              <w:rPr>
                <w:rFonts w:hint="eastAsia" w:ascii="Times New Roman" w:hAnsi="Times New Roman" w:eastAsia="宋体" w:cs="Times New Roman"/>
                <w:bCs/>
                <w:color w:val="auto"/>
                <w:szCs w:val="21"/>
                <w:vertAlign w:val="subscript"/>
              </w:rPr>
              <w:t>X</w:t>
            </w:r>
            <w:r>
              <w:rPr>
                <w:rFonts w:hint="eastAsia" w:ascii="Times New Roman" w:hAnsi="Times New Roman" w:eastAsia="宋体" w:cs="Times New Roman"/>
                <w:bCs/>
                <w:color w:val="auto"/>
                <w:szCs w:val="21"/>
              </w:rPr>
              <w:t>排放速率满足</w:t>
            </w:r>
            <w:r>
              <w:rPr>
                <w:rFonts w:ascii="Times New Roman" w:hAnsi="Times New Roman" w:eastAsia="宋体" w:cs="Times New Roman"/>
                <w:bCs/>
                <w:color w:val="auto"/>
                <w:szCs w:val="21"/>
              </w:rPr>
              <w:t>排污许可证（证书编号</w:t>
            </w:r>
            <w:r>
              <w:rPr>
                <w:rFonts w:hint="eastAsia" w:ascii="Times New Roman" w:hAnsi="Times New Roman" w:eastAsia="宋体" w:cs="Times New Roman"/>
                <w:bCs/>
                <w:color w:val="auto"/>
                <w:szCs w:val="21"/>
              </w:rPr>
              <w:t>：</w:t>
            </w:r>
            <w:r>
              <w:rPr>
                <w:rFonts w:ascii="Times New Roman" w:hAnsi="Times New Roman" w:eastAsia="宋体" w:cs="Times New Roman"/>
                <w:bCs/>
                <w:color w:val="auto"/>
                <w:szCs w:val="21"/>
              </w:rPr>
              <w:t>915301225527286730001Q）</w:t>
            </w:r>
            <w:r>
              <w:rPr>
                <w:rFonts w:hint="eastAsia" w:ascii="Times New Roman" w:hAnsi="Times New Roman" w:eastAsia="宋体" w:cs="Times New Roman"/>
                <w:bCs/>
                <w:color w:val="auto"/>
                <w:szCs w:val="21"/>
              </w:rPr>
              <w:t>中排放速率要求。</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②废水</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项目建立“雨污分流”排水系统。生产车间门板清洗区设5m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的门板清洗集水池，门芯生产区设5m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的门芯生产集水池。门板清洗水经管道收集于车间门板清洗集水池内沉淀，沉淀后的废水经泵抽出循环使用。门芯生产废水收集于车间门芯生产集水池内沉淀，沉淀后的废水循环利用，沉淀水泥石打捞后用于门芯生产。生产废水循环使用不外排。</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食堂安装油水分离器，餐饮废水经隔油池、化粪池，再进入厂内现有一体化污水处理站。项目厂区设有宿舍、公共卫生间和办公楼，住宿员工日常生活废水经管道排入职工楼化粪池，公共卫生间生活废水与办公废水经管道排入公厕旁的化粪池，进入自建一体化污水处理站（5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/d），处理后回用于绿化，多余污水收集于</w:t>
            </w:r>
            <w:r>
              <w:rPr>
                <w:rFonts w:hint="eastAsia" w:ascii="Times New Roman" w:hAnsi="Times New Roman" w:eastAsia="宋体" w:cs="Times New Roman"/>
                <w:bCs/>
                <w:color w:val="auto"/>
                <w:szCs w:val="21"/>
                <w:lang w:val="en-US" w:eastAsia="zh-CN"/>
              </w:rPr>
              <w:t>31.25</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的集水池，不外排。</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③噪声</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现有工程设备均置于封闭车间内，通过房墙隔声、绿化吸声和距离衰减等降噪措施。 厂界噪声值满足《工业企业厂界环境噪声排放标准</w:t>
            </w:r>
            <w:r>
              <w:rPr>
                <w:rFonts w:ascii="Times New Roman" w:hAnsi="Times New Roman" w:eastAsia="宋体" w:cs="Times New Roman"/>
                <w:bCs/>
                <w:color w:val="auto"/>
                <w:szCs w:val="21"/>
              </w:rPr>
              <w:t>》（GB12348-2008）Ⅲ类区标准。</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④固废</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项目生活垃圾堆放于垃圾收集箱，由上蒜工业园区管委会统一安排人员对垃圾进行清运；食堂泔水、隔油池废油委托村民回收用于牲畜养殖；化粪池污泥委托村民清掏用于蔬菜地有机施肥。</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金属边角料收集于一般废料堆放点，外卖于废铁回收站；包装袋集中收集后外售于废料回收单位；改性剂包装桶和胶黏剂包装桶包装桶返还于经销商。</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项目日常生产对仪器设备进行维护检修会产生少量的废机油，存放于危废暂存间，达到一定量时委托云南泽森环保科技有限公司清运处置。</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（3）现有项目环境问题及整改措施</w:t>
            </w:r>
          </w:p>
          <w:p>
            <w:pPr>
              <w:adjustRightInd w:val="0"/>
              <w:spacing w:line="360" w:lineRule="auto"/>
              <w:ind w:firstLine="420" w:firstLineChars="200"/>
              <w:rPr>
                <w:rFonts w:ascii="Times New Roman" w:hAnsi="Times New Roman" w:eastAsia="宋体" w:cs="Times New Roman"/>
                <w:bCs/>
                <w:color w:val="auto"/>
                <w:szCs w:val="21"/>
              </w:rPr>
            </w:pPr>
            <w:r>
              <w:rPr>
                <w:rFonts w:ascii="Times New Roman" w:hAnsi="Times New Roman" w:eastAsia="宋体" w:cs="Times New Roman"/>
                <w:bCs/>
                <w:color w:val="auto"/>
                <w:szCs w:val="21"/>
              </w:rPr>
              <w:t>①现有项目胶合过程</w:t>
            </w:r>
            <w:r>
              <w:rPr>
                <w:rFonts w:hint="eastAsia" w:ascii="Times New Roman" w:hAnsi="Times New Roman" w:eastAsia="宋体" w:cs="Times New Roman"/>
                <w:bCs/>
                <w:color w:val="auto"/>
                <w:szCs w:val="21"/>
              </w:rPr>
              <w:t>使用的胶合剂为多亚甲基多苯基多异氰酸酯，该胶合剂会产生游离甲醛，会对人体健康产生不利影响；</w:t>
            </w:r>
          </w:p>
          <w:p>
            <w:pPr>
              <w:adjustRightInd w:val="0"/>
              <w:spacing w:line="360" w:lineRule="auto"/>
              <w:ind w:firstLine="420" w:firstLineChars="200"/>
              <w:rPr>
                <w:rFonts w:ascii="Times New Roman" w:hAnsi="Times New Roman" w:eastAsia="宋体" w:cs="Times New Roman"/>
                <w:bCs/>
                <w:color w:val="auto"/>
                <w:szCs w:val="21"/>
              </w:rPr>
            </w:pPr>
            <w:r>
              <w:rPr>
                <w:rFonts w:ascii="Times New Roman" w:hAnsi="Times New Roman" w:eastAsia="宋体" w:cs="Times New Roman"/>
                <w:bCs/>
                <w:color w:val="auto"/>
                <w:szCs w:val="21"/>
              </w:rPr>
              <w:t>建设单位</w:t>
            </w:r>
            <w:r>
              <w:rPr>
                <w:rFonts w:hint="eastAsia" w:ascii="Times New Roman" w:hAnsi="Times New Roman" w:eastAsia="宋体" w:cs="Times New Roman"/>
                <w:bCs/>
                <w:color w:val="auto"/>
                <w:szCs w:val="21"/>
              </w:rPr>
              <w:t>预使用</w:t>
            </w:r>
            <w:r>
              <w:rPr>
                <w:rFonts w:hint="eastAsia" w:ascii="Times New Roman" w:hAnsi="Times New Roman" w:eastAsia="宋体" w:cs="Times New Roman"/>
                <w:color w:val="auto"/>
                <w:szCs w:val="21"/>
                <w:lang w:bidi="ar"/>
              </w:rPr>
              <w:t>不含苯、甲苯、二甲苯和甲醛等的</w:t>
            </w:r>
            <w:r>
              <w:rPr>
                <w:rFonts w:hint="eastAsia" w:ascii="Times New Roman" w:hAnsi="Times New Roman" w:eastAsia="宋体" w:cs="Times New Roman"/>
                <w:bCs/>
                <w:color w:val="auto"/>
                <w:szCs w:val="21"/>
              </w:rPr>
              <w:t>环保型发泡胶作为胶合剂</w:t>
            </w:r>
            <w:r>
              <w:rPr>
                <w:rFonts w:ascii="Times New Roman" w:hAnsi="Times New Roman" w:eastAsia="宋体" w:cs="Times New Roman"/>
                <w:bCs/>
                <w:color w:val="auto"/>
                <w:szCs w:val="21"/>
              </w:rPr>
              <w:t>。</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②生产车间内部分设备已使用多年，效率较低，易产生刺耳噪声及危险废物，不利于建设单位生产及工作人员身体健康；</w:t>
            </w:r>
          </w:p>
          <w:p>
            <w:pPr>
              <w:adjustRightInd w:val="0"/>
              <w:spacing w:line="360" w:lineRule="auto"/>
              <w:ind w:firstLine="420" w:firstLineChars="200"/>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建设单位预投资1002万元，不新增占地面积，在生产车间（6090.84m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）内5500m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区域增加设备种类和数量，并对部分设备进行更新替换</w:t>
            </w:r>
            <w:r>
              <w:rPr>
                <w:rFonts w:hint="eastAsia" w:ascii="Times New Roman" w:hAnsi="Times New Roman" w:eastAsia="宋体" w:cs="Times New Roman"/>
                <w:bCs/>
                <w:color w:val="auto"/>
                <w:szCs w:val="21"/>
                <w:lang w:eastAsia="zh-CN"/>
              </w:rPr>
              <w:t>。车间内采取减振降噪等措施，危险废物的暂存严格按照相关要求执行。</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③厂区内现有</w:t>
            </w:r>
            <w:r>
              <w:rPr>
                <w:rFonts w:ascii="Times New Roman" w:hAnsi="Times New Roman" w:eastAsia="宋体" w:cs="Times New Roman"/>
                <w:bCs/>
                <w:color w:val="auto"/>
                <w:szCs w:val="21"/>
              </w:rPr>
              <w:t>一般工业固废暂存区堆存不</w:t>
            </w:r>
            <w:r>
              <w:rPr>
                <w:rFonts w:hint="eastAsia" w:ascii="Times New Roman" w:hAnsi="Times New Roman" w:eastAsia="宋体" w:cs="Times New Roman"/>
                <w:bCs/>
                <w:color w:val="auto"/>
                <w:szCs w:val="21"/>
              </w:rPr>
              <w:t>满足《一般工业固体废物贮存和填埋污染控制标准》（GB18599-2020）</w:t>
            </w:r>
            <w:r>
              <w:rPr>
                <w:rFonts w:ascii="Times New Roman" w:hAnsi="Times New Roman" w:eastAsia="宋体" w:cs="Times New Roman"/>
                <w:bCs/>
                <w:color w:val="auto"/>
                <w:szCs w:val="21"/>
              </w:rPr>
              <w:t>规范</w:t>
            </w:r>
            <w:r>
              <w:rPr>
                <w:rFonts w:hint="eastAsia" w:ascii="Times New Roman" w:hAnsi="Times New Roman" w:eastAsia="宋体" w:cs="Times New Roman"/>
                <w:bCs/>
                <w:color w:val="auto"/>
                <w:szCs w:val="21"/>
              </w:rPr>
              <w:t>要求；</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建议建设单位根据《一般工业固体废物贮存和填埋污染控制标准》（GB18599-2020）要求，对厂内现有</w:t>
            </w:r>
            <w:r>
              <w:rPr>
                <w:rFonts w:ascii="Times New Roman" w:hAnsi="Times New Roman" w:eastAsia="宋体" w:cs="Times New Roman"/>
                <w:bCs/>
                <w:color w:val="auto"/>
                <w:szCs w:val="21"/>
              </w:rPr>
              <w:t>一般固废堆存区</w:t>
            </w:r>
            <w:r>
              <w:rPr>
                <w:rFonts w:hint="eastAsia" w:ascii="Times New Roman" w:hAnsi="Times New Roman" w:eastAsia="宋体" w:cs="Times New Roman"/>
                <w:bCs/>
                <w:color w:val="auto"/>
                <w:szCs w:val="21"/>
              </w:rPr>
              <w:t>进行规范化整改</w:t>
            </w:r>
            <w:r>
              <w:rPr>
                <w:rFonts w:ascii="Times New Roman" w:hAnsi="Times New Roman" w:eastAsia="宋体" w:cs="Times New Roman"/>
                <w:bCs/>
                <w:color w:val="auto"/>
                <w:szCs w:val="21"/>
              </w:rPr>
              <w:t>。</w:t>
            </w:r>
          </w:p>
          <w:p>
            <w:pPr>
              <w:adjustRightInd w:val="0"/>
              <w:spacing w:line="360" w:lineRule="auto"/>
              <w:ind w:firstLine="420" w:firstLineChars="200"/>
              <w:rPr>
                <w:rFonts w:ascii="Times New Roman" w:hAnsi="Times New Roman" w:eastAsia="宋体" w:cs="Times New Roman"/>
                <w:bCs/>
                <w:color w:val="auto"/>
                <w:szCs w:val="21"/>
              </w:rPr>
            </w:pPr>
          </w:p>
          <w:p>
            <w:pPr>
              <w:adjustRightInd w:val="0"/>
              <w:spacing w:line="360" w:lineRule="auto"/>
              <w:rPr>
                <w:rFonts w:ascii="Times New Roman" w:hAnsi="Times New Roman" w:eastAsia="宋体" w:cs="Times New Roman"/>
                <w:bCs/>
                <w:color w:val="auto"/>
                <w:szCs w:val="21"/>
              </w:rPr>
            </w:pPr>
          </w:p>
        </w:tc>
      </w:tr>
    </w:tbl>
    <w:p>
      <w:pPr>
        <w:rPr>
          <w:rFonts w:ascii="黑体" w:hAnsi="宋体" w:eastAsia="黑体" w:cs="Times New Roman"/>
          <w:snapToGrid w:val="0"/>
          <w:color w:val="auto"/>
          <w:sz w:val="36"/>
          <w:szCs w:val="36"/>
          <w:lang w:bidi="ar"/>
        </w:rPr>
        <w:sectPr>
          <w:pgSz w:w="11906" w:h="16838"/>
          <w:pgMar w:top="1702" w:right="1531" w:bottom="1702" w:left="1531" w:header="851" w:footer="851" w:gutter="0"/>
          <w:cols w:space="425" w:num="1"/>
          <w:docGrid w:type="lines" w:linePitch="312" w:charSpace="0"/>
        </w:sectPr>
      </w:pPr>
    </w:p>
    <w:p>
      <w:pPr>
        <w:pStyle w:val="5"/>
        <w:spacing w:before="312" w:beforeLines="100" w:beforeAutospacing="0" w:after="312" w:afterLines="100" w:afterAutospacing="0"/>
        <w:jc w:val="center"/>
        <w:outlineLvl w:val="0"/>
        <w:rPr>
          <w:rFonts w:ascii="黑体" w:eastAsia="黑体" w:cs="黑体"/>
          <w:snapToGrid w:val="0"/>
          <w:color w:val="auto"/>
          <w:sz w:val="30"/>
          <w:szCs w:val="30"/>
        </w:rPr>
      </w:pPr>
      <w:bookmarkStart w:id="15" w:name="_Toc28047"/>
      <w:r>
        <w:rPr>
          <w:rFonts w:ascii="黑体" w:eastAsia="黑体" w:cs="黑体"/>
          <w:snapToGrid w:val="0"/>
          <w:color w:val="auto"/>
          <w:sz w:val="30"/>
          <w:szCs w:val="30"/>
        </w:rPr>
        <w:t>三、区域环境质量现状、环境保护目标及评价标准</w:t>
      </w:r>
      <w:bookmarkEnd w:id="15"/>
    </w:p>
    <w:tbl>
      <w:tblPr>
        <w:tblStyle w:val="6"/>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5"/>
        <w:gridCol w:w="84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75" w:type="dxa"/>
            <w:tcBorders>
              <w:top w:val="single" w:color="auto" w:sz="8"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Cs w:val="21"/>
                <w:lang w:bidi="ar"/>
              </w:rPr>
              <w:t>区域</w:t>
            </w:r>
          </w:p>
          <w:p>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Cs w:val="21"/>
                <w:lang w:bidi="ar"/>
              </w:rPr>
              <w:t>环境</w:t>
            </w:r>
          </w:p>
          <w:p>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Cs w:val="21"/>
                <w:lang w:bidi="ar"/>
              </w:rPr>
              <w:t>质量</w:t>
            </w:r>
          </w:p>
          <w:p>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Cs w:val="21"/>
                <w:lang w:bidi="ar"/>
              </w:rPr>
              <w:t>现状</w:t>
            </w:r>
          </w:p>
        </w:tc>
        <w:tc>
          <w:tcPr>
            <w:tcW w:w="8415" w:type="dxa"/>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pacing w:line="360" w:lineRule="auto"/>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3.1 环境空气质量现状</w:t>
            </w:r>
          </w:p>
          <w:p>
            <w:pPr>
              <w:adjustRightInd w:val="0"/>
              <w:spacing w:line="360" w:lineRule="auto"/>
              <w:ind w:firstLine="420" w:firstLineChars="20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（1）区域环境空气质量现状</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建设项目位于昆明市晋宁区，</w:t>
            </w:r>
            <w:r>
              <w:rPr>
                <w:rFonts w:ascii="Times New Roman" w:hAnsi="Times New Roman" w:eastAsia="宋体" w:cs="Times New Roman"/>
                <w:color w:val="auto"/>
                <w:kern w:val="0"/>
                <w:szCs w:val="21"/>
              </w:rPr>
              <w:t>根据《2019年度昆明市生态环境状况公报》，阳宗海、东川区、晋宁区、安宁市、嵩明县、石林县、富民县、宜良县、禄劝县、寻甸县共建有空气自动监测站11个，按</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环境空气质量标准》（GB3095-2012）评价，2019年昆明市所辖10个县（市）区，二氧化硫、二氧化氮、可吸入颗粒物、细颗粒物年均浓度均达到二级标准。</w:t>
            </w:r>
          </w:p>
          <w:p>
            <w:pPr>
              <w:adjustRightInd w:val="0"/>
              <w:spacing w:line="360" w:lineRule="auto"/>
              <w:ind w:firstLine="420" w:firstLineChars="20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晋宁区空气自动监测站2019年环境空气质量指数（AQI）</w:t>
            </w:r>
            <w:r>
              <w:rPr>
                <w:rFonts w:hint="eastAsia" w:ascii="Times New Roman" w:hAnsi="Times New Roman" w:eastAsia="宋体" w:cs="Times New Roman"/>
                <w:color w:val="auto"/>
                <w:kern w:val="0"/>
                <w:szCs w:val="21"/>
              </w:rPr>
              <w:t>见下表。</w:t>
            </w:r>
          </w:p>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表3.1-1 晋宁区环境空气监测结果一览表</w:t>
            </w:r>
          </w:p>
          <w:tbl>
            <w:tblPr>
              <w:tblStyle w:val="7"/>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915"/>
              <w:gridCol w:w="1616"/>
              <w:gridCol w:w="1615"/>
              <w:gridCol w:w="1085"/>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污染物</w:t>
                  </w:r>
                </w:p>
              </w:tc>
              <w:tc>
                <w:tcPr>
                  <w:tcW w:w="1915"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年评价指标</w:t>
                  </w:r>
                </w:p>
              </w:tc>
              <w:tc>
                <w:tcPr>
                  <w:tcW w:w="1616"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现状浓度</w:t>
                  </w:r>
                  <w:r>
                    <w:rPr>
                      <w:rFonts w:ascii="Times New Roman" w:hAnsi="Times New Roman" w:eastAsia="宋体" w:cs="Times New Roman"/>
                      <w:b/>
                      <w:bCs/>
                      <w:color w:val="auto"/>
                      <w:kern w:val="0"/>
                      <w:szCs w:val="21"/>
                    </w:rPr>
                    <w:t>μg/m</w:t>
                  </w:r>
                  <w:r>
                    <w:rPr>
                      <w:rFonts w:ascii="Times New Roman" w:hAnsi="Times New Roman" w:eastAsia="宋体" w:cs="Times New Roman"/>
                      <w:b/>
                      <w:bCs/>
                      <w:color w:val="auto"/>
                      <w:kern w:val="0"/>
                      <w:szCs w:val="21"/>
                      <w:vertAlign w:val="superscript"/>
                    </w:rPr>
                    <w:t>3</w:t>
                  </w:r>
                </w:p>
              </w:tc>
              <w:tc>
                <w:tcPr>
                  <w:tcW w:w="1615"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标准值</w:t>
                  </w:r>
                  <w:r>
                    <w:rPr>
                      <w:rFonts w:ascii="Times New Roman" w:hAnsi="Times New Roman" w:eastAsia="宋体" w:cs="Times New Roman"/>
                      <w:b/>
                      <w:bCs/>
                      <w:color w:val="auto"/>
                      <w:kern w:val="0"/>
                      <w:szCs w:val="21"/>
                    </w:rPr>
                    <w:t>μg/m</w:t>
                  </w:r>
                  <w:r>
                    <w:rPr>
                      <w:rFonts w:ascii="Times New Roman" w:hAnsi="Times New Roman" w:eastAsia="宋体" w:cs="Times New Roman"/>
                      <w:b/>
                      <w:bCs/>
                      <w:color w:val="auto"/>
                      <w:kern w:val="0"/>
                      <w:szCs w:val="21"/>
                      <w:vertAlign w:val="superscript"/>
                    </w:rPr>
                    <w:t>3</w:t>
                  </w:r>
                </w:p>
              </w:tc>
              <w:tc>
                <w:tcPr>
                  <w:tcW w:w="1085"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占标率%</w:t>
                  </w:r>
                </w:p>
              </w:tc>
              <w:tc>
                <w:tcPr>
                  <w:tcW w:w="1077"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Merge w:val="restart"/>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PM</w:t>
                  </w:r>
                  <w:r>
                    <w:rPr>
                      <w:rFonts w:hint="eastAsia" w:ascii="Times New Roman" w:hAnsi="Times New Roman" w:eastAsia="宋体" w:cs="Times New Roman"/>
                      <w:color w:val="auto"/>
                      <w:kern w:val="0"/>
                      <w:szCs w:val="21"/>
                      <w:vertAlign w:val="subscript"/>
                    </w:rPr>
                    <w:t>10</w:t>
                  </w:r>
                </w:p>
              </w:tc>
              <w:tc>
                <w:tcPr>
                  <w:tcW w:w="19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年平均质量浓度</w:t>
                  </w:r>
                </w:p>
              </w:tc>
              <w:tc>
                <w:tcPr>
                  <w:tcW w:w="1616"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27.18</w:t>
                  </w:r>
                </w:p>
              </w:tc>
              <w:tc>
                <w:tcPr>
                  <w:tcW w:w="16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70</w:t>
                  </w:r>
                </w:p>
              </w:tc>
              <w:tc>
                <w:tcPr>
                  <w:tcW w:w="108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38.83</w:t>
                  </w:r>
                </w:p>
              </w:tc>
              <w:tc>
                <w:tcPr>
                  <w:tcW w:w="10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Merge w:val="continue"/>
                  <w:vAlign w:val="center"/>
                </w:tcPr>
                <w:p>
                  <w:pPr>
                    <w:adjustRightInd w:val="0"/>
                    <w:jc w:val="center"/>
                    <w:rPr>
                      <w:rFonts w:ascii="Times New Roman" w:hAnsi="Times New Roman" w:eastAsia="宋体" w:cs="Times New Roman"/>
                      <w:color w:val="auto"/>
                      <w:kern w:val="0"/>
                      <w:szCs w:val="21"/>
                    </w:rPr>
                  </w:pPr>
                </w:p>
              </w:tc>
              <w:tc>
                <w:tcPr>
                  <w:tcW w:w="19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95百分位日平均</w:t>
                  </w:r>
                </w:p>
              </w:tc>
              <w:tc>
                <w:tcPr>
                  <w:tcW w:w="1616"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58</w:t>
                  </w:r>
                </w:p>
              </w:tc>
              <w:tc>
                <w:tcPr>
                  <w:tcW w:w="16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150</w:t>
                  </w:r>
                </w:p>
              </w:tc>
              <w:tc>
                <w:tcPr>
                  <w:tcW w:w="108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38.67</w:t>
                  </w:r>
                </w:p>
              </w:tc>
              <w:tc>
                <w:tcPr>
                  <w:tcW w:w="10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Merge w:val="restart"/>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PM</w:t>
                  </w:r>
                  <w:r>
                    <w:rPr>
                      <w:rFonts w:hint="eastAsia" w:ascii="Times New Roman" w:hAnsi="Times New Roman" w:eastAsia="宋体" w:cs="Times New Roman"/>
                      <w:color w:val="auto"/>
                      <w:kern w:val="0"/>
                      <w:szCs w:val="21"/>
                      <w:vertAlign w:val="subscript"/>
                    </w:rPr>
                    <w:t>2.5</w:t>
                  </w:r>
                </w:p>
              </w:tc>
              <w:tc>
                <w:tcPr>
                  <w:tcW w:w="19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年平均质量浓度</w:t>
                  </w:r>
                </w:p>
              </w:tc>
              <w:tc>
                <w:tcPr>
                  <w:tcW w:w="1616"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12.83</w:t>
                  </w:r>
                </w:p>
              </w:tc>
              <w:tc>
                <w:tcPr>
                  <w:tcW w:w="16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35</w:t>
                  </w:r>
                </w:p>
              </w:tc>
              <w:tc>
                <w:tcPr>
                  <w:tcW w:w="108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36.66</w:t>
                  </w:r>
                </w:p>
              </w:tc>
              <w:tc>
                <w:tcPr>
                  <w:tcW w:w="10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1" w:type="dxa"/>
                  <w:vMerge w:val="continue"/>
                  <w:vAlign w:val="center"/>
                </w:tcPr>
                <w:p>
                  <w:pPr>
                    <w:adjustRightInd w:val="0"/>
                    <w:jc w:val="center"/>
                    <w:rPr>
                      <w:rFonts w:ascii="Times New Roman" w:hAnsi="Times New Roman" w:eastAsia="宋体" w:cs="Times New Roman"/>
                      <w:color w:val="auto"/>
                      <w:kern w:val="0"/>
                      <w:szCs w:val="21"/>
                    </w:rPr>
                  </w:pPr>
                </w:p>
              </w:tc>
              <w:tc>
                <w:tcPr>
                  <w:tcW w:w="19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95百分位日平均</w:t>
                  </w:r>
                </w:p>
              </w:tc>
              <w:tc>
                <w:tcPr>
                  <w:tcW w:w="1616"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31</w:t>
                  </w:r>
                </w:p>
              </w:tc>
              <w:tc>
                <w:tcPr>
                  <w:tcW w:w="16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75</w:t>
                  </w:r>
                </w:p>
              </w:tc>
              <w:tc>
                <w:tcPr>
                  <w:tcW w:w="108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41.33</w:t>
                  </w:r>
                </w:p>
              </w:tc>
              <w:tc>
                <w:tcPr>
                  <w:tcW w:w="10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1" w:type="dxa"/>
                  <w:vMerge w:val="restart"/>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SO</w:t>
                  </w:r>
                  <w:r>
                    <w:rPr>
                      <w:rFonts w:hint="eastAsia" w:ascii="Times New Roman" w:hAnsi="Times New Roman" w:eastAsia="宋体" w:cs="Times New Roman"/>
                      <w:color w:val="auto"/>
                      <w:kern w:val="0"/>
                      <w:szCs w:val="21"/>
                      <w:vertAlign w:val="subscript"/>
                    </w:rPr>
                    <w:t>2</w:t>
                  </w:r>
                </w:p>
              </w:tc>
              <w:tc>
                <w:tcPr>
                  <w:tcW w:w="19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年平均质量浓度</w:t>
                  </w:r>
                </w:p>
              </w:tc>
              <w:tc>
                <w:tcPr>
                  <w:tcW w:w="1616"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7.53</w:t>
                  </w:r>
                </w:p>
              </w:tc>
              <w:tc>
                <w:tcPr>
                  <w:tcW w:w="16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60</w:t>
                  </w:r>
                </w:p>
              </w:tc>
              <w:tc>
                <w:tcPr>
                  <w:tcW w:w="108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12.55</w:t>
                  </w:r>
                </w:p>
              </w:tc>
              <w:tc>
                <w:tcPr>
                  <w:tcW w:w="10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1" w:type="dxa"/>
                  <w:vMerge w:val="continue"/>
                  <w:vAlign w:val="center"/>
                </w:tcPr>
                <w:p>
                  <w:pPr>
                    <w:adjustRightInd w:val="0"/>
                    <w:jc w:val="center"/>
                    <w:rPr>
                      <w:rFonts w:ascii="Times New Roman" w:hAnsi="Times New Roman" w:eastAsia="宋体" w:cs="Times New Roman"/>
                      <w:color w:val="auto"/>
                      <w:kern w:val="0"/>
                      <w:szCs w:val="21"/>
                    </w:rPr>
                  </w:pPr>
                </w:p>
              </w:tc>
              <w:tc>
                <w:tcPr>
                  <w:tcW w:w="19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98百分位日平均</w:t>
                  </w:r>
                </w:p>
              </w:tc>
              <w:tc>
                <w:tcPr>
                  <w:tcW w:w="1616"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15</w:t>
                  </w:r>
                </w:p>
              </w:tc>
              <w:tc>
                <w:tcPr>
                  <w:tcW w:w="16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150</w:t>
                  </w:r>
                </w:p>
              </w:tc>
              <w:tc>
                <w:tcPr>
                  <w:tcW w:w="108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10.00</w:t>
                  </w:r>
                </w:p>
              </w:tc>
              <w:tc>
                <w:tcPr>
                  <w:tcW w:w="10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1" w:type="dxa"/>
                  <w:vMerge w:val="restart"/>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NO</w:t>
                  </w:r>
                  <w:r>
                    <w:rPr>
                      <w:rFonts w:hint="eastAsia" w:ascii="Times New Roman" w:hAnsi="Times New Roman" w:eastAsia="宋体" w:cs="Times New Roman"/>
                      <w:color w:val="auto"/>
                      <w:kern w:val="0"/>
                      <w:szCs w:val="21"/>
                      <w:vertAlign w:val="subscript"/>
                    </w:rPr>
                    <w:t>2</w:t>
                  </w:r>
                </w:p>
              </w:tc>
              <w:tc>
                <w:tcPr>
                  <w:tcW w:w="19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年平均质量浓度</w:t>
                  </w:r>
                </w:p>
              </w:tc>
              <w:tc>
                <w:tcPr>
                  <w:tcW w:w="1616"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15.15</w:t>
                  </w:r>
                </w:p>
              </w:tc>
              <w:tc>
                <w:tcPr>
                  <w:tcW w:w="16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40</w:t>
                  </w:r>
                </w:p>
              </w:tc>
              <w:tc>
                <w:tcPr>
                  <w:tcW w:w="108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37.88</w:t>
                  </w:r>
                </w:p>
              </w:tc>
              <w:tc>
                <w:tcPr>
                  <w:tcW w:w="10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1" w:type="dxa"/>
                  <w:vMerge w:val="continue"/>
                  <w:vAlign w:val="center"/>
                </w:tcPr>
                <w:p>
                  <w:pPr>
                    <w:adjustRightInd w:val="0"/>
                    <w:jc w:val="center"/>
                    <w:rPr>
                      <w:rFonts w:ascii="Times New Roman" w:hAnsi="Times New Roman" w:eastAsia="宋体" w:cs="Times New Roman"/>
                      <w:color w:val="auto"/>
                      <w:kern w:val="0"/>
                      <w:szCs w:val="21"/>
                    </w:rPr>
                  </w:pPr>
                </w:p>
              </w:tc>
              <w:tc>
                <w:tcPr>
                  <w:tcW w:w="19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98百分位日平均</w:t>
                  </w:r>
                </w:p>
              </w:tc>
              <w:tc>
                <w:tcPr>
                  <w:tcW w:w="1616"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30</w:t>
                  </w:r>
                </w:p>
              </w:tc>
              <w:tc>
                <w:tcPr>
                  <w:tcW w:w="16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80</w:t>
                  </w:r>
                </w:p>
              </w:tc>
              <w:tc>
                <w:tcPr>
                  <w:tcW w:w="108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37.50</w:t>
                  </w:r>
                </w:p>
              </w:tc>
              <w:tc>
                <w:tcPr>
                  <w:tcW w:w="10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CO</w:t>
                  </w:r>
                </w:p>
              </w:tc>
              <w:tc>
                <w:tcPr>
                  <w:tcW w:w="19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95百分位日平均</w:t>
                  </w:r>
                </w:p>
              </w:tc>
              <w:tc>
                <w:tcPr>
                  <w:tcW w:w="1616"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1700</w:t>
                  </w:r>
                </w:p>
              </w:tc>
              <w:tc>
                <w:tcPr>
                  <w:tcW w:w="16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4000</w:t>
                  </w:r>
                </w:p>
              </w:tc>
              <w:tc>
                <w:tcPr>
                  <w:tcW w:w="108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42.50</w:t>
                  </w:r>
                </w:p>
              </w:tc>
              <w:tc>
                <w:tcPr>
                  <w:tcW w:w="10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O</w:t>
                  </w:r>
                  <w:r>
                    <w:rPr>
                      <w:rFonts w:hint="eastAsia" w:ascii="Times New Roman" w:hAnsi="Times New Roman" w:eastAsia="宋体" w:cs="Times New Roman"/>
                      <w:color w:val="auto"/>
                      <w:kern w:val="0"/>
                      <w:szCs w:val="21"/>
                      <w:vertAlign w:val="subscript"/>
                    </w:rPr>
                    <w:t>3</w:t>
                  </w:r>
                </w:p>
              </w:tc>
              <w:tc>
                <w:tcPr>
                  <w:tcW w:w="19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90百分位8h平均</w:t>
                  </w:r>
                </w:p>
              </w:tc>
              <w:tc>
                <w:tcPr>
                  <w:tcW w:w="1616"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139</w:t>
                  </w:r>
                </w:p>
              </w:tc>
              <w:tc>
                <w:tcPr>
                  <w:tcW w:w="161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160</w:t>
                  </w:r>
                </w:p>
              </w:tc>
              <w:tc>
                <w:tcPr>
                  <w:tcW w:w="108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86.88</w:t>
                  </w:r>
                </w:p>
              </w:tc>
              <w:tc>
                <w:tcPr>
                  <w:tcW w:w="10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p>
              </w:tc>
            </w:tr>
          </w:tbl>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根据晋宁区环境监测站提供的例行监测数据，项目所在区域基本污染物PM</w:t>
            </w:r>
            <w:r>
              <w:rPr>
                <w:rFonts w:hint="eastAsia" w:ascii="Times New Roman" w:hAnsi="Times New Roman" w:eastAsia="宋体" w:cs="Times New Roman"/>
                <w:color w:val="auto"/>
                <w:kern w:val="0"/>
                <w:szCs w:val="21"/>
                <w:vertAlign w:val="subscript"/>
              </w:rPr>
              <w:t>10</w:t>
            </w:r>
            <w:r>
              <w:rPr>
                <w:rFonts w:hint="eastAsia" w:ascii="Times New Roman" w:hAnsi="Times New Roman" w:eastAsia="宋体" w:cs="Times New Roman"/>
                <w:color w:val="auto"/>
                <w:kern w:val="0"/>
                <w:szCs w:val="21"/>
              </w:rPr>
              <w:t>、PM</w:t>
            </w:r>
            <w:r>
              <w:rPr>
                <w:rFonts w:hint="eastAsia" w:ascii="Times New Roman" w:hAnsi="Times New Roman" w:eastAsia="宋体" w:cs="Times New Roman"/>
                <w:color w:val="auto"/>
                <w:kern w:val="0"/>
                <w:szCs w:val="21"/>
                <w:vertAlign w:val="subscript"/>
              </w:rPr>
              <w:t>2.5</w:t>
            </w:r>
            <w:r>
              <w:rPr>
                <w:rFonts w:hint="eastAsia" w:ascii="Times New Roman" w:hAnsi="Times New Roman" w:eastAsia="宋体" w:cs="Times New Roman"/>
                <w:color w:val="auto"/>
                <w:kern w:val="0"/>
                <w:szCs w:val="21"/>
              </w:rPr>
              <w:t>、SO</w:t>
            </w:r>
            <w:r>
              <w:rPr>
                <w:rFonts w:hint="eastAsia" w:ascii="Times New Roman" w:hAnsi="Times New Roman" w:eastAsia="宋体" w:cs="Times New Roman"/>
                <w:color w:val="auto"/>
                <w:kern w:val="0"/>
                <w:szCs w:val="21"/>
                <w:vertAlign w:val="subscript"/>
              </w:rPr>
              <w:t>2</w:t>
            </w:r>
            <w:r>
              <w:rPr>
                <w:rFonts w:hint="eastAsia" w:ascii="Times New Roman" w:hAnsi="Times New Roman" w:eastAsia="宋体" w:cs="Times New Roman"/>
                <w:color w:val="auto"/>
                <w:kern w:val="0"/>
                <w:szCs w:val="21"/>
              </w:rPr>
              <w:t>、NO</w:t>
            </w:r>
            <w:r>
              <w:rPr>
                <w:rFonts w:hint="eastAsia" w:ascii="Times New Roman" w:hAnsi="Times New Roman" w:eastAsia="宋体" w:cs="Times New Roman"/>
                <w:color w:val="auto"/>
                <w:kern w:val="0"/>
                <w:szCs w:val="21"/>
                <w:vertAlign w:val="subscript"/>
              </w:rPr>
              <w:t>2</w:t>
            </w:r>
            <w:r>
              <w:rPr>
                <w:rFonts w:hint="eastAsia" w:ascii="Times New Roman" w:hAnsi="Times New Roman" w:eastAsia="宋体" w:cs="Times New Roman"/>
                <w:color w:val="auto"/>
                <w:kern w:val="0"/>
                <w:szCs w:val="21"/>
              </w:rPr>
              <w:t>、CO和O</w:t>
            </w:r>
            <w:r>
              <w:rPr>
                <w:rFonts w:hint="eastAsia" w:ascii="Times New Roman" w:hAnsi="Times New Roman" w:eastAsia="宋体" w:cs="Times New Roman"/>
                <w:color w:val="auto"/>
                <w:kern w:val="0"/>
                <w:szCs w:val="21"/>
                <w:vertAlign w:val="subscript"/>
              </w:rPr>
              <w:t>3</w:t>
            </w:r>
            <w:r>
              <w:rPr>
                <w:rFonts w:hint="eastAsia" w:ascii="Times New Roman" w:hAnsi="Times New Roman" w:eastAsia="宋体" w:cs="Times New Roman"/>
                <w:color w:val="auto"/>
                <w:kern w:val="0"/>
                <w:szCs w:val="21"/>
              </w:rPr>
              <w:t>年均值均能达到《环境空气质量标准》（GB3095-2012）二级标准要求，建设项目所在区域为达标区。</w:t>
            </w:r>
          </w:p>
          <w:p>
            <w:pPr>
              <w:adjustRightInd w:val="0"/>
              <w:spacing w:line="360" w:lineRule="auto"/>
              <w:ind w:firstLine="420" w:firstLineChars="20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w:t>
            </w:r>
            <w:r>
              <w:rPr>
                <w:rFonts w:hint="eastAsia" w:ascii="Times New Roman" w:hAnsi="Times New Roman" w:eastAsia="宋体" w:cs="Times New Roman"/>
                <w:color w:val="auto"/>
                <w:kern w:val="0"/>
                <w:szCs w:val="21"/>
              </w:rPr>
              <w:t>特征污染物</w:t>
            </w:r>
            <w:r>
              <w:rPr>
                <w:rFonts w:ascii="Times New Roman" w:hAnsi="Times New Roman" w:eastAsia="宋体" w:cs="Times New Roman"/>
                <w:color w:val="auto"/>
                <w:kern w:val="0"/>
                <w:szCs w:val="21"/>
              </w:rPr>
              <w:t>补充监测</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特征污染物TSP、非甲烷总烃引用位于晋宁工业园区上蒜基地《云南西又贝新材料科技有限公司年产35万吨混凝土系列外加剂项目环境影响报告书》中的杨户村监测点环境空气质量监测数据。根据《环境影响评价技术导则 大气环境》（HJ2.2-2018），杨户村位于本项目东南方向约2030m</w:t>
            </w:r>
            <w:r>
              <w:rPr>
                <w:rFonts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rPr>
              <w:t>5000m，监测时间为2019年12月28日～2020年1月3日，属于三年内的数据，故引用其数据是可行的，杨户村与本项目位置关系见下图。</w:t>
            </w:r>
          </w:p>
          <w:p>
            <w:pPr>
              <w:adjustRightInd w:val="0"/>
              <w:spacing w:line="360" w:lineRule="auto"/>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drawing>
                <wp:inline distT="0" distB="0" distL="114300" distR="114300">
                  <wp:extent cx="5200650" cy="3306445"/>
                  <wp:effectExtent l="0" t="0" r="0" b="8255"/>
                  <wp:docPr id="1" name="图片 1" descr="f533102f82f3fa6eeab91bcd912d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533102f82f3fa6eeab91bcd912dad6"/>
                          <pic:cNvPicPr>
                            <a:picLocks noChangeAspect="1"/>
                          </pic:cNvPicPr>
                        </pic:nvPicPr>
                        <pic:blipFill>
                          <a:blip r:embed="rId25"/>
                          <a:stretch>
                            <a:fillRect/>
                          </a:stretch>
                        </pic:blipFill>
                        <pic:spPr>
                          <a:xfrm>
                            <a:off x="0" y="0"/>
                            <a:ext cx="5200650" cy="3306445"/>
                          </a:xfrm>
                          <a:prstGeom prst="rect">
                            <a:avLst/>
                          </a:prstGeom>
                        </pic:spPr>
                      </pic:pic>
                    </a:graphicData>
                  </a:graphic>
                </wp:inline>
              </w:drawing>
            </w:r>
          </w:p>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b/>
                <w:bCs/>
                <w:color w:val="auto"/>
                <w:kern w:val="0"/>
                <w:szCs w:val="21"/>
              </w:rPr>
              <w:t>图3.1-1 项目厂址与杨户村位置关系图</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①监测点位</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监测点位布设详情见表3.1-</w:t>
            </w:r>
            <w:r>
              <w:rPr>
                <w:rFonts w:hint="eastAsia" w:ascii="Times New Roman" w:hAnsi="Times New Roman" w:eastAsia="宋体" w:cs="Times New Roman"/>
                <w:color w:val="auto"/>
                <w:kern w:val="0"/>
                <w:szCs w:val="21"/>
                <w:lang w:val="en-US" w:eastAsia="zh-CN"/>
              </w:rPr>
              <w:t>2</w:t>
            </w:r>
            <w:r>
              <w:rPr>
                <w:rFonts w:hint="eastAsia" w:ascii="Times New Roman" w:hAnsi="Times New Roman" w:eastAsia="宋体" w:cs="Times New Roman"/>
                <w:color w:val="auto"/>
                <w:kern w:val="0"/>
                <w:szCs w:val="21"/>
              </w:rPr>
              <w:t>。</w:t>
            </w:r>
          </w:p>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表3.1-</w:t>
            </w:r>
            <w:r>
              <w:rPr>
                <w:rFonts w:hint="eastAsia" w:ascii="Times New Roman" w:hAnsi="Times New Roman" w:eastAsia="宋体" w:cs="Times New Roman"/>
                <w:b/>
                <w:bCs/>
                <w:color w:val="auto"/>
                <w:kern w:val="0"/>
                <w:szCs w:val="21"/>
                <w:lang w:val="en-US" w:eastAsia="zh-CN"/>
              </w:rPr>
              <w:t>2</w:t>
            </w:r>
            <w:r>
              <w:rPr>
                <w:rFonts w:hint="eastAsia" w:ascii="Times New Roman" w:hAnsi="Times New Roman" w:eastAsia="宋体" w:cs="Times New Roman"/>
                <w:b/>
                <w:bCs/>
                <w:color w:val="auto"/>
                <w:kern w:val="0"/>
                <w:szCs w:val="21"/>
              </w:rPr>
              <w:t xml:space="preserve"> 监测布点一览表</w:t>
            </w:r>
          </w:p>
          <w:tbl>
            <w:tblPr>
              <w:tblStyle w:val="7"/>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1900"/>
              <w:gridCol w:w="3688"/>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8"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监测点位</w:t>
                  </w:r>
                </w:p>
              </w:tc>
              <w:tc>
                <w:tcPr>
                  <w:tcW w:w="1900"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监测项目</w:t>
                  </w:r>
                </w:p>
              </w:tc>
              <w:tc>
                <w:tcPr>
                  <w:tcW w:w="3688"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监测时间</w:t>
                  </w:r>
                </w:p>
              </w:tc>
              <w:tc>
                <w:tcPr>
                  <w:tcW w:w="1443"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相对距离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杨户村</w:t>
                  </w:r>
                </w:p>
              </w:tc>
              <w:tc>
                <w:tcPr>
                  <w:tcW w:w="190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TSP、非甲烷总烃</w:t>
                  </w:r>
                </w:p>
              </w:tc>
              <w:tc>
                <w:tcPr>
                  <w:tcW w:w="3688"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2019年12月28日～2020年1月3日</w:t>
                  </w:r>
                </w:p>
              </w:tc>
              <w:tc>
                <w:tcPr>
                  <w:tcW w:w="144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2030m</w:t>
                  </w:r>
                </w:p>
              </w:tc>
            </w:tr>
          </w:tbl>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②监测时间及频率</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根据《环境影响评价技术导则 大气环境》（HJ2.2-2018）相关规定，其监测时间、频率及要求见表3.1-</w:t>
            </w:r>
            <w:r>
              <w:rPr>
                <w:rFonts w:hint="eastAsia" w:ascii="Times New Roman" w:hAnsi="Times New Roman" w:eastAsia="宋体" w:cs="Times New Roman"/>
                <w:color w:val="auto"/>
                <w:kern w:val="0"/>
                <w:szCs w:val="21"/>
                <w:lang w:val="en-US" w:eastAsia="zh-CN"/>
              </w:rPr>
              <w:t>3</w:t>
            </w:r>
            <w:r>
              <w:rPr>
                <w:rFonts w:hint="eastAsia" w:ascii="Times New Roman" w:hAnsi="Times New Roman" w:eastAsia="宋体" w:cs="Times New Roman"/>
                <w:color w:val="auto"/>
                <w:kern w:val="0"/>
                <w:szCs w:val="21"/>
              </w:rPr>
              <w:t>。</w:t>
            </w:r>
          </w:p>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表3.1-</w:t>
            </w:r>
            <w:r>
              <w:rPr>
                <w:rFonts w:hint="eastAsia" w:ascii="Times New Roman" w:hAnsi="Times New Roman" w:eastAsia="宋体" w:cs="Times New Roman"/>
                <w:b/>
                <w:bCs/>
                <w:color w:val="auto"/>
                <w:kern w:val="0"/>
                <w:szCs w:val="21"/>
                <w:lang w:val="en-US" w:eastAsia="zh-CN"/>
              </w:rPr>
              <w:t>3</w:t>
            </w:r>
            <w:r>
              <w:rPr>
                <w:rFonts w:hint="eastAsia" w:ascii="Times New Roman" w:hAnsi="Times New Roman" w:eastAsia="宋体" w:cs="Times New Roman"/>
                <w:b/>
                <w:bCs/>
                <w:color w:val="auto"/>
                <w:kern w:val="0"/>
                <w:szCs w:val="21"/>
              </w:rPr>
              <w:t xml:space="preserve"> 监测详情一览表</w:t>
            </w:r>
          </w:p>
          <w:tbl>
            <w:tblPr>
              <w:tblStyle w:val="7"/>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1525"/>
              <w:gridCol w:w="2575"/>
              <w:gridCol w:w="2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3"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监测项目</w:t>
                  </w:r>
                </w:p>
              </w:tc>
              <w:tc>
                <w:tcPr>
                  <w:tcW w:w="1525"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取值时间</w:t>
                  </w:r>
                </w:p>
              </w:tc>
              <w:tc>
                <w:tcPr>
                  <w:tcW w:w="2575"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监测频率</w:t>
                  </w:r>
                </w:p>
              </w:tc>
              <w:tc>
                <w:tcPr>
                  <w:tcW w:w="2356"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数据有效性规定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TSP</w:t>
                  </w:r>
                </w:p>
              </w:tc>
              <w:tc>
                <w:tcPr>
                  <w:tcW w:w="152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24h平均</w:t>
                  </w:r>
                </w:p>
              </w:tc>
              <w:tc>
                <w:tcPr>
                  <w:tcW w:w="257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1次/d</w:t>
                  </w:r>
                </w:p>
              </w:tc>
              <w:tc>
                <w:tcPr>
                  <w:tcW w:w="2356"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连续监测7d</w:t>
                  </w:r>
                </w:p>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每天连续采样24h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非甲烷总烃</w:t>
                  </w:r>
                </w:p>
              </w:tc>
              <w:tc>
                <w:tcPr>
                  <w:tcW w:w="152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1h平均</w:t>
                  </w:r>
                </w:p>
              </w:tc>
              <w:tc>
                <w:tcPr>
                  <w:tcW w:w="257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采样4次/d（瞬时值）</w:t>
                  </w:r>
                </w:p>
              </w:tc>
              <w:tc>
                <w:tcPr>
                  <w:tcW w:w="2356"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连续监测7d</w:t>
                  </w:r>
                </w:p>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每次采样至少45min</w:t>
                  </w:r>
                </w:p>
              </w:tc>
            </w:tr>
          </w:tbl>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③检测方法</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检测方法详见表3.1-</w:t>
            </w:r>
            <w:r>
              <w:rPr>
                <w:rFonts w:hint="eastAsia" w:ascii="Times New Roman" w:hAnsi="Times New Roman" w:eastAsia="宋体" w:cs="Times New Roman"/>
                <w:color w:val="auto"/>
                <w:kern w:val="0"/>
                <w:szCs w:val="21"/>
                <w:lang w:val="en-US" w:eastAsia="zh-CN"/>
              </w:rPr>
              <w:t>4</w:t>
            </w:r>
            <w:r>
              <w:rPr>
                <w:rFonts w:hint="eastAsia" w:ascii="Times New Roman" w:hAnsi="Times New Roman" w:eastAsia="宋体" w:cs="Times New Roman"/>
                <w:color w:val="auto"/>
                <w:kern w:val="0"/>
                <w:szCs w:val="21"/>
              </w:rPr>
              <w:t>。</w:t>
            </w:r>
          </w:p>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b/>
                <w:bCs/>
                <w:color w:val="auto"/>
                <w:kern w:val="0"/>
                <w:szCs w:val="21"/>
              </w:rPr>
              <w:t>表3.1-</w:t>
            </w:r>
            <w:r>
              <w:rPr>
                <w:rFonts w:hint="eastAsia" w:ascii="Times New Roman" w:hAnsi="Times New Roman" w:eastAsia="宋体" w:cs="Times New Roman"/>
                <w:b/>
                <w:bCs/>
                <w:color w:val="auto"/>
                <w:kern w:val="0"/>
                <w:szCs w:val="21"/>
                <w:lang w:val="en-US" w:eastAsia="zh-CN"/>
              </w:rPr>
              <w:t>4</w:t>
            </w:r>
            <w:r>
              <w:rPr>
                <w:rFonts w:hint="eastAsia" w:ascii="Times New Roman" w:hAnsi="Times New Roman" w:eastAsia="宋体" w:cs="Times New Roman"/>
                <w:b/>
                <w:bCs/>
                <w:color w:val="auto"/>
                <w:kern w:val="0"/>
                <w:szCs w:val="21"/>
              </w:rPr>
              <w:t xml:space="preserve"> 检测方法一览表</w:t>
            </w:r>
          </w:p>
          <w:tbl>
            <w:tblPr>
              <w:tblStyle w:val="7"/>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3055"/>
              <w:gridCol w:w="2025"/>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1"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检测项目</w:t>
                  </w:r>
                </w:p>
              </w:tc>
              <w:tc>
                <w:tcPr>
                  <w:tcW w:w="3055"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检测方法</w:t>
                  </w:r>
                </w:p>
              </w:tc>
              <w:tc>
                <w:tcPr>
                  <w:tcW w:w="2025"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检测仪器及型号</w:t>
                  </w:r>
                </w:p>
              </w:tc>
              <w:tc>
                <w:tcPr>
                  <w:tcW w:w="1368"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最低检出限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TSP</w:t>
                  </w:r>
                </w:p>
              </w:tc>
              <w:tc>
                <w:tcPr>
                  <w:tcW w:w="305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《环境空气总悬浮颗粒物的测定重量法》（GB/T15432-1995）</w:t>
                  </w:r>
                </w:p>
              </w:tc>
              <w:tc>
                <w:tcPr>
                  <w:tcW w:w="202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电子天平JF1004</w:t>
                  </w:r>
                </w:p>
              </w:tc>
              <w:tc>
                <w:tcPr>
                  <w:tcW w:w="1368"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0.001mg/m</w:t>
                  </w:r>
                  <w:r>
                    <w:rPr>
                      <w:rFonts w:hint="eastAsia" w:ascii="Times New Roman" w:hAnsi="Times New Roman" w:eastAsia="宋体" w:cs="Times New Roman"/>
                      <w:color w:val="auto"/>
                      <w:kern w:val="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非甲烷总烃</w:t>
                  </w:r>
                </w:p>
              </w:tc>
              <w:tc>
                <w:tcPr>
                  <w:tcW w:w="305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气相色谱法</w:t>
                  </w:r>
                </w:p>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《空气和废气监测分析方法》（第四版）（国家环保总局2003）</w:t>
                  </w:r>
                </w:p>
              </w:tc>
              <w:tc>
                <w:tcPr>
                  <w:tcW w:w="202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气相色谱仪GC9560</w:t>
                  </w:r>
                </w:p>
              </w:tc>
              <w:tc>
                <w:tcPr>
                  <w:tcW w:w="1368"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0.2mg/m</w:t>
                  </w:r>
                  <w:r>
                    <w:rPr>
                      <w:rFonts w:hint="eastAsia" w:ascii="Times New Roman" w:hAnsi="Times New Roman" w:eastAsia="宋体" w:cs="Times New Roman"/>
                      <w:color w:val="auto"/>
                      <w:kern w:val="0"/>
                      <w:szCs w:val="21"/>
                      <w:vertAlign w:val="superscript"/>
                    </w:rPr>
                    <w:t>3</w:t>
                  </w:r>
                </w:p>
              </w:tc>
            </w:tr>
          </w:tbl>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④监测结果</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特征污染物监测结果见表3.1-</w:t>
            </w:r>
            <w:r>
              <w:rPr>
                <w:rFonts w:hint="eastAsia" w:ascii="Times New Roman" w:hAnsi="Times New Roman" w:eastAsia="宋体" w:cs="Times New Roman"/>
                <w:color w:val="auto"/>
                <w:kern w:val="0"/>
                <w:szCs w:val="21"/>
                <w:lang w:val="en-US" w:eastAsia="zh-CN"/>
              </w:rPr>
              <w:t>5</w:t>
            </w:r>
            <w:r>
              <w:rPr>
                <w:rFonts w:hint="eastAsia" w:ascii="Times New Roman" w:hAnsi="Times New Roman" w:eastAsia="宋体" w:cs="Times New Roman"/>
                <w:color w:val="auto"/>
                <w:kern w:val="0"/>
                <w:szCs w:val="21"/>
              </w:rPr>
              <w:t>。</w:t>
            </w:r>
          </w:p>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表3.1-</w:t>
            </w:r>
            <w:r>
              <w:rPr>
                <w:rFonts w:hint="eastAsia" w:ascii="Times New Roman" w:hAnsi="Times New Roman" w:eastAsia="宋体" w:cs="Times New Roman"/>
                <w:b/>
                <w:bCs/>
                <w:color w:val="auto"/>
                <w:kern w:val="0"/>
                <w:szCs w:val="21"/>
                <w:lang w:val="en-US" w:eastAsia="zh-CN"/>
              </w:rPr>
              <w:t>5</w:t>
            </w:r>
            <w:r>
              <w:rPr>
                <w:rFonts w:hint="eastAsia" w:ascii="Times New Roman" w:hAnsi="Times New Roman" w:eastAsia="宋体" w:cs="Times New Roman"/>
                <w:b/>
                <w:bCs/>
                <w:color w:val="auto"/>
                <w:kern w:val="0"/>
                <w:szCs w:val="21"/>
              </w:rPr>
              <w:t xml:space="preserve"> 特征污染物质量监测结果一览表</w:t>
            </w:r>
          </w:p>
          <w:tbl>
            <w:tblPr>
              <w:tblStyle w:val="7"/>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2050"/>
              <w:gridCol w:w="2050"/>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监测项目</w:t>
                  </w:r>
                </w:p>
              </w:tc>
              <w:tc>
                <w:tcPr>
                  <w:tcW w:w="2050"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采样日期</w:t>
                  </w:r>
                </w:p>
              </w:tc>
              <w:tc>
                <w:tcPr>
                  <w:tcW w:w="2050"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取样时间</w:t>
                  </w:r>
                </w:p>
              </w:tc>
              <w:tc>
                <w:tcPr>
                  <w:tcW w:w="2050"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restart"/>
                  <w:vAlign w:val="center"/>
                </w:tcPr>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TSP（</w:t>
                  </w:r>
                  <w:r>
                    <w:rPr>
                      <w:rFonts w:ascii="Times New Roman" w:hAnsi="Times New Roman" w:eastAsia="宋体" w:cs="Times New Roman"/>
                      <w:color w:val="auto"/>
                      <w:kern w:val="0"/>
                      <w:szCs w:val="21"/>
                    </w:rPr>
                    <w:t>μg/m</w:t>
                  </w:r>
                  <w:r>
                    <w:rPr>
                      <w:rFonts w:ascii="Times New Roman" w:hAnsi="Times New Roman" w:eastAsia="宋体" w:cs="Times New Roman"/>
                      <w:color w:val="auto"/>
                      <w:kern w:val="0"/>
                      <w:szCs w:val="21"/>
                      <w:vertAlign w:val="superscript"/>
                    </w:rPr>
                    <w:t>3</w:t>
                  </w:r>
                  <w:r>
                    <w:rPr>
                      <w:rFonts w:hint="eastAsia" w:ascii="Times New Roman" w:hAnsi="Times New Roman" w:eastAsia="宋体" w:cs="Times New Roman"/>
                      <w:color w:val="auto"/>
                      <w:kern w:val="0"/>
                      <w:szCs w:val="21"/>
                    </w:rPr>
                    <w:t>）</w:t>
                  </w:r>
                </w:p>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2019-12-28</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08:20～次日08:20</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2019-12-29</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08:40～次日08:40</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2019-12-30</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09:00～次日09:00</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2019-12-31</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09:20～次日09:20</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2020-01-01</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09:40～次日09:40</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2020-01-02</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10:00～次日10:00</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2020-01-03</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10:20～次日10:20</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restart"/>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非甲烷总烃（m</w:t>
                  </w:r>
                  <w:r>
                    <w:rPr>
                      <w:rFonts w:ascii="Times New Roman" w:hAnsi="Times New Roman" w:eastAsia="宋体" w:cs="Times New Roman"/>
                      <w:color w:val="auto"/>
                      <w:kern w:val="0"/>
                      <w:szCs w:val="21"/>
                    </w:rPr>
                    <w:t>g/m</w:t>
                  </w:r>
                  <w:r>
                    <w:rPr>
                      <w:rFonts w:ascii="Times New Roman" w:hAnsi="Times New Roman" w:eastAsia="宋体" w:cs="Times New Roman"/>
                      <w:color w:val="auto"/>
                      <w:kern w:val="0"/>
                      <w:szCs w:val="21"/>
                      <w:vertAlign w:val="superscript"/>
                    </w:rPr>
                    <w:t>3</w:t>
                  </w:r>
                  <w:r>
                    <w:rPr>
                      <w:rFonts w:hint="eastAsia" w:ascii="Times New Roman" w:hAnsi="Times New Roman" w:eastAsia="宋体" w:cs="Times New Roman"/>
                      <w:color w:val="auto"/>
                      <w:kern w:val="0"/>
                      <w:szCs w:val="21"/>
                    </w:rPr>
                    <w:t>）</w:t>
                  </w:r>
                </w:p>
              </w:tc>
              <w:tc>
                <w:tcPr>
                  <w:tcW w:w="2050" w:type="dxa"/>
                  <w:vMerge w:val="restart"/>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2019-12-28</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08:35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14:35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restart"/>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2019-12-29</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08:35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14:35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restart"/>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2019-12-30</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08:35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14:35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restart"/>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2019-12-31</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08:35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14:35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restart"/>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2020-01-01</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08:35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14:35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restart"/>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2020-01-02</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08:35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14:35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restart"/>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2020-01-03</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08:35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14:35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9"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Merge w:val="continue"/>
                  <w:vAlign w:val="center"/>
                </w:tcPr>
                <w:p>
                  <w:pPr>
                    <w:adjustRightInd w:val="0"/>
                    <w:jc w:val="center"/>
                    <w:rPr>
                      <w:rFonts w:ascii="Times New Roman" w:hAnsi="Times New Roman" w:eastAsia="宋体" w:cs="Times New Roman"/>
                      <w:color w:val="auto"/>
                      <w:kern w:val="0"/>
                      <w:szCs w:val="21"/>
                    </w:rPr>
                  </w:pP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20:35</w:t>
                  </w:r>
                </w:p>
              </w:tc>
              <w:tc>
                <w:tcPr>
                  <w:tcW w:w="20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0.32</w:t>
                  </w:r>
                </w:p>
              </w:tc>
            </w:tr>
          </w:tbl>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⑤评价结果</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环境空气质量现状监测结果见表3.1-</w:t>
            </w:r>
            <w:r>
              <w:rPr>
                <w:rFonts w:hint="eastAsia" w:ascii="Times New Roman" w:hAnsi="Times New Roman" w:eastAsia="宋体" w:cs="Times New Roman"/>
                <w:color w:val="auto"/>
                <w:kern w:val="0"/>
                <w:szCs w:val="21"/>
                <w:lang w:val="en-US" w:eastAsia="zh-CN"/>
              </w:rPr>
              <w:t>6</w:t>
            </w:r>
            <w:r>
              <w:rPr>
                <w:rFonts w:hint="eastAsia" w:ascii="Times New Roman" w:hAnsi="Times New Roman" w:eastAsia="宋体" w:cs="Times New Roman"/>
                <w:color w:val="auto"/>
                <w:kern w:val="0"/>
                <w:szCs w:val="21"/>
              </w:rPr>
              <w:t>。</w:t>
            </w:r>
          </w:p>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表3.1-</w:t>
            </w:r>
            <w:r>
              <w:rPr>
                <w:rFonts w:hint="eastAsia" w:ascii="Times New Roman" w:hAnsi="Times New Roman" w:eastAsia="宋体" w:cs="Times New Roman"/>
                <w:b/>
                <w:bCs/>
                <w:color w:val="auto"/>
                <w:kern w:val="0"/>
                <w:szCs w:val="21"/>
                <w:lang w:val="en-US" w:eastAsia="zh-CN"/>
              </w:rPr>
              <w:t>6</w:t>
            </w:r>
            <w:r>
              <w:rPr>
                <w:rFonts w:hint="eastAsia" w:ascii="Times New Roman" w:hAnsi="Times New Roman" w:eastAsia="宋体" w:cs="Times New Roman"/>
                <w:b/>
                <w:bCs/>
                <w:color w:val="auto"/>
                <w:kern w:val="0"/>
                <w:szCs w:val="21"/>
              </w:rPr>
              <w:t xml:space="preserve"> 监测结果分析一览表</w:t>
            </w:r>
          </w:p>
          <w:tbl>
            <w:tblPr>
              <w:tblStyle w:val="7"/>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1775"/>
              <w:gridCol w:w="1075"/>
              <w:gridCol w:w="1937"/>
              <w:gridCol w:w="1100"/>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81"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污染物</w:t>
                  </w:r>
                </w:p>
              </w:tc>
              <w:tc>
                <w:tcPr>
                  <w:tcW w:w="1775"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浓度范围</w:t>
                  </w:r>
                </w:p>
              </w:tc>
              <w:tc>
                <w:tcPr>
                  <w:tcW w:w="1075"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评价标准</w:t>
                  </w:r>
                </w:p>
              </w:tc>
              <w:tc>
                <w:tcPr>
                  <w:tcW w:w="1937"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最大浓度占标率%</w:t>
                  </w:r>
                </w:p>
              </w:tc>
              <w:tc>
                <w:tcPr>
                  <w:tcW w:w="1100"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超标率%</w:t>
                  </w:r>
                </w:p>
              </w:tc>
              <w:tc>
                <w:tcPr>
                  <w:tcW w:w="1031"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达标</w:t>
                  </w:r>
                </w:p>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TSP</w:t>
                  </w:r>
                </w:p>
              </w:tc>
              <w:tc>
                <w:tcPr>
                  <w:tcW w:w="177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123～133</w:t>
                  </w:r>
                  <w:r>
                    <w:rPr>
                      <w:rFonts w:ascii="Times New Roman" w:hAnsi="Times New Roman" w:eastAsia="宋体" w:cs="Times New Roman"/>
                      <w:color w:val="auto"/>
                      <w:kern w:val="0"/>
                      <w:szCs w:val="21"/>
                    </w:rPr>
                    <w:t>μg/m</w:t>
                  </w:r>
                  <w:r>
                    <w:rPr>
                      <w:rFonts w:ascii="Times New Roman" w:hAnsi="Times New Roman" w:eastAsia="宋体" w:cs="Times New Roman"/>
                      <w:color w:val="auto"/>
                      <w:kern w:val="0"/>
                      <w:szCs w:val="21"/>
                      <w:vertAlign w:val="superscript"/>
                    </w:rPr>
                    <w:t>3</w:t>
                  </w:r>
                </w:p>
              </w:tc>
              <w:tc>
                <w:tcPr>
                  <w:tcW w:w="107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300</w:t>
                  </w:r>
                  <w:r>
                    <w:rPr>
                      <w:rFonts w:ascii="Times New Roman" w:hAnsi="Times New Roman" w:eastAsia="宋体" w:cs="Times New Roman"/>
                      <w:color w:val="auto"/>
                      <w:kern w:val="0"/>
                      <w:szCs w:val="21"/>
                    </w:rPr>
                    <w:t>μg/m</w:t>
                  </w:r>
                  <w:r>
                    <w:rPr>
                      <w:rFonts w:ascii="Times New Roman" w:hAnsi="Times New Roman" w:eastAsia="宋体" w:cs="Times New Roman"/>
                      <w:color w:val="auto"/>
                      <w:kern w:val="0"/>
                      <w:szCs w:val="21"/>
                      <w:vertAlign w:val="superscript"/>
                    </w:rPr>
                    <w:t>3</w:t>
                  </w:r>
                </w:p>
              </w:tc>
              <w:tc>
                <w:tcPr>
                  <w:tcW w:w="193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44</w:t>
                  </w:r>
                </w:p>
              </w:tc>
              <w:tc>
                <w:tcPr>
                  <w:tcW w:w="110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w:t>
                  </w:r>
                </w:p>
              </w:tc>
              <w:tc>
                <w:tcPr>
                  <w:tcW w:w="103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非甲烷总烃</w:t>
                  </w:r>
                </w:p>
              </w:tc>
              <w:tc>
                <w:tcPr>
                  <w:tcW w:w="177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0.20～0.37m</w:t>
                  </w:r>
                  <w:r>
                    <w:rPr>
                      <w:rFonts w:ascii="Times New Roman" w:hAnsi="Times New Roman" w:eastAsia="宋体" w:cs="Times New Roman"/>
                      <w:color w:val="auto"/>
                      <w:kern w:val="0"/>
                      <w:szCs w:val="21"/>
                    </w:rPr>
                    <w:t>g/m</w:t>
                  </w:r>
                  <w:r>
                    <w:rPr>
                      <w:rFonts w:ascii="Times New Roman" w:hAnsi="Times New Roman" w:eastAsia="宋体" w:cs="Times New Roman"/>
                      <w:color w:val="auto"/>
                      <w:kern w:val="0"/>
                      <w:szCs w:val="21"/>
                      <w:vertAlign w:val="superscript"/>
                    </w:rPr>
                    <w:t>3</w:t>
                  </w:r>
                </w:p>
              </w:tc>
              <w:tc>
                <w:tcPr>
                  <w:tcW w:w="107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2.0m</w:t>
                  </w:r>
                  <w:r>
                    <w:rPr>
                      <w:rFonts w:ascii="Times New Roman" w:hAnsi="Times New Roman" w:eastAsia="宋体" w:cs="Times New Roman"/>
                      <w:color w:val="auto"/>
                      <w:kern w:val="0"/>
                      <w:szCs w:val="21"/>
                    </w:rPr>
                    <w:t>g/m</w:t>
                  </w:r>
                  <w:r>
                    <w:rPr>
                      <w:rFonts w:ascii="Times New Roman" w:hAnsi="Times New Roman" w:eastAsia="宋体" w:cs="Times New Roman"/>
                      <w:color w:val="auto"/>
                      <w:kern w:val="0"/>
                      <w:szCs w:val="21"/>
                      <w:vertAlign w:val="superscript"/>
                    </w:rPr>
                    <w:t>3</w:t>
                  </w:r>
                </w:p>
              </w:tc>
              <w:tc>
                <w:tcPr>
                  <w:tcW w:w="193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18</w:t>
                  </w:r>
                </w:p>
              </w:tc>
              <w:tc>
                <w:tcPr>
                  <w:tcW w:w="110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w:t>
                  </w:r>
                </w:p>
              </w:tc>
              <w:tc>
                <w:tcPr>
                  <w:tcW w:w="103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bl>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本项目位于晋宁工业园区上蒜基地，周边企业情况较监测时间并未发生较大变化，区域环境空气中的TSP满足《环境空气质量标准》（GB3095-2012）二级标准限制要求；非甲烷总烃满足《大气污染物综合排放标准详解》（国家环境保护局科技标准司）中2.0m</w:t>
            </w:r>
            <w:r>
              <w:rPr>
                <w:rFonts w:ascii="Times New Roman" w:hAnsi="Times New Roman" w:eastAsia="宋体" w:cs="Times New Roman"/>
                <w:color w:val="auto"/>
                <w:kern w:val="0"/>
                <w:szCs w:val="21"/>
              </w:rPr>
              <w:t>g/m</w:t>
            </w:r>
            <w:r>
              <w:rPr>
                <w:rFonts w:ascii="Times New Roman" w:hAnsi="Times New Roman" w:eastAsia="宋体" w:cs="Times New Roman"/>
                <w:color w:val="auto"/>
                <w:kern w:val="0"/>
                <w:szCs w:val="21"/>
                <w:vertAlign w:val="superscript"/>
              </w:rPr>
              <w:t>3</w:t>
            </w:r>
            <w:r>
              <w:rPr>
                <w:rFonts w:hint="eastAsia" w:ascii="Times New Roman" w:hAnsi="Times New Roman" w:eastAsia="宋体" w:cs="Times New Roman"/>
                <w:color w:val="auto"/>
                <w:kern w:val="0"/>
                <w:szCs w:val="21"/>
              </w:rPr>
              <w:t>标准限值。评价区环境空气质量现状良好，属于质量达标区。</w:t>
            </w:r>
          </w:p>
          <w:p>
            <w:pPr>
              <w:adjustRightInd w:val="0"/>
              <w:spacing w:line="360" w:lineRule="auto"/>
              <w:rPr>
                <w:rFonts w:ascii="Times New Roman" w:hAnsi="Times New Roman" w:eastAsia="宋体" w:cs="Times New Roman"/>
                <w:color w:val="auto"/>
                <w:kern w:val="0"/>
                <w:szCs w:val="21"/>
              </w:rPr>
            </w:pPr>
            <w:r>
              <w:rPr>
                <w:rFonts w:hint="eastAsia" w:ascii="Times New Roman" w:hAnsi="Times New Roman" w:eastAsia="宋体" w:cs="Times New Roman"/>
                <w:b/>
                <w:bCs/>
                <w:color w:val="auto"/>
                <w:kern w:val="0"/>
                <w:szCs w:val="21"/>
              </w:rPr>
              <w:t>3.2 地表水环境质量现状</w:t>
            </w:r>
          </w:p>
          <w:p>
            <w:pPr>
              <w:adjustRightInd w:val="0"/>
              <w:spacing w:line="360" w:lineRule="auto"/>
              <w:ind w:firstLine="420" w:firstLineChars="20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建设项目周围的地表水体为柴河、滇池外海。柴河位于项目东北方向1.98km处，经茨巷河汇入滇池外海；滇池外海位于项目西北方向1.63km处。根据《云南省地表水水环境功能区划（2010-2020）》，柴河（含茨巷河）从柴河水库出口—入外海口水环境功能为一般鱼类保护、农业用水，水质类别为Ⅲ类，执行《地表水环境质量标准》（GB3838-2002）中Ⅲ类水质标准；滇池外海水环境功能为饮用二级、一般鱼类保护、游泳区，水质类别为Ⅲ类，执行《地表水环境质量标准》（GB3838-2002）Ⅲ类水质标准。</w:t>
            </w:r>
          </w:p>
          <w:p>
            <w:pPr>
              <w:adjustRightInd w:val="0"/>
              <w:spacing w:line="360" w:lineRule="auto"/>
              <w:ind w:firstLine="420" w:firstLineChars="20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根据《九大高原湖泊水质监测月报》（2021年</w:t>
            </w:r>
            <w:r>
              <w:rPr>
                <w:rFonts w:hint="eastAsia" w:ascii="Times New Roman" w:hAnsi="Times New Roman" w:eastAsia="宋体" w:cs="Times New Roman"/>
                <w:color w:val="auto"/>
                <w:kern w:val="0"/>
                <w:szCs w:val="21"/>
                <w:lang w:val="en-US" w:eastAsia="zh-CN"/>
              </w:rPr>
              <w:t>3</w:t>
            </w:r>
            <w:r>
              <w:rPr>
                <w:rFonts w:ascii="Times New Roman" w:hAnsi="Times New Roman" w:eastAsia="宋体" w:cs="Times New Roman"/>
                <w:color w:val="auto"/>
                <w:kern w:val="0"/>
                <w:szCs w:val="21"/>
              </w:rPr>
              <w:t>月），柴河入湖口</w:t>
            </w:r>
            <w:r>
              <w:rPr>
                <w:rFonts w:hint="eastAsia" w:ascii="Times New Roman" w:hAnsi="Times New Roman" w:eastAsia="宋体" w:cs="Times New Roman"/>
                <w:color w:val="auto"/>
                <w:kern w:val="0"/>
                <w:szCs w:val="21"/>
                <w:lang w:val="en-US" w:eastAsia="zh-CN"/>
              </w:rPr>
              <w:t>3</w:t>
            </w:r>
            <w:r>
              <w:rPr>
                <w:rFonts w:ascii="Times New Roman" w:hAnsi="Times New Roman" w:eastAsia="宋体" w:cs="Times New Roman"/>
                <w:color w:val="auto"/>
                <w:kern w:val="0"/>
                <w:szCs w:val="21"/>
              </w:rPr>
              <w:t>月份水质类别为</w:t>
            </w:r>
            <w:r>
              <w:rPr>
                <w:rFonts w:hint="default" w:ascii="Times New Roman" w:hAnsi="Times New Roman" w:eastAsia="宋体" w:cs="Times New Roman"/>
                <w:color w:val="auto"/>
                <w:kern w:val="0"/>
                <w:szCs w:val="21"/>
              </w:rPr>
              <w:t>Ⅱ</w:t>
            </w:r>
            <w:r>
              <w:rPr>
                <w:rFonts w:ascii="Times New Roman" w:hAnsi="Times New Roman" w:eastAsia="宋体" w:cs="Times New Roman"/>
                <w:color w:val="auto"/>
                <w:kern w:val="0"/>
                <w:szCs w:val="21"/>
              </w:rPr>
              <w:t>类。滇池外海湖泊水质类别由Ⅳ类</w:t>
            </w:r>
            <w:r>
              <w:rPr>
                <w:rFonts w:hint="eastAsia" w:ascii="Times New Roman" w:hAnsi="Times New Roman" w:eastAsia="宋体" w:cs="Times New Roman"/>
                <w:color w:val="auto"/>
                <w:kern w:val="0"/>
                <w:szCs w:val="21"/>
                <w:lang w:eastAsia="zh-CN"/>
              </w:rPr>
              <w:t>变为</w:t>
            </w:r>
            <w:r>
              <w:rPr>
                <w:rFonts w:ascii="Times New Roman" w:hAnsi="Times New Roman" w:eastAsia="宋体" w:cs="Times New Roman"/>
                <w:color w:val="auto"/>
                <w:kern w:val="0"/>
                <w:szCs w:val="21"/>
              </w:rPr>
              <w:t>Ⅴ类，水质</w:t>
            </w:r>
            <w:r>
              <w:rPr>
                <w:rFonts w:hint="eastAsia" w:ascii="Times New Roman" w:hAnsi="Times New Roman" w:eastAsia="宋体" w:cs="Times New Roman"/>
                <w:color w:val="auto"/>
                <w:kern w:val="0"/>
                <w:szCs w:val="21"/>
                <w:lang w:eastAsia="zh-CN"/>
              </w:rPr>
              <w:t>中</w:t>
            </w:r>
            <w:r>
              <w:rPr>
                <w:rFonts w:ascii="Times New Roman" w:hAnsi="Times New Roman" w:eastAsia="宋体" w:cs="Times New Roman"/>
                <w:color w:val="auto"/>
                <w:kern w:val="0"/>
                <w:szCs w:val="21"/>
              </w:rPr>
              <w:t>度污染，未达到Ⅲ类水功能要求。超标指标为化学需氧量（Ⅴ类），</w:t>
            </w:r>
            <w:r>
              <w:rPr>
                <w:rFonts w:hint="eastAsia" w:ascii="Times New Roman" w:hAnsi="Times New Roman" w:eastAsia="宋体" w:cs="Times New Roman"/>
                <w:color w:val="auto"/>
                <w:kern w:val="0"/>
                <w:szCs w:val="21"/>
                <w:lang w:eastAsia="zh-CN"/>
              </w:rPr>
              <w:t>总磷（</w:t>
            </w:r>
            <w:r>
              <w:rPr>
                <w:rFonts w:ascii="Times New Roman" w:hAnsi="Times New Roman" w:eastAsia="宋体" w:cs="Times New Roman"/>
                <w:color w:val="auto"/>
                <w:kern w:val="0"/>
                <w:szCs w:val="21"/>
              </w:rPr>
              <w:t>Ⅳ类</w:t>
            </w:r>
            <w:r>
              <w:rPr>
                <w:rFonts w:hint="eastAsia" w:ascii="Times New Roman" w:hAnsi="Times New Roman" w:eastAsia="宋体" w:cs="Times New Roman"/>
                <w:color w:val="auto"/>
                <w:kern w:val="0"/>
                <w:szCs w:val="21"/>
                <w:lang w:eastAsia="zh-CN"/>
              </w:rPr>
              <w:t>），</w:t>
            </w:r>
            <w:r>
              <w:rPr>
                <w:rFonts w:ascii="Times New Roman" w:hAnsi="Times New Roman" w:eastAsia="宋体" w:cs="Times New Roman"/>
                <w:color w:val="auto"/>
                <w:kern w:val="0"/>
                <w:szCs w:val="21"/>
              </w:rPr>
              <w:t>高锰酸盐指数（Ⅳ类），湖库单独评价指标总氮为Ⅴ类。湖泊营养状态指数为</w:t>
            </w:r>
            <w:r>
              <w:rPr>
                <w:rFonts w:hint="eastAsia" w:ascii="Times New Roman" w:hAnsi="Times New Roman" w:eastAsia="宋体" w:cs="Times New Roman"/>
                <w:color w:val="auto"/>
                <w:kern w:val="0"/>
                <w:szCs w:val="21"/>
                <w:lang w:val="en-US" w:eastAsia="zh-CN"/>
              </w:rPr>
              <w:t>63.4</w:t>
            </w:r>
            <w:r>
              <w:rPr>
                <w:rFonts w:ascii="Times New Roman" w:hAnsi="Times New Roman" w:eastAsia="宋体" w:cs="Times New Roman"/>
                <w:color w:val="auto"/>
                <w:kern w:val="0"/>
                <w:szCs w:val="21"/>
              </w:rPr>
              <w:t>，与</w:t>
            </w:r>
            <w:r>
              <w:rPr>
                <w:rFonts w:hint="eastAsia" w:ascii="Times New Roman" w:hAnsi="Times New Roman" w:eastAsia="宋体" w:cs="Times New Roman"/>
                <w:color w:val="auto"/>
                <w:kern w:val="0"/>
                <w:szCs w:val="21"/>
                <w:lang w:val="en-US" w:eastAsia="zh-CN"/>
              </w:rPr>
              <w:t>2</w:t>
            </w:r>
            <w:r>
              <w:rPr>
                <w:rFonts w:ascii="Times New Roman" w:hAnsi="Times New Roman" w:eastAsia="宋体" w:cs="Times New Roman"/>
                <w:color w:val="auto"/>
                <w:kern w:val="0"/>
                <w:szCs w:val="21"/>
              </w:rPr>
              <w:t>月份相比，湖泊营养状态指数有所</w:t>
            </w:r>
            <w:r>
              <w:rPr>
                <w:rFonts w:hint="eastAsia" w:ascii="Times New Roman" w:hAnsi="Times New Roman" w:eastAsia="宋体" w:cs="Times New Roman"/>
                <w:color w:val="auto"/>
                <w:kern w:val="0"/>
                <w:szCs w:val="21"/>
                <w:lang w:eastAsia="zh-CN"/>
              </w:rPr>
              <w:t>上升</w:t>
            </w:r>
            <w:r>
              <w:rPr>
                <w:rFonts w:ascii="Times New Roman" w:hAnsi="Times New Roman" w:eastAsia="宋体" w:cs="Times New Roman"/>
                <w:color w:val="auto"/>
                <w:kern w:val="0"/>
                <w:szCs w:val="21"/>
              </w:rPr>
              <w:t>，湖泊营养状态由轻度富营养转为中度富营养。</w:t>
            </w:r>
          </w:p>
          <w:p>
            <w:pPr>
              <w:adjustRightInd w:val="0"/>
              <w:spacing w:line="360" w:lineRule="auto"/>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3.3 声环境质量现状</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w:t>
            </w:r>
            <w:r>
              <w:rPr>
                <w:rFonts w:ascii="Times New Roman" w:hAnsi="Times New Roman" w:eastAsia="宋体" w:cs="Times New Roman"/>
                <w:color w:val="auto"/>
                <w:kern w:val="0"/>
                <w:szCs w:val="21"/>
              </w:rPr>
              <w:t>项目位于</w:t>
            </w:r>
            <w:r>
              <w:rPr>
                <w:rFonts w:hint="eastAsia" w:ascii="Times New Roman" w:hAnsi="Times New Roman" w:eastAsia="宋体" w:cs="Times New Roman"/>
                <w:color w:val="auto"/>
                <w:kern w:val="0"/>
                <w:szCs w:val="21"/>
              </w:rPr>
              <w:t>晋宁工业园区上蒜基地</w:t>
            </w:r>
            <w:r>
              <w:rPr>
                <w:rFonts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rPr>
              <w:t>属</w:t>
            </w:r>
            <w:r>
              <w:rPr>
                <w:rFonts w:ascii="Times New Roman" w:hAnsi="Times New Roman" w:eastAsia="宋体" w:cs="Times New Roman"/>
                <w:color w:val="auto"/>
                <w:kern w:val="0"/>
                <w:szCs w:val="21"/>
              </w:rPr>
              <w:t>工业</w:t>
            </w:r>
            <w:r>
              <w:rPr>
                <w:rFonts w:hint="eastAsia" w:ascii="Times New Roman" w:hAnsi="Times New Roman" w:eastAsia="宋体" w:cs="Times New Roman"/>
                <w:color w:val="auto"/>
                <w:kern w:val="0"/>
                <w:szCs w:val="21"/>
              </w:rPr>
              <w:t>集中</w:t>
            </w:r>
            <w:r>
              <w:rPr>
                <w:rFonts w:ascii="Times New Roman" w:hAnsi="Times New Roman" w:eastAsia="宋体" w:cs="Times New Roman"/>
                <w:color w:val="auto"/>
                <w:kern w:val="0"/>
                <w:szCs w:val="21"/>
              </w:rPr>
              <w:t>区，</w:t>
            </w:r>
            <w:r>
              <w:rPr>
                <w:rFonts w:hint="eastAsia" w:ascii="Times New Roman" w:hAnsi="Times New Roman" w:eastAsia="宋体" w:cs="Times New Roman"/>
                <w:color w:val="auto"/>
                <w:kern w:val="0"/>
                <w:szCs w:val="21"/>
              </w:rPr>
              <w:t>厂界周边50米范围内不存在声环境保护目标，</w:t>
            </w:r>
            <w:r>
              <w:rPr>
                <w:rFonts w:ascii="Times New Roman" w:hAnsi="Times New Roman" w:eastAsia="宋体" w:cs="Times New Roman"/>
                <w:color w:val="auto"/>
                <w:kern w:val="0"/>
                <w:szCs w:val="21"/>
              </w:rPr>
              <w:t>区域声环境质量执行《声环境质量标准》</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GB3096-2008</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3类标准。</w:t>
            </w:r>
          </w:p>
          <w:p>
            <w:pPr>
              <w:adjustRightInd w:val="0"/>
              <w:spacing w:line="360" w:lineRule="auto"/>
              <w:ind w:firstLine="420" w:firstLineChars="20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根据《2019年度昆明市生态环境状况公报》，2019年昆明市主城区区域环境中</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1类区</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居民文教区</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年平均等效声级昼间值为</w:t>
            </w:r>
            <w:r>
              <w:rPr>
                <w:rFonts w:hint="eastAsia" w:ascii="Times New Roman" w:hAnsi="Times New Roman" w:eastAsia="宋体" w:cs="Times New Roman"/>
                <w:color w:val="auto"/>
                <w:kern w:val="0"/>
                <w:szCs w:val="21"/>
              </w:rPr>
              <w:t>49.4dB（A）</w:t>
            </w:r>
            <w:r>
              <w:rPr>
                <w:rFonts w:ascii="Times New Roman" w:hAnsi="Times New Roman" w:eastAsia="宋体" w:cs="Times New Roman"/>
                <w:color w:val="auto"/>
                <w:kern w:val="0"/>
                <w:szCs w:val="21"/>
              </w:rPr>
              <w:t>、夜间值为41.3</w:t>
            </w:r>
            <w:r>
              <w:rPr>
                <w:rFonts w:hint="eastAsia" w:ascii="Times New Roman" w:hAnsi="Times New Roman" w:eastAsia="宋体" w:cs="Times New Roman"/>
                <w:color w:val="auto"/>
                <w:kern w:val="0"/>
                <w:szCs w:val="21"/>
              </w:rPr>
              <w:t>dB（A）；</w:t>
            </w:r>
            <w:r>
              <w:rPr>
                <w:rFonts w:ascii="Times New Roman" w:hAnsi="Times New Roman" w:eastAsia="宋体" w:cs="Times New Roman"/>
                <w:color w:val="auto"/>
                <w:kern w:val="0"/>
                <w:szCs w:val="21"/>
              </w:rPr>
              <w:t>2类区</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混合区</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年平均等效声级昼间值为54.2</w:t>
            </w:r>
            <w:r>
              <w:rPr>
                <w:rFonts w:hint="eastAsia" w:ascii="Times New Roman" w:hAnsi="Times New Roman" w:eastAsia="宋体" w:cs="Times New Roman"/>
                <w:color w:val="auto"/>
                <w:kern w:val="0"/>
                <w:szCs w:val="21"/>
              </w:rPr>
              <w:t>dB（A）</w:t>
            </w:r>
            <w:r>
              <w:rPr>
                <w:rFonts w:ascii="Times New Roman" w:hAnsi="Times New Roman" w:eastAsia="宋体" w:cs="Times New Roman"/>
                <w:color w:val="auto"/>
                <w:kern w:val="0"/>
                <w:szCs w:val="21"/>
              </w:rPr>
              <w:t>、夜间值为47.2</w:t>
            </w:r>
            <w:r>
              <w:rPr>
                <w:rFonts w:hint="eastAsia" w:ascii="Times New Roman" w:hAnsi="Times New Roman" w:eastAsia="宋体" w:cs="Times New Roman"/>
                <w:color w:val="auto"/>
                <w:kern w:val="0"/>
                <w:szCs w:val="21"/>
              </w:rPr>
              <w:t>dB（A）；</w:t>
            </w:r>
            <w:r>
              <w:rPr>
                <w:rFonts w:ascii="Times New Roman" w:hAnsi="Times New Roman" w:eastAsia="宋体" w:cs="Times New Roman"/>
                <w:color w:val="auto"/>
                <w:kern w:val="0"/>
                <w:szCs w:val="21"/>
              </w:rPr>
              <w:t>3类区</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工业集中区</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年平均等效声级昼间值为55.1</w:t>
            </w:r>
            <w:r>
              <w:rPr>
                <w:rFonts w:hint="eastAsia" w:ascii="Times New Roman" w:hAnsi="Times New Roman" w:eastAsia="宋体" w:cs="Times New Roman"/>
                <w:color w:val="auto"/>
                <w:kern w:val="0"/>
                <w:szCs w:val="21"/>
              </w:rPr>
              <w:t>dB（A）</w:t>
            </w:r>
            <w:r>
              <w:rPr>
                <w:rFonts w:ascii="Times New Roman" w:hAnsi="Times New Roman" w:eastAsia="宋体" w:cs="Times New Roman"/>
                <w:color w:val="auto"/>
                <w:kern w:val="0"/>
                <w:szCs w:val="21"/>
              </w:rPr>
              <w:t>、夜间值为48.9</w:t>
            </w:r>
            <w:r>
              <w:rPr>
                <w:rFonts w:hint="eastAsia" w:ascii="Times New Roman" w:hAnsi="Times New Roman" w:eastAsia="宋体" w:cs="Times New Roman"/>
                <w:color w:val="auto"/>
                <w:kern w:val="0"/>
                <w:szCs w:val="21"/>
              </w:rPr>
              <w:t>dB（A）；</w:t>
            </w:r>
            <w:r>
              <w:rPr>
                <w:rFonts w:ascii="Times New Roman" w:hAnsi="Times New Roman" w:eastAsia="宋体" w:cs="Times New Roman"/>
                <w:color w:val="auto"/>
                <w:kern w:val="0"/>
                <w:szCs w:val="21"/>
              </w:rPr>
              <w:t>4类区</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交通干线两侧</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年平均等效声级昼间值为66.3</w:t>
            </w:r>
            <w:r>
              <w:rPr>
                <w:rFonts w:hint="eastAsia" w:ascii="Times New Roman" w:hAnsi="Times New Roman" w:eastAsia="宋体" w:cs="Times New Roman"/>
                <w:color w:val="auto"/>
                <w:kern w:val="0"/>
                <w:szCs w:val="21"/>
              </w:rPr>
              <w:t>dB（A）</w:t>
            </w:r>
            <w:r>
              <w:rPr>
                <w:rFonts w:ascii="Times New Roman" w:hAnsi="Times New Roman" w:eastAsia="宋体" w:cs="Times New Roman"/>
                <w:color w:val="auto"/>
                <w:kern w:val="0"/>
                <w:szCs w:val="21"/>
              </w:rPr>
              <w:t>、夜间值为61.3</w:t>
            </w:r>
            <w:r>
              <w:rPr>
                <w:rFonts w:hint="eastAsia" w:ascii="Times New Roman" w:hAnsi="Times New Roman" w:eastAsia="宋体" w:cs="Times New Roman"/>
                <w:color w:val="auto"/>
                <w:kern w:val="0"/>
                <w:szCs w:val="21"/>
              </w:rPr>
              <w:t>dB（A）</w:t>
            </w:r>
            <w:r>
              <w:rPr>
                <w:rFonts w:ascii="Times New Roman" w:hAnsi="Times New Roman" w:eastAsia="宋体" w:cs="Times New Roman"/>
                <w:color w:val="auto"/>
                <w:kern w:val="0"/>
                <w:szCs w:val="21"/>
              </w:rPr>
              <w:t>。功能区噪声按四类功能区设点进行昼夜监测，1类、2类、3类区昼夜间平均等效声级均达标</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4类区昼间平均等效声级均达标。</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bidi="ar"/>
              </w:rPr>
              <w:t>为了解项目所在地声环境质量现状，本次评价引用昆明市晋宁区环境监测站对云南化城门业有限公司监测报告（晋环监字〔</w:t>
            </w:r>
            <w:r>
              <w:rPr>
                <w:rFonts w:ascii="Times New Roman" w:hAnsi="Times New Roman" w:eastAsia="宋体" w:cs="Times New Roman"/>
                <w:color w:val="auto"/>
                <w:kern w:val="0"/>
                <w:szCs w:val="21"/>
                <w:lang w:bidi="ar"/>
              </w:rPr>
              <w:t>2018</w:t>
            </w:r>
            <w:r>
              <w:rPr>
                <w:rFonts w:hint="eastAsia" w:ascii="Times New Roman" w:hAnsi="Times New Roman" w:eastAsia="宋体" w:cs="Times New Roman"/>
                <w:color w:val="auto"/>
                <w:kern w:val="0"/>
                <w:szCs w:val="21"/>
                <w:lang w:bidi="ar"/>
              </w:rPr>
              <w:t>〕</w:t>
            </w:r>
            <w:r>
              <w:rPr>
                <w:rFonts w:ascii="Times New Roman" w:hAnsi="Times New Roman" w:eastAsia="宋体" w:cs="Times New Roman"/>
                <w:color w:val="auto"/>
                <w:kern w:val="0"/>
                <w:szCs w:val="21"/>
                <w:lang w:bidi="ar"/>
              </w:rPr>
              <w:t>148</w:t>
            </w:r>
            <w:r>
              <w:rPr>
                <w:rFonts w:hint="eastAsia" w:ascii="Times New Roman" w:hAnsi="Times New Roman" w:eastAsia="宋体" w:cs="Times New Roman"/>
                <w:color w:val="auto"/>
                <w:kern w:val="0"/>
                <w:szCs w:val="21"/>
                <w:lang w:bidi="ar"/>
              </w:rPr>
              <w:t>号）。建设单位夜间不生产，故只对厂界昼间声环境质量进行监测，监测结果见下表。</w:t>
            </w:r>
          </w:p>
          <w:p>
            <w:pPr>
              <w:adjustRightInd w:val="0"/>
              <w:jc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lang w:bidi="ar"/>
              </w:rPr>
              <w:t>表</w:t>
            </w:r>
            <w:r>
              <w:rPr>
                <w:rFonts w:ascii="Times New Roman" w:hAnsi="Times New Roman" w:eastAsia="宋体" w:cs="Times New Roman"/>
                <w:b/>
                <w:color w:val="auto"/>
                <w:kern w:val="0"/>
                <w:szCs w:val="21"/>
                <w:lang w:bidi="ar"/>
              </w:rPr>
              <w:t xml:space="preserve">3.3-1 </w:t>
            </w:r>
            <w:r>
              <w:rPr>
                <w:rFonts w:hint="eastAsia" w:ascii="Times New Roman" w:hAnsi="Times New Roman" w:eastAsia="宋体" w:cs="Times New Roman"/>
                <w:b/>
                <w:color w:val="auto"/>
                <w:kern w:val="0"/>
                <w:szCs w:val="21"/>
                <w:lang w:bidi="ar"/>
              </w:rPr>
              <w:t>声环境质量现状监测一览表</w:t>
            </w:r>
          </w:p>
          <w:tbl>
            <w:tblPr>
              <w:tblStyle w:val="7"/>
              <w:tblW w:w="8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1640"/>
              <w:gridCol w:w="1640"/>
              <w:gridCol w:w="1640"/>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lang w:bidi="ar"/>
                    </w:rPr>
                    <w:t>监测日期</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lang w:bidi="ar"/>
                    </w:rPr>
                    <w:t>监测点位</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lang w:bidi="ar"/>
                    </w:rPr>
                    <w:t>昼间（</w:t>
                  </w:r>
                  <w:r>
                    <w:rPr>
                      <w:rFonts w:ascii="Times New Roman" w:hAnsi="Times New Roman" w:eastAsia="宋体" w:cs="Times New Roman"/>
                      <w:b/>
                      <w:color w:val="auto"/>
                      <w:kern w:val="0"/>
                      <w:szCs w:val="21"/>
                      <w:lang w:bidi="ar"/>
                    </w:rPr>
                    <w:t>dB</w:t>
                  </w:r>
                  <w:r>
                    <w:rPr>
                      <w:rFonts w:hint="eastAsia" w:ascii="Times New Roman" w:hAnsi="Times New Roman" w:eastAsia="宋体" w:cs="Times New Roman"/>
                      <w:b/>
                      <w:color w:val="auto"/>
                      <w:kern w:val="0"/>
                      <w:szCs w:val="21"/>
                      <w:lang w:bidi="ar"/>
                    </w:rPr>
                    <w:t>（</w:t>
                  </w:r>
                  <w:r>
                    <w:rPr>
                      <w:rFonts w:ascii="Times New Roman" w:hAnsi="Times New Roman" w:eastAsia="宋体" w:cs="Times New Roman"/>
                      <w:b/>
                      <w:color w:val="auto"/>
                      <w:kern w:val="0"/>
                      <w:szCs w:val="21"/>
                      <w:lang w:bidi="ar"/>
                    </w:rPr>
                    <w:t>A</w:t>
                  </w:r>
                  <w:r>
                    <w:rPr>
                      <w:rFonts w:hint="eastAsia" w:ascii="Times New Roman" w:hAnsi="Times New Roman" w:eastAsia="宋体" w:cs="Times New Roman"/>
                      <w:b/>
                      <w:color w:val="auto"/>
                      <w:kern w:val="0"/>
                      <w:szCs w:val="21"/>
                      <w:lang w:bidi="ar"/>
                    </w:rPr>
                    <w:t>））</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lang w:bidi="ar"/>
                    </w:rPr>
                    <w:t>标准值</w:t>
                  </w:r>
                </w:p>
              </w:tc>
              <w:tc>
                <w:tcPr>
                  <w:tcW w:w="164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bidi="ar"/>
                    </w:rPr>
                    <w:t>2018-10-16</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bidi="ar"/>
                    </w:rPr>
                    <w:t>南厂界</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bidi="ar"/>
                    </w:rPr>
                    <w:t>57.5</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bidi="ar"/>
                    </w:rPr>
                    <w:t>65</w:t>
                  </w:r>
                </w:p>
              </w:tc>
              <w:tc>
                <w:tcPr>
                  <w:tcW w:w="164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auto"/>
                      <w:sz w:val="20"/>
                      <w:szCs w:val="20"/>
                    </w:rPr>
                  </w:pP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bidi="ar"/>
                    </w:rPr>
                    <w:t>东厂界</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bidi="ar"/>
                    </w:rPr>
                    <w:t>53.8</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bidi="ar"/>
                    </w:rPr>
                    <w:t>65</w:t>
                  </w:r>
                </w:p>
              </w:tc>
              <w:tc>
                <w:tcPr>
                  <w:tcW w:w="164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auto"/>
                      <w:sz w:val="20"/>
                      <w:szCs w:val="20"/>
                    </w:rPr>
                  </w:pP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bidi="ar"/>
                    </w:rPr>
                    <w:t>北厂界</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bidi="ar"/>
                    </w:rPr>
                    <w:t>57.9</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bidi="ar"/>
                    </w:rPr>
                    <w:t>65</w:t>
                  </w:r>
                </w:p>
              </w:tc>
              <w:tc>
                <w:tcPr>
                  <w:tcW w:w="164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63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auto"/>
                      <w:sz w:val="20"/>
                      <w:szCs w:val="20"/>
                    </w:rPr>
                  </w:pP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bidi="ar"/>
                    </w:rPr>
                    <w:t>西厂界</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bidi="ar"/>
                    </w:rPr>
                    <w:t>50.9</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bidi="ar"/>
                    </w:rPr>
                    <w:t>65</w:t>
                  </w:r>
                </w:p>
              </w:tc>
              <w:tc>
                <w:tcPr>
                  <w:tcW w:w="164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bidi="ar"/>
                    </w:rPr>
                    <w:t>达标</w:t>
                  </w:r>
                </w:p>
              </w:tc>
            </w:tr>
          </w:tbl>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根据监测数据，</w:t>
            </w:r>
            <w:r>
              <w:rPr>
                <w:rFonts w:ascii="Times New Roman" w:hAnsi="Times New Roman" w:eastAsia="宋体" w:cs="Times New Roman"/>
                <w:color w:val="auto"/>
                <w:kern w:val="0"/>
                <w:szCs w:val="21"/>
              </w:rPr>
              <w:t>项目</w:t>
            </w:r>
            <w:r>
              <w:rPr>
                <w:rFonts w:hint="eastAsia" w:ascii="Times New Roman" w:hAnsi="Times New Roman" w:eastAsia="宋体" w:cs="Times New Roman"/>
                <w:color w:val="auto"/>
                <w:kern w:val="0"/>
                <w:szCs w:val="21"/>
              </w:rPr>
              <w:t>区域</w:t>
            </w:r>
            <w:r>
              <w:rPr>
                <w:rFonts w:ascii="Times New Roman" w:hAnsi="Times New Roman" w:eastAsia="宋体" w:cs="Times New Roman"/>
                <w:color w:val="auto"/>
                <w:kern w:val="0"/>
                <w:szCs w:val="21"/>
              </w:rPr>
              <w:t>声环境质量满足《声环境质量标准》</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GB12348-2008</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3类标准要求。</w:t>
            </w:r>
          </w:p>
          <w:p>
            <w:pPr>
              <w:adjustRightInd w:val="0"/>
              <w:spacing w:line="360" w:lineRule="auto"/>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3.4 生态环境现状</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位于晋宁工业园区上蒜基地，晋宁区境内森林植被属亚热带半湿润常绿阔叶林带。工业园区受人类活动影响大，项目周围主要为工业企业和园区道路，区域内已无天然植被和原始生态系统，地表植被以人工植被为主，种类较为单一，生物多样性较差，生态系统受人为控制，自身调控能力较弱。</w:t>
            </w:r>
          </w:p>
          <w:p>
            <w:pPr>
              <w:adjustRightInd w:val="0"/>
              <w:spacing w:line="360" w:lineRule="auto"/>
              <w:rPr>
                <w:rFonts w:ascii="Times New Roman" w:hAnsi="Times New Roman" w:eastAsia="宋体" w:cs="Times New Roman"/>
                <w:color w:val="auto"/>
                <w:kern w:val="0"/>
                <w:szCs w:val="21"/>
              </w:rPr>
            </w:pPr>
            <w:r>
              <w:rPr>
                <w:rFonts w:hint="eastAsia" w:ascii="Times New Roman" w:hAnsi="Times New Roman" w:eastAsia="宋体" w:cs="Times New Roman"/>
                <w:b/>
                <w:bCs/>
                <w:color w:val="auto"/>
                <w:kern w:val="0"/>
                <w:szCs w:val="21"/>
              </w:rPr>
              <w:t>3.5 地下水环境现状</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lang w:bidi="ar"/>
              </w:rPr>
              <w:t>根据《建设项目环境影响报告表编制技术指南（污染影响类）》（试行）相关要求，原则不开展地下水环境质量现状监测。建设项目主要为生产防火门、防火窗、防火卷帘门，生产工艺简单；生产废水均回用于生产，不外排；原辅材料和生产废气不涉及有毒有害物质，固废依托现有危废暂存间。因此建设项目对地下水环境影响甚微，不开展地下水环境质量现状监测。</w:t>
            </w:r>
          </w:p>
          <w:p>
            <w:pPr>
              <w:adjustRightInd w:val="0"/>
              <w:spacing w:line="360" w:lineRule="auto"/>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3.6 土壤环境现状</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宋体" w:hAnsi="宋体" w:eastAsia="宋体" w:cs="宋体"/>
                <w:color w:val="auto"/>
                <w:szCs w:val="21"/>
                <w:lang w:bidi="ar"/>
              </w:rPr>
              <w:t>建设项目位于昆明市</w:t>
            </w:r>
            <w:r>
              <w:rPr>
                <w:rFonts w:hint="eastAsia" w:ascii="Times New Roman" w:hAnsi="Times New Roman" w:eastAsia="宋体" w:cs="Times New Roman"/>
                <w:color w:val="auto"/>
                <w:szCs w:val="21"/>
                <w:lang w:bidi="ar"/>
              </w:rPr>
              <w:t>晋宁工业园区上蒜基地</w:t>
            </w:r>
            <w:r>
              <w:rPr>
                <w:rFonts w:hint="eastAsia" w:ascii="宋体" w:hAnsi="宋体" w:eastAsia="宋体" w:cs="宋体"/>
                <w:color w:val="auto"/>
                <w:szCs w:val="21"/>
                <w:lang w:bidi="ar"/>
              </w:rPr>
              <w:t>，建设用地为工业用地，根据《建设项目环境影响报告表编制技术指南（污染影响类）》（试行）相关要求，可不开展土壤环境质量现状监测。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78" w:hRule="atLeast"/>
          <w:jc w:val="center"/>
        </w:trPr>
        <w:tc>
          <w:tcPr>
            <w:tcW w:w="575"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Cs w:val="21"/>
                <w:lang w:bidi="ar"/>
              </w:rPr>
              <w:t>环境</w:t>
            </w:r>
          </w:p>
          <w:p>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Cs w:val="21"/>
                <w:lang w:bidi="ar"/>
              </w:rPr>
              <w:t>保护</w:t>
            </w:r>
          </w:p>
          <w:p>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Cs w:val="21"/>
                <w:lang w:bidi="ar"/>
              </w:rPr>
              <w:t>目标</w:t>
            </w:r>
          </w:p>
        </w:tc>
        <w:tc>
          <w:tcPr>
            <w:tcW w:w="8415"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auto"/>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3.</w:t>
            </w:r>
            <w:r>
              <w:rPr>
                <w:rFonts w:hint="eastAsia" w:ascii="Times New Roman" w:hAnsi="Times New Roman" w:eastAsia="宋体" w:cs="Times New Roman"/>
                <w:b/>
                <w:bCs/>
                <w:color w:val="auto"/>
                <w:szCs w:val="21"/>
                <w:lang w:val="en-US" w:eastAsia="zh-CN"/>
              </w:rPr>
              <w:t>7</w:t>
            </w:r>
            <w:r>
              <w:rPr>
                <w:rFonts w:hint="eastAsia" w:ascii="Times New Roman" w:hAnsi="Times New Roman" w:eastAsia="宋体" w:cs="Times New Roman"/>
                <w:b/>
                <w:bCs/>
                <w:color w:val="auto"/>
                <w:szCs w:val="21"/>
              </w:rPr>
              <w:t xml:space="preserve"> 环境保护目标</w:t>
            </w:r>
          </w:p>
          <w:p>
            <w:pPr>
              <w:spacing w:line="360" w:lineRule="auto"/>
              <w:ind w:firstLine="420" w:firstLineChars="20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（1）建设项目位于晋宁工业园区上蒜基地，厂界外500米范围内无自然保护区、风景名胜区、居住区、文化区和农村地区中人群较集中的区域</w:t>
            </w:r>
            <w:r>
              <w:rPr>
                <w:rFonts w:hint="eastAsia" w:ascii="Times New Roman" w:hAnsi="Times New Roman" w:eastAsia="宋体" w:cs="Times New Roman"/>
                <w:color w:val="auto"/>
                <w:szCs w:val="21"/>
                <w:lang w:eastAsia="zh-CN"/>
              </w:rPr>
              <w:t>。距离厂址最近的大气环境保护目标为厂址北面</w:t>
            </w:r>
            <w:r>
              <w:rPr>
                <w:rFonts w:hint="eastAsia" w:ascii="Times New Roman" w:hAnsi="Times New Roman" w:eastAsia="宋体" w:cs="Times New Roman"/>
                <w:color w:val="auto"/>
                <w:szCs w:val="21"/>
                <w:lang w:val="en-US" w:eastAsia="zh-CN"/>
              </w:rPr>
              <w:t>1360m处的牛恋村；</w:t>
            </w:r>
          </w:p>
          <w:p>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（2）建设</w:t>
            </w:r>
            <w:r>
              <w:rPr>
                <w:rFonts w:ascii="Times New Roman" w:hAnsi="Times New Roman" w:eastAsia="宋体" w:cs="Times New Roman"/>
                <w:color w:val="auto"/>
                <w:szCs w:val="21"/>
              </w:rPr>
              <w:t>项目</w:t>
            </w:r>
            <w:r>
              <w:rPr>
                <w:rFonts w:hint="eastAsia" w:ascii="Times New Roman" w:hAnsi="Times New Roman" w:eastAsia="宋体" w:cs="Times New Roman"/>
                <w:color w:val="auto"/>
                <w:szCs w:val="21"/>
              </w:rPr>
              <w:t>厂界外50</w:t>
            </w:r>
            <w:r>
              <w:rPr>
                <w:rFonts w:ascii="Times New Roman" w:hAnsi="Times New Roman" w:eastAsia="宋体" w:cs="Times New Roman"/>
                <w:color w:val="auto"/>
                <w:szCs w:val="21"/>
              </w:rPr>
              <w:t>m范围内无声环境保护目标</w:t>
            </w:r>
            <w:r>
              <w:rPr>
                <w:rFonts w:hint="eastAsia" w:ascii="Times New Roman" w:hAnsi="Times New Roman" w:eastAsia="宋体" w:cs="Times New Roman"/>
                <w:color w:val="auto"/>
                <w:szCs w:val="21"/>
              </w:rPr>
              <w:t>；</w:t>
            </w:r>
          </w:p>
          <w:p>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（3）建设项目厂界外500m范围内无地下水集中式饮用水水源和热水、矿泉水、温泉等特殊地下水资源；</w:t>
            </w:r>
          </w:p>
          <w:p>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（4）建设项目属于技改项目，在现有厂房内进行设备升级改造，不新增占地。</w:t>
            </w:r>
          </w:p>
          <w:p>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表3.</w:t>
            </w:r>
            <w:r>
              <w:rPr>
                <w:rFonts w:hint="eastAsia" w:ascii="Times New Roman" w:hAnsi="Times New Roman" w:eastAsia="宋体" w:cs="Times New Roman"/>
                <w:b/>
                <w:bCs/>
                <w:color w:val="auto"/>
                <w:szCs w:val="21"/>
                <w:lang w:val="en-US" w:eastAsia="zh-CN"/>
              </w:rPr>
              <w:t>7</w:t>
            </w:r>
            <w:r>
              <w:rPr>
                <w:rFonts w:hint="eastAsia" w:ascii="Times New Roman" w:hAnsi="Times New Roman" w:eastAsia="宋体" w:cs="Times New Roman"/>
                <w:b/>
                <w:bCs/>
                <w:color w:val="auto"/>
                <w:szCs w:val="21"/>
              </w:rPr>
              <w:t>-1 环境保护目标一览表</w:t>
            </w:r>
          </w:p>
          <w:tbl>
            <w:tblPr>
              <w:tblStyle w:val="7"/>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071"/>
              <w:gridCol w:w="1586"/>
              <w:gridCol w:w="643"/>
              <w:gridCol w:w="1103"/>
              <w:gridCol w:w="911"/>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53" w:type="dxa"/>
                  <w:vAlign w:val="center"/>
                </w:tcPr>
                <w:p>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类别</w:t>
                  </w:r>
                </w:p>
              </w:tc>
              <w:tc>
                <w:tcPr>
                  <w:tcW w:w="1071" w:type="dxa"/>
                  <w:vAlign w:val="center"/>
                </w:tcPr>
                <w:p>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保护目标</w:t>
                  </w:r>
                </w:p>
              </w:tc>
              <w:tc>
                <w:tcPr>
                  <w:tcW w:w="1586" w:type="dxa"/>
                  <w:vAlign w:val="center"/>
                </w:tcPr>
                <w:p>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经纬度</w:t>
                  </w:r>
                </w:p>
              </w:tc>
              <w:tc>
                <w:tcPr>
                  <w:tcW w:w="643" w:type="dxa"/>
                  <w:vAlign w:val="center"/>
                </w:tcPr>
                <w:p>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方位</w:t>
                  </w:r>
                </w:p>
              </w:tc>
              <w:tc>
                <w:tcPr>
                  <w:tcW w:w="1103" w:type="dxa"/>
                  <w:vAlign w:val="center"/>
                </w:tcPr>
                <w:p>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厂界距离</w:t>
                  </w:r>
                </w:p>
              </w:tc>
              <w:tc>
                <w:tcPr>
                  <w:tcW w:w="911" w:type="dxa"/>
                  <w:vAlign w:val="center"/>
                </w:tcPr>
                <w:p>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人口</w:t>
                  </w:r>
                </w:p>
              </w:tc>
              <w:tc>
                <w:tcPr>
                  <w:tcW w:w="2232" w:type="dxa"/>
                  <w:vAlign w:val="center"/>
                </w:tcPr>
                <w:p>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3" w:type="dxa"/>
                  <w:vMerge w:val="restart"/>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大气</w:t>
                  </w:r>
                </w:p>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环境</w:t>
                  </w:r>
                </w:p>
              </w:tc>
              <w:tc>
                <w:tcPr>
                  <w:tcW w:w="1071"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牛恋村</w:t>
                  </w:r>
                </w:p>
              </w:tc>
              <w:tc>
                <w:tcPr>
                  <w:tcW w:w="1586"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102°41′14.35″</w:t>
                  </w:r>
                  <w:r>
                    <w:rPr>
                      <w:rFonts w:hint="eastAsia" w:ascii="Times New Roman" w:hAnsi="Times New Roman" w:eastAsia="宋体" w:cs="Times New Roman"/>
                      <w:color w:val="auto"/>
                      <w:szCs w:val="21"/>
                    </w:rPr>
                    <w:t>E24</w:t>
                  </w:r>
                  <w:r>
                    <w:rPr>
                      <w:rFonts w:ascii="Times New Roman" w:hAnsi="Times New Roman" w:eastAsia="宋体" w:cs="Times New Roman"/>
                      <w:color w:val="auto"/>
                      <w:szCs w:val="21"/>
                    </w:rPr>
                    <w:t>°41′</w:t>
                  </w:r>
                  <w:r>
                    <w:rPr>
                      <w:rFonts w:hint="eastAsia" w:ascii="Times New Roman" w:hAnsi="Times New Roman" w:eastAsia="宋体" w:cs="Times New Roman"/>
                      <w:color w:val="auto"/>
                      <w:szCs w:val="21"/>
                    </w:rPr>
                    <w:t>11.26</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N</w:t>
                  </w:r>
                </w:p>
              </w:tc>
              <w:tc>
                <w:tcPr>
                  <w:tcW w:w="643"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w:t>
                  </w:r>
                </w:p>
              </w:tc>
              <w:tc>
                <w:tcPr>
                  <w:tcW w:w="1103"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1360m</w:t>
                  </w:r>
                </w:p>
              </w:tc>
              <w:tc>
                <w:tcPr>
                  <w:tcW w:w="911"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1300人</w:t>
                  </w:r>
                </w:p>
              </w:tc>
              <w:tc>
                <w:tcPr>
                  <w:tcW w:w="2232" w:type="dxa"/>
                  <w:vMerge w:val="restart"/>
                  <w:vAlign w:val="center"/>
                </w:tcPr>
                <w:p>
                  <w:pPr>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《环境空气质量标准》（GB3095-2012）</w:t>
                  </w:r>
                </w:p>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3" w:type="dxa"/>
                  <w:vMerge w:val="continue"/>
                  <w:vAlign w:val="center"/>
                </w:tcPr>
                <w:p>
                  <w:pPr>
                    <w:jc w:val="center"/>
                    <w:rPr>
                      <w:rFonts w:ascii="Times New Roman" w:hAnsi="Times New Roman" w:eastAsia="宋体" w:cs="Times New Roman"/>
                      <w:color w:val="auto"/>
                      <w:szCs w:val="21"/>
                    </w:rPr>
                  </w:pPr>
                </w:p>
              </w:tc>
              <w:tc>
                <w:tcPr>
                  <w:tcW w:w="5314" w:type="dxa"/>
                  <w:gridSpan w:val="5"/>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厂界外500米范围内无大气环境保护目标</w:t>
                  </w:r>
                </w:p>
              </w:tc>
              <w:tc>
                <w:tcPr>
                  <w:tcW w:w="2232" w:type="dxa"/>
                  <w:vMerge w:val="continue"/>
                  <w:vAlign w:val="center"/>
                </w:tcPr>
                <w:p>
                  <w:pPr>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3"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声环境</w:t>
                  </w:r>
                </w:p>
              </w:tc>
              <w:tc>
                <w:tcPr>
                  <w:tcW w:w="5314" w:type="dxa"/>
                  <w:gridSpan w:val="5"/>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厂界外50米范围内无声环境保护目标</w:t>
                  </w:r>
                </w:p>
              </w:tc>
              <w:tc>
                <w:tcPr>
                  <w:tcW w:w="2232" w:type="dxa"/>
                  <w:vAlign w:val="center"/>
                </w:tcPr>
                <w:p>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《声环境质量标准》</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GB12348-2008</w:t>
                  </w:r>
                  <w:r>
                    <w:rPr>
                      <w:rFonts w:hint="eastAsia" w:ascii="Times New Roman" w:hAnsi="Times New Roman" w:eastAsia="宋体" w:cs="Times New Roman"/>
                      <w:color w:val="auto"/>
                      <w:kern w:val="0"/>
                      <w:szCs w:val="21"/>
                    </w:rPr>
                    <w:t>）</w:t>
                  </w:r>
                </w:p>
                <w:p>
                  <w:pPr>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53"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生态</w:t>
                  </w:r>
                </w:p>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环境</w:t>
                  </w:r>
                </w:p>
              </w:tc>
              <w:tc>
                <w:tcPr>
                  <w:tcW w:w="7546" w:type="dxa"/>
                  <w:gridSpan w:val="6"/>
                  <w:vAlign w:val="center"/>
                </w:tcPr>
                <w:p>
                  <w:pPr>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本项目不涉及</w:t>
                  </w:r>
                </w:p>
              </w:tc>
            </w:tr>
          </w:tbl>
          <w:p>
            <w:pPr>
              <w:spacing w:line="360" w:lineRule="auto"/>
              <w:rPr>
                <w:rFonts w:ascii="Times New Roman" w:hAnsi="Times New Roman" w:eastAsia="宋体"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575" w:type="dxa"/>
            <w:tcBorders>
              <w:top w:val="single" w:color="auto" w:sz="4" w:space="0"/>
              <w:left w:val="single" w:color="auto" w:sz="8" w:space="0"/>
              <w:bottom w:val="single" w:color="auto" w:sz="4" w:space="0"/>
              <w:right w:val="single" w:color="auto" w:sz="4" w:space="0"/>
            </w:tcBorders>
            <w:shd w:val="clear" w:color="auto" w:fill="auto"/>
            <w:tcMar>
              <w:left w:w="28" w:type="dxa"/>
              <w:right w:w="28" w:type="dxa"/>
            </w:tcMar>
            <w:vAlign w:val="center"/>
          </w:tcPr>
          <w:p>
            <w:pPr>
              <w:adjustRightInd w:val="0"/>
              <w:snapToGrid w:val="0"/>
              <w:jc w:val="center"/>
              <w:rPr>
                <w:rFonts w:ascii="宋体" w:hAnsi="宋体" w:eastAsia="宋体" w:cs="宋体"/>
                <w:color w:val="auto"/>
                <w:kern w:val="0"/>
                <w:szCs w:val="21"/>
                <w:lang w:bidi="ar"/>
              </w:rPr>
            </w:pPr>
            <w:r>
              <w:rPr>
                <w:rFonts w:hint="eastAsia" w:ascii="宋体" w:hAnsi="宋体" w:eastAsia="宋体" w:cs="宋体"/>
                <w:color w:val="auto"/>
                <w:kern w:val="0"/>
                <w:szCs w:val="21"/>
                <w:lang w:bidi="ar"/>
              </w:rPr>
              <w:t>污</w:t>
            </w:r>
          </w:p>
          <w:p>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Cs w:val="21"/>
                <w:lang w:bidi="ar"/>
              </w:rPr>
              <w:t>染</w:t>
            </w:r>
          </w:p>
          <w:p>
            <w:pPr>
              <w:adjustRightInd w:val="0"/>
              <w:snapToGrid w:val="0"/>
              <w:jc w:val="center"/>
              <w:rPr>
                <w:rFonts w:ascii="宋体" w:hAnsi="宋体" w:eastAsia="宋体" w:cs="宋体"/>
                <w:color w:val="auto"/>
                <w:kern w:val="0"/>
                <w:szCs w:val="21"/>
                <w:lang w:bidi="ar"/>
              </w:rPr>
            </w:pPr>
            <w:r>
              <w:rPr>
                <w:rFonts w:hint="eastAsia" w:ascii="宋体" w:hAnsi="宋体" w:eastAsia="宋体" w:cs="宋体"/>
                <w:color w:val="auto"/>
                <w:kern w:val="0"/>
                <w:szCs w:val="21"/>
                <w:lang w:bidi="ar"/>
              </w:rPr>
              <w:t>物</w:t>
            </w:r>
          </w:p>
          <w:p>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Cs w:val="21"/>
                <w:lang w:bidi="ar"/>
              </w:rPr>
              <w:t>排</w:t>
            </w:r>
          </w:p>
          <w:p>
            <w:pPr>
              <w:adjustRightInd w:val="0"/>
              <w:snapToGrid w:val="0"/>
              <w:jc w:val="center"/>
              <w:rPr>
                <w:rFonts w:ascii="宋体" w:hAnsi="宋体" w:eastAsia="宋体" w:cs="宋体"/>
                <w:color w:val="auto"/>
                <w:kern w:val="0"/>
                <w:szCs w:val="21"/>
                <w:lang w:bidi="ar"/>
              </w:rPr>
            </w:pPr>
            <w:r>
              <w:rPr>
                <w:rFonts w:hint="eastAsia" w:ascii="宋体" w:hAnsi="宋体" w:eastAsia="宋体" w:cs="宋体"/>
                <w:color w:val="auto"/>
                <w:kern w:val="0"/>
                <w:szCs w:val="21"/>
                <w:lang w:bidi="ar"/>
              </w:rPr>
              <w:t>放</w:t>
            </w:r>
          </w:p>
          <w:p>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Cs w:val="21"/>
                <w:lang w:bidi="ar"/>
              </w:rPr>
              <w:t>控</w:t>
            </w:r>
          </w:p>
          <w:p>
            <w:pPr>
              <w:adjustRightInd w:val="0"/>
              <w:snapToGrid w:val="0"/>
              <w:jc w:val="center"/>
              <w:rPr>
                <w:rFonts w:ascii="宋体" w:hAnsi="宋体" w:eastAsia="宋体" w:cs="宋体"/>
                <w:color w:val="auto"/>
                <w:kern w:val="0"/>
                <w:szCs w:val="21"/>
                <w:lang w:bidi="ar"/>
              </w:rPr>
            </w:pPr>
            <w:r>
              <w:rPr>
                <w:rFonts w:hint="eastAsia" w:ascii="宋体" w:hAnsi="宋体" w:eastAsia="宋体" w:cs="宋体"/>
                <w:color w:val="auto"/>
                <w:kern w:val="0"/>
                <w:szCs w:val="21"/>
                <w:lang w:bidi="ar"/>
              </w:rPr>
              <w:t>制</w:t>
            </w:r>
          </w:p>
          <w:p>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Cs w:val="21"/>
                <w:lang w:bidi="ar"/>
              </w:rPr>
              <w:t>标</w:t>
            </w:r>
          </w:p>
          <w:p>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Cs w:val="21"/>
                <w:lang w:bidi="ar"/>
              </w:rPr>
              <w:t>准</w:t>
            </w:r>
          </w:p>
        </w:tc>
        <w:tc>
          <w:tcPr>
            <w:tcW w:w="8415"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pacing w:line="360" w:lineRule="auto"/>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3.</w:t>
            </w:r>
            <w:r>
              <w:rPr>
                <w:rFonts w:hint="eastAsia" w:ascii="Times New Roman" w:hAnsi="Times New Roman" w:eastAsia="宋体" w:cs="Times New Roman"/>
                <w:b/>
                <w:bCs/>
                <w:color w:val="auto"/>
                <w:kern w:val="0"/>
                <w:szCs w:val="21"/>
                <w:lang w:val="en-US" w:eastAsia="zh-CN"/>
              </w:rPr>
              <w:t>8</w:t>
            </w:r>
            <w:r>
              <w:rPr>
                <w:rFonts w:ascii="Times New Roman" w:hAnsi="Times New Roman" w:eastAsia="宋体" w:cs="Times New Roman"/>
                <w:b/>
                <w:bCs/>
                <w:color w:val="auto"/>
                <w:kern w:val="0"/>
                <w:szCs w:val="21"/>
              </w:rPr>
              <w:t xml:space="preserve"> 废气</w:t>
            </w:r>
          </w:p>
          <w:p>
            <w:pPr>
              <w:adjustRightInd w:val="0"/>
              <w:spacing w:line="360" w:lineRule="auto"/>
              <w:ind w:firstLine="420" w:firstLineChars="20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（1）施工期</w:t>
            </w:r>
          </w:p>
          <w:p>
            <w:pPr>
              <w:adjustRightInd w:val="0"/>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施工期粉尘</w:t>
            </w:r>
            <w:r>
              <w:rPr>
                <w:rFonts w:hint="eastAsia" w:ascii="Times New Roman" w:hAnsi="Times New Roman" w:eastAsia="宋体" w:cs="Times New Roman"/>
                <w:color w:val="auto"/>
                <w:szCs w:val="21"/>
              </w:rPr>
              <w:t>、扬尘等</w:t>
            </w:r>
            <w:r>
              <w:rPr>
                <w:rFonts w:ascii="Times New Roman" w:hAnsi="Times New Roman" w:eastAsia="宋体" w:cs="Times New Roman"/>
                <w:color w:val="auto"/>
                <w:szCs w:val="21"/>
              </w:rPr>
              <w:t>执行《大气污染物综合排放标准》</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GB16297-1996</w:t>
            </w:r>
            <w:r>
              <w:rPr>
                <w:rFonts w:hint="eastAsia" w:ascii="Times New Roman" w:hAnsi="Times New Roman" w:eastAsia="宋体" w:cs="Times New Roman"/>
                <w:color w:val="auto"/>
                <w:szCs w:val="21"/>
              </w:rPr>
              <w:t>）表2中</w:t>
            </w:r>
            <w:r>
              <w:rPr>
                <w:rFonts w:ascii="Times New Roman" w:hAnsi="Times New Roman" w:eastAsia="宋体" w:cs="Times New Roman"/>
                <w:color w:val="auto"/>
                <w:szCs w:val="21"/>
              </w:rPr>
              <w:t>二级标准要求，详见表3.</w:t>
            </w:r>
            <w:r>
              <w:rPr>
                <w:rFonts w:hint="eastAsia" w:ascii="Times New Roman" w:hAnsi="Times New Roman" w:eastAsia="宋体" w:cs="Times New Roman"/>
                <w:color w:val="auto"/>
                <w:szCs w:val="21"/>
                <w:lang w:val="en-US" w:eastAsia="zh-CN"/>
              </w:rPr>
              <w:t>8</w:t>
            </w:r>
            <w:r>
              <w:rPr>
                <w:rFonts w:ascii="Times New Roman" w:hAnsi="Times New Roman" w:eastAsia="宋体" w:cs="Times New Roman"/>
                <w:color w:val="auto"/>
                <w:szCs w:val="21"/>
              </w:rPr>
              <w:t>-1。</w:t>
            </w:r>
          </w:p>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szCs w:val="21"/>
              </w:rPr>
              <w:t>表3.</w:t>
            </w:r>
            <w:r>
              <w:rPr>
                <w:rFonts w:hint="eastAsia" w:ascii="Times New Roman" w:hAnsi="Times New Roman" w:eastAsia="宋体" w:cs="Times New Roman"/>
                <w:b/>
                <w:bCs/>
                <w:color w:val="auto"/>
                <w:szCs w:val="21"/>
                <w:lang w:val="en-US" w:eastAsia="zh-CN"/>
              </w:rPr>
              <w:t>8</w:t>
            </w:r>
            <w:r>
              <w:rPr>
                <w:rFonts w:hint="eastAsia" w:ascii="Times New Roman" w:hAnsi="Times New Roman" w:eastAsia="宋体" w:cs="Times New Roman"/>
                <w:b/>
                <w:bCs/>
                <w:color w:val="auto"/>
                <w:szCs w:val="21"/>
              </w:rPr>
              <w:t>-1 施工期大气污染物综合排放标准</w:t>
            </w:r>
          </w:p>
          <w:tbl>
            <w:tblPr>
              <w:tblStyle w:val="7"/>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3460"/>
              <w:gridCol w:w="3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污染物</w:t>
                  </w:r>
                </w:p>
              </w:tc>
              <w:tc>
                <w:tcPr>
                  <w:tcW w:w="3460"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无组织排放监控浓度限值（mg/m</w:t>
                  </w:r>
                  <w:r>
                    <w:rPr>
                      <w:rFonts w:hint="eastAsia" w:ascii="Times New Roman" w:hAnsi="Times New Roman" w:eastAsia="宋体" w:cs="Times New Roman"/>
                      <w:b/>
                      <w:bCs/>
                      <w:color w:val="auto"/>
                      <w:kern w:val="0"/>
                      <w:szCs w:val="21"/>
                      <w:vertAlign w:val="superscript"/>
                    </w:rPr>
                    <w:t>3</w:t>
                  </w:r>
                  <w:r>
                    <w:rPr>
                      <w:rFonts w:hint="eastAsia" w:ascii="Times New Roman" w:hAnsi="Times New Roman" w:eastAsia="宋体" w:cs="Times New Roman"/>
                      <w:b/>
                      <w:bCs/>
                      <w:color w:val="auto"/>
                      <w:kern w:val="0"/>
                      <w:szCs w:val="21"/>
                    </w:rPr>
                    <w:t>）</w:t>
                  </w:r>
                </w:p>
              </w:tc>
              <w:tc>
                <w:tcPr>
                  <w:tcW w:w="3691"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TSP</w:t>
                  </w:r>
                </w:p>
              </w:tc>
              <w:tc>
                <w:tcPr>
                  <w:tcW w:w="346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w:t>
                  </w:r>
                </w:p>
              </w:tc>
              <w:tc>
                <w:tcPr>
                  <w:tcW w:w="3691" w:type="dxa"/>
                  <w:vAlign w:val="center"/>
                </w:tcPr>
                <w:p>
                  <w:pPr>
                    <w:adjustRightIn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《大气污染物综合排放标准》</w:t>
                  </w:r>
                </w:p>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GB16297-1996</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二级标准</w:t>
                  </w:r>
                </w:p>
              </w:tc>
            </w:tr>
          </w:tbl>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（2）运营期</w:t>
            </w:r>
          </w:p>
          <w:p>
            <w:pPr>
              <w:adjustRightInd w:val="0"/>
              <w:spacing w:line="360" w:lineRule="auto"/>
              <w:ind w:firstLine="420" w:firstLineChars="20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①</w:t>
            </w:r>
            <w:r>
              <w:rPr>
                <w:rFonts w:hint="eastAsia" w:ascii="Times New Roman" w:hAnsi="Times New Roman" w:eastAsia="宋体" w:cs="Times New Roman"/>
                <w:color w:val="auto"/>
                <w:kern w:val="0"/>
                <w:szCs w:val="21"/>
              </w:rPr>
              <w:t>生产废气</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A.有组织废气</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根据《挥发性有机物无组织排放控制标准》（GB37822-2019）中关于“挥发性有机物（VOCs）”的定义中指出：在表征VOCs总体排放情况时，根据行业特征和环境管理要求，可采用总挥发性有机物（以TVOC表示）、非甲烷总烃（以NMHC表示）作为污染物控制项目。</w:t>
            </w:r>
          </w:p>
          <w:p>
            <w:pPr>
              <w:adjustRightInd w:val="0"/>
              <w:spacing w:line="360" w:lineRule="auto"/>
              <w:ind w:firstLine="420" w:firstLineChars="200"/>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项目生产过程中产生的有组织粉尘、有组织排放挥发性有机物（以非甲烷总烃计）执行《大气污染物综合排放标准》（</w:t>
            </w:r>
            <w:r>
              <w:rPr>
                <w:rFonts w:ascii="Times New Roman" w:hAnsi="Times New Roman" w:eastAsia="宋体" w:cs="Times New Roman"/>
                <w:color w:val="auto"/>
                <w:szCs w:val="21"/>
                <w:lang w:bidi="ar"/>
              </w:rPr>
              <w:t>GB16297-1996</w:t>
            </w:r>
            <w:r>
              <w:rPr>
                <w:rFonts w:hint="eastAsia" w:ascii="Times New Roman" w:hAnsi="Times New Roman" w:eastAsia="宋体" w:cs="Times New Roman"/>
                <w:color w:val="auto"/>
                <w:szCs w:val="21"/>
                <w:lang w:bidi="ar"/>
              </w:rPr>
              <w:t>）表</w:t>
            </w:r>
            <w:r>
              <w:rPr>
                <w:rFonts w:ascii="Times New Roman" w:hAnsi="Times New Roman" w:eastAsia="宋体" w:cs="Times New Roman"/>
                <w:color w:val="auto"/>
                <w:szCs w:val="21"/>
                <w:lang w:bidi="ar"/>
              </w:rPr>
              <w:t>2</w:t>
            </w:r>
            <w:r>
              <w:rPr>
                <w:rFonts w:hint="eastAsia" w:ascii="Times New Roman" w:hAnsi="Times New Roman" w:eastAsia="宋体" w:cs="Times New Roman"/>
                <w:color w:val="auto"/>
                <w:szCs w:val="21"/>
                <w:lang w:bidi="ar"/>
              </w:rPr>
              <w:t>中二级标准限值要求。</w:t>
            </w:r>
          </w:p>
          <w:p>
            <w:pPr>
              <w:jc w:val="center"/>
              <w:rPr>
                <w:b/>
                <w:color w:val="auto"/>
                <w:szCs w:val="21"/>
              </w:rPr>
            </w:pPr>
            <w:r>
              <w:rPr>
                <w:rFonts w:hint="eastAsia" w:ascii="Times New Roman" w:hAnsi="Times New Roman" w:eastAsia="宋体" w:cs="宋体"/>
                <w:b/>
                <w:color w:val="auto"/>
                <w:szCs w:val="21"/>
                <w:lang w:bidi="ar"/>
              </w:rPr>
              <w:t>表</w:t>
            </w:r>
            <w:r>
              <w:rPr>
                <w:rFonts w:hint="eastAsia" w:ascii="Times New Roman" w:hAnsi="Times New Roman" w:eastAsia="宋体" w:cs="Times New Roman"/>
                <w:b/>
                <w:color w:val="auto"/>
                <w:szCs w:val="21"/>
                <w:lang w:bidi="ar"/>
              </w:rPr>
              <w:t>3.</w:t>
            </w:r>
            <w:r>
              <w:rPr>
                <w:rFonts w:hint="eastAsia" w:ascii="Times New Roman" w:hAnsi="Times New Roman" w:eastAsia="宋体" w:cs="Times New Roman"/>
                <w:b/>
                <w:color w:val="auto"/>
                <w:szCs w:val="21"/>
                <w:lang w:val="en-US" w:eastAsia="zh-CN" w:bidi="ar"/>
              </w:rPr>
              <w:t>8</w:t>
            </w:r>
            <w:r>
              <w:rPr>
                <w:rFonts w:hint="eastAsia" w:ascii="Times New Roman" w:hAnsi="Times New Roman" w:eastAsia="宋体" w:cs="Times New Roman"/>
                <w:b/>
                <w:color w:val="auto"/>
                <w:szCs w:val="21"/>
                <w:lang w:bidi="ar"/>
              </w:rPr>
              <w:t xml:space="preserve">-2 </w:t>
            </w:r>
            <w:r>
              <w:rPr>
                <w:rFonts w:hint="eastAsia" w:ascii="Times New Roman" w:hAnsi="Times New Roman" w:eastAsia="宋体" w:cs="宋体"/>
                <w:b/>
                <w:color w:val="auto"/>
                <w:szCs w:val="21"/>
                <w:lang w:bidi="ar"/>
              </w:rPr>
              <w:t>大气有组织综合排放标准</w:t>
            </w:r>
          </w:p>
          <w:tbl>
            <w:tblPr>
              <w:tblStyle w:val="6"/>
              <w:tblW w:w="819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69"/>
              <w:gridCol w:w="1212"/>
              <w:gridCol w:w="1427"/>
              <w:gridCol w:w="1427"/>
              <w:gridCol w:w="1292"/>
              <w:gridCol w:w="156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269" w:type="dxa"/>
                  <w:vMerge w:val="restart"/>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b/>
                      <w:bCs/>
                      <w:color w:val="auto"/>
                      <w:szCs w:val="21"/>
                    </w:rPr>
                  </w:pPr>
                  <w:r>
                    <w:rPr>
                      <w:rFonts w:hint="eastAsia" w:ascii="Times New Roman" w:hAnsi="Times New Roman" w:eastAsia="宋体" w:cs="宋体"/>
                      <w:b/>
                      <w:bCs/>
                      <w:color w:val="auto"/>
                      <w:szCs w:val="21"/>
                      <w:lang w:bidi="ar"/>
                    </w:rPr>
                    <w:t>污染物</w:t>
                  </w:r>
                </w:p>
              </w:tc>
              <w:tc>
                <w:tcPr>
                  <w:tcW w:w="1212" w:type="dxa"/>
                  <w:vMerge w:val="restart"/>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b/>
                      <w:bCs/>
                      <w:color w:val="auto"/>
                      <w:szCs w:val="21"/>
                    </w:rPr>
                  </w:pPr>
                  <w:r>
                    <w:rPr>
                      <w:rFonts w:hint="eastAsia" w:ascii="Times New Roman" w:hAnsi="Times New Roman" w:eastAsia="宋体" w:cs="宋体"/>
                      <w:b/>
                      <w:bCs/>
                      <w:color w:val="auto"/>
                      <w:szCs w:val="21"/>
                      <w:lang w:bidi="ar"/>
                    </w:rPr>
                    <w:t>最高允许排放浓度（</w:t>
                  </w:r>
                  <w:r>
                    <w:rPr>
                      <w:rFonts w:ascii="Times New Roman" w:hAnsi="Times New Roman" w:eastAsia="宋体" w:cs="Times New Roman"/>
                      <w:b/>
                      <w:bCs/>
                      <w:color w:val="auto"/>
                      <w:szCs w:val="21"/>
                      <w:lang w:bidi="ar"/>
                    </w:rPr>
                    <w:t>mg/m</w:t>
                  </w:r>
                  <w:r>
                    <w:rPr>
                      <w:rFonts w:ascii="Times New Roman" w:hAnsi="Times New Roman" w:eastAsia="宋体" w:cs="Times New Roman"/>
                      <w:b/>
                      <w:bCs/>
                      <w:color w:val="auto"/>
                      <w:szCs w:val="21"/>
                      <w:vertAlign w:val="superscript"/>
                      <w:lang w:bidi="ar"/>
                    </w:rPr>
                    <w:t>3</w:t>
                  </w:r>
                  <w:r>
                    <w:rPr>
                      <w:rFonts w:hint="eastAsia" w:ascii="Times New Roman" w:hAnsi="Times New Roman" w:eastAsia="宋体" w:cs="宋体"/>
                      <w:b/>
                      <w:bCs/>
                      <w:color w:val="auto"/>
                      <w:szCs w:val="21"/>
                      <w:lang w:bidi="ar"/>
                    </w:rPr>
                    <w:t>）</w:t>
                  </w:r>
                </w:p>
              </w:tc>
              <w:tc>
                <w:tcPr>
                  <w:tcW w:w="2854"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b/>
                      <w:bCs/>
                      <w:color w:val="auto"/>
                      <w:szCs w:val="21"/>
                    </w:rPr>
                  </w:pPr>
                  <w:r>
                    <w:rPr>
                      <w:rFonts w:hint="eastAsia" w:ascii="Times New Roman" w:hAnsi="Times New Roman" w:eastAsia="宋体" w:cs="宋体"/>
                      <w:b/>
                      <w:bCs/>
                      <w:color w:val="auto"/>
                      <w:szCs w:val="21"/>
                      <w:lang w:bidi="ar"/>
                    </w:rPr>
                    <w:t>最高排放速率（</w:t>
                  </w:r>
                  <w:r>
                    <w:rPr>
                      <w:rFonts w:ascii="Times New Roman" w:hAnsi="Times New Roman" w:eastAsia="宋体" w:cs="Times New Roman"/>
                      <w:b/>
                      <w:bCs/>
                      <w:color w:val="auto"/>
                      <w:szCs w:val="21"/>
                      <w:lang w:bidi="ar"/>
                    </w:rPr>
                    <w:t>kg/h</w:t>
                  </w:r>
                  <w:r>
                    <w:rPr>
                      <w:rFonts w:hint="eastAsia" w:ascii="Times New Roman" w:hAnsi="Times New Roman" w:eastAsia="宋体" w:cs="宋体"/>
                      <w:b/>
                      <w:bCs/>
                      <w:color w:val="auto"/>
                      <w:szCs w:val="21"/>
                      <w:lang w:bidi="ar"/>
                    </w:rPr>
                    <w:t>）</w:t>
                  </w:r>
                </w:p>
              </w:tc>
              <w:tc>
                <w:tcPr>
                  <w:tcW w:w="285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b/>
                      <w:bCs/>
                      <w:color w:val="auto"/>
                      <w:szCs w:val="21"/>
                    </w:rPr>
                  </w:pPr>
                  <w:r>
                    <w:rPr>
                      <w:rFonts w:hint="eastAsia" w:ascii="Times New Roman" w:hAnsi="Times New Roman" w:eastAsia="宋体" w:cs="宋体"/>
                      <w:b/>
                      <w:bCs/>
                      <w:color w:val="auto"/>
                      <w:szCs w:val="21"/>
                      <w:lang w:bidi="ar"/>
                    </w:rPr>
                    <w:t>无组织排放监控点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7" w:hRule="atLeast"/>
                <w:jc w:val="center"/>
              </w:trPr>
              <w:tc>
                <w:tcPr>
                  <w:tcW w:w="1269" w:type="dxa"/>
                  <w:vMerge w:val="continue"/>
                  <w:tcBorders>
                    <w:top w:val="single" w:color="auto" w:sz="6" w:space="0"/>
                    <w:left w:val="single" w:color="auto" w:sz="6" w:space="0"/>
                    <w:bottom w:val="single" w:color="auto" w:sz="6" w:space="0"/>
                    <w:right w:val="single" w:color="auto" w:sz="6" w:space="0"/>
                  </w:tcBorders>
                  <w:shd w:val="clear" w:color="auto" w:fill="auto"/>
                  <w:noWrap/>
                  <w:vAlign w:val="center"/>
                </w:tcPr>
                <w:p>
                  <w:pPr>
                    <w:rPr>
                      <w:rFonts w:ascii="Times New Roman" w:hAnsi="Times New Roman" w:cs="Times New Roman"/>
                      <w:color w:val="auto"/>
                      <w:sz w:val="20"/>
                      <w:szCs w:val="20"/>
                    </w:rPr>
                  </w:pPr>
                </w:p>
              </w:tc>
              <w:tc>
                <w:tcPr>
                  <w:tcW w:w="1212" w:type="dxa"/>
                  <w:vMerge w:val="continue"/>
                  <w:tcBorders>
                    <w:top w:val="single" w:color="auto" w:sz="6" w:space="0"/>
                    <w:left w:val="single" w:color="auto" w:sz="6" w:space="0"/>
                    <w:bottom w:val="single" w:color="auto" w:sz="6" w:space="0"/>
                    <w:right w:val="single" w:color="auto" w:sz="6" w:space="0"/>
                  </w:tcBorders>
                  <w:shd w:val="clear" w:color="auto" w:fill="auto"/>
                  <w:noWrap/>
                  <w:vAlign w:val="center"/>
                </w:tcPr>
                <w:p>
                  <w:pPr>
                    <w:rPr>
                      <w:rFonts w:ascii="Times New Roman" w:hAnsi="Times New Roman" w:cs="Times New Roman"/>
                      <w:color w:val="auto"/>
                      <w:sz w:val="20"/>
                      <w:szCs w:val="20"/>
                    </w:rPr>
                  </w:pPr>
                </w:p>
              </w:tc>
              <w:tc>
                <w:tcPr>
                  <w:tcW w:w="1427" w:type="dxa"/>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b/>
                      <w:bCs/>
                      <w:color w:val="auto"/>
                      <w:szCs w:val="21"/>
                    </w:rPr>
                  </w:pPr>
                  <w:r>
                    <w:rPr>
                      <w:rFonts w:hint="eastAsia" w:ascii="Times New Roman" w:hAnsi="Times New Roman" w:eastAsia="宋体" w:cs="宋体"/>
                      <w:b/>
                      <w:bCs/>
                      <w:color w:val="auto"/>
                      <w:szCs w:val="21"/>
                      <w:lang w:bidi="ar"/>
                    </w:rPr>
                    <w:t>排气筒（</w:t>
                  </w:r>
                  <w:r>
                    <w:rPr>
                      <w:rFonts w:ascii="Times New Roman" w:hAnsi="Times New Roman" w:eastAsia="宋体" w:cs="Times New Roman"/>
                      <w:b/>
                      <w:bCs/>
                      <w:color w:val="auto"/>
                      <w:szCs w:val="21"/>
                      <w:lang w:bidi="ar"/>
                    </w:rPr>
                    <w:t>m</w:t>
                  </w:r>
                  <w:r>
                    <w:rPr>
                      <w:rFonts w:hint="eastAsia" w:ascii="Times New Roman" w:hAnsi="Times New Roman" w:eastAsia="宋体" w:cs="宋体"/>
                      <w:b/>
                      <w:bCs/>
                      <w:color w:val="auto"/>
                      <w:szCs w:val="21"/>
                      <w:lang w:bidi="ar"/>
                    </w:rPr>
                    <w:t>）</w:t>
                  </w:r>
                </w:p>
              </w:tc>
              <w:tc>
                <w:tcPr>
                  <w:tcW w:w="1427" w:type="dxa"/>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b/>
                      <w:bCs/>
                      <w:color w:val="auto"/>
                      <w:szCs w:val="21"/>
                    </w:rPr>
                  </w:pPr>
                  <w:r>
                    <w:rPr>
                      <w:rFonts w:hint="eastAsia" w:ascii="Times New Roman" w:hAnsi="Times New Roman" w:eastAsia="宋体" w:cs="宋体"/>
                      <w:b/>
                      <w:bCs/>
                      <w:color w:val="auto"/>
                      <w:szCs w:val="21"/>
                      <w:lang w:bidi="ar"/>
                    </w:rPr>
                    <w:t>二级标准</w:t>
                  </w:r>
                </w:p>
              </w:tc>
              <w:tc>
                <w:tcPr>
                  <w:tcW w:w="1292" w:type="dxa"/>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b/>
                      <w:bCs/>
                      <w:color w:val="auto"/>
                      <w:szCs w:val="21"/>
                    </w:rPr>
                  </w:pPr>
                  <w:r>
                    <w:rPr>
                      <w:rFonts w:hint="eastAsia" w:ascii="Times New Roman" w:hAnsi="Times New Roman" w:eastAsia="宋体" w:cs="宋体"/>
                      <w:b/>
                      <w:bCs/>
                      <w:color w:val="auto"/>
                      <w:szCs w:val="21"/>
                      <w:lang w:bidi="ar"/>
                    </w:rPr>
                    <w:t>监控点</w:t>
                  </w:r>
                </w:p>
              </w:tc>
              <w:tc>
                <w:tcPr>
                  <w:tcW w:w="1563" w:type="dxa"/>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b/>
                      <w:bCs/>
                      <w:color w:val="auto"/>
                      <w:szCs w:val="21"/>
                    </w:rPr>
                  </w:pPr>
                  <w:r>
                    <w:rPr>
                      <w:rFonts w:hint="eastAsia" w:ascii="Times New Roman" w:hAnsi="Times New Roman" w:eastAsia="宋体" w:cs="宋体"/>
                      <w:b/>
                      <w:bCs/>
                      <w:color w:val="auto"/>
                      <w:szCs w:val="21"/>
                      <w:lang w:bidi="ar"/>
                    </w:rPr>
                    <w:t>浓度（</w:t>
                  </w:r>
                  <w:r>
                    <w:rPr>
                      <w:rFonts w:ascii="Times New Roman" w:hAnsi="Times New Roman" w:eastAsia="宋体" w:cs="Times New Roman"/>
                      <w:b/>
                      <w:bCs/>
                      <w:color w:val="auto"/>
                      <w:szCs w:val="21"/>
                      <w:lang w:bidi="ar"/>
                    </w:rPr>
                    <w:t>mg/m</w:t>
                  </w:r>
                  <w:r>
                    <w:rPr>
                      <w:rFonts w:ascii="Times New Roman" w:hAnsi="Times New Roman" w:eastAsia="宋体" w:cs="Times New Roman"/>
                      <w:b/>
                      <w:bCs/>
                      <w:color w:val="auto"/>
                      <w:szCs w:val="21"/>
                      <w:vertAlign w:val="superscript"/>
                      <w:lang w:bidi="ar"/>
                    </w:rPr>
                    <w:t>3</w:t>
                  </w:r>
                  <w:r>
                    <w:rPr>
                      <w:rFonts w:hint="eastAsia" w:ascii="Times New Roman" w:hAnsi="Times New Roman" w:eastAsia="宋体" w:cs="宋体"/>
                      <w:b/>
                      <w:bCs/>
                      <w:color w:val="auto"/>
                      <w:szCs w:val="21"/>
                      <w:lang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269" w:type="dxa"/>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color w:val="auto"/>
                      <w:szCs w:val="21"/>
                    </w:rPr>
                  </w:pPr>
                  <w:r>
                    <w:rPr>
                      <w:rFonts w:hint="eastAsia" w:ascii="Times New Roman" w:hAnsi="Times New Roman" w:eastAsia="宋体" w:cs="宋体"/>
                      <w:color w:val="auto"/>
                      <w:szCs w:val="21"/>
                      <w:lang w:bidi="ar"/>
                    </w:rPr>
                    <w:t>非甲烷总烃</w:t>
                  </w:r>
                </w:p>
              </w:tc>
              <w:tc>
                <w:tcPr>
                  <w:tcW w:w="1212" w:type="dxa"/>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color w:val="auto"/>
                      <w:szCs w:val="21"/>
                    </w:rPr>
                  </w:pPr>
                  <w:r>
                    <w:rPr>
                      <w:rFonts w:ascii="Times New Roman" w:hAnsi="Times New Roman" w:eastAsia="宋体" w:cs="Times New Roman"/>
                      <w:color w:val="auto"/>
                      <w:szCs w:val="21"/>
                      <w:lang w:bidi="ar"/>
                    </w:rPr>
                    <w:t>120</w:t>
                  </w:r>
                </w:p>
              </w:tc>
              <w:tc>
                <w:tcPr>
                  <w:tcW w:w="1427" w:type="dxa"/>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color w:val="auto"/>
                      <w:szCs w:val="21"/>
                    </w:rPr>
                  </w:pPr>
                  <w:r>
                    <w:rPr>
                      <w:rFonts w:ascii="Times New Roman" w:hAnsi="Times New Roman" w:eastAsia="宋体" w:cs="Times New Roman"/>
                      <w:color w:val="auto"/>
                      <w:szCs w:val="21"/>
                      <w:lang w:bidi="ar"/>
                    </w:rPr>
                    <w:t>15</w:t>
                  </w:r>
                </w:p>
              </w:tc>
              <w:tc>
                <w:tcPr>
                  <w:tcW w:w="1427" w:type="dxa"/>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color w:val="auto"/>
                      <w:szCs w:val="21"/>
                    </w:rPr>
                  </w:pPr>
                  <w:r>
                    <w:rPr>
                      <w:rFonts w:ascii="Times New Roman" w:hAnsi="Times New Roman" w:eastAsia="宋体" w:cs="Times New Roman"/>
                      <w:color w:val="auto"/>
                      <w:szCs w:val="21"/>
                      <w:lang w:bidi="ar"/>
                    </w:rPr>
                    <w:t>10</w:t>
                  </w:r>
                </w:p>
              </w:tc>
              <w:tc>
                <w:tcPr>
                  <w:tcW w:w="1292" w:type="dxa"/>
                  <w:vMerge w:val="restart"/>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color w:val="auto"/>
                      <w:szCs w:val="21"/>
                    </w:rPr>
                  </w:pPr>
                  <w:r>
                    <w:rPr>
                      <w:rFonts w:hint="eastAsia" w:ascii="Times New Roman" w:hAnsi="Times New Roman" w:eastAsia="宋体" w:cs="宋体"/>
                      <w:color w:val="auto"/>
                      <w:szCs w:val="21"/>
                      <w:lang w:bidi="ar"/>
                    </w:rPr>
                    <w:t>周界外浓度最高点</w:t>
                  </w:r>
                </w:p>
              </w:tc>
              <w:tc>
                <w:tcPr>
                  <w:tcW w:w="1563" w:type="dxa"/>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color w:val="auto"/>
                      <w:szCs w:val="21"/>
                    </w:rPr>
                  </w:pPr>
                  <w:r>
                    <w:rPr>
                      <w:rFonts w:ascii="Times New Roman" w:hAnsi="Times New Roman" w:eastAsia="宋体" w:cs="Times New Roman"/>
                      <w:color w:val="auto"/>
                      <w:szCs w:val="21"/>
                      <w:lang w:bidi="ar"/>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269" w:type="dxa"/>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color w:val="auto"/>
                      <w:szCs w:val="21"/>
                    </w:rPr>
                  </w:pPr>
                  <w:r>
                    <w:rPr>
                      <w:rFonts w:hint="eastAsia" w:ascii="Times New Roman" w:hAnsi="Times New Roman" w:eastAsia="宋体" w:cs="宋体"/>
                      <w:color w:val="auto"/>
                      <w:szCs w:val="21"/>
                      <w:lang w:bidi="ar"/>
                    </w:rPr>
                    <w:t>颗粒物</w:t>
                  </w:r>
                </w:p>
              </w:tc>
              <w:tc>
                <w:tcPr>
                  <w:tcW w:w="1212" w:type="dxa"/>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color w:val="auto"/>
                      <w:szCs w:val="21"/>
                    </w:rPr>
                  </w:pPr>
                  <w:r>
                    <w:rPr>
                      <w:rFonts w:ascii="Times New Roman" w:hAnsi="Times New Roman" w:eastAsia="宋体" w:cs="Times New Roman"/>
                      <w:color w:val="auto"/>
                      <w:szCs w:val="21"/>
                      <w:lang w:bidi="ar"/>
                    </w:rPr>
                    <w:t>120</w:t>
                  </w:r>
                </w:p>
              </w:tc>
              <w:tc>
                <w:tcPr>
                  <w:tcW w:w="1427" w:type="dxa"/>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color w:val="auto"/>
                      <w:szCs w:val="21"/>
                    </w:rPr>
                  </w:pPr>
                  <w:r>
                    <w:rPr>
                      <w:rFonts w:ascii="Times New Roman" w:hAnsi="Times New Roman" w:eastAsia="宋体" w:cs="Times New Roman"/>
                      <w:color w:val="auto"/>
                      <w:szCs w:val="21"/>
                      <w:lang w:bidi="ar"/>
                    </w:rPr>
                    <w:t>15</w:t>
                  </w:r>
                </w:p>
              </w:tc>
              <w:tc>
                <w:tcPr>
                  <w:tcW w:w="1427" w:type="dxa"/>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color w:val="auto"/>
                      <w:szCs w:val="21"/>
                    </w:rPr>
                  </w:pPr>
                  <w:r>
                    <w:rPr>
                      <w:rFonts w:ascii="Times New Roman" w:hAnsi="Times New Roman" w:eastAsia="宋体" w:cs="Times New Roman"/>
                      <w:color w:val="auto"/>
                      <w:szCs w:val="21"/>
                      <w:lang w:bidi="ar"/>
                    </w:rPr>
                    <w:t>3.5</w:t>
                  </w:r>
                </w:p>
              </w:tc>
              <w:tc>
                <w:tcPr>
                  <w:tcW w:w="1292" w:type="dxa"/>
                  <w:vMerge w:val="continue"/>
                  <w:tcBorders>
                    <w:top w:val="single" w:color="auto" w:sz="6" w:space="0"/>
                    <w:left w:val="single" w:color="auto" w:sz="6" w:space="0"/>
                    <w:bottom w:val="single" w:color="auto" w:sz="6" w:space="0"/>
                    <w:right w:val="single" w:color="auto" w:sz="6" w:space="0"/>
                  </w:tcBorders>
                  <w:shd w:val="clear" w:color="auto" w:fill="auto"/>
                  <w:noWrap/>
                  <w:vAlign w:val="center"/>
                </w:tcPr>
                <w:p>
                  <w:pPr>
                    <w:rPr>
                      <w:rFonts w:ascii="Times New Roman" w:hAnsi="Times New Roman" w:cs="Times New Roman"/>
                      <w:color w:val="auto"/>
                      <w:sz w:val="20"/>
                      <w:szCs w:val="20"/>
                    </w:rPr>
                  </w:pPr>
                </w:p>
              </w:tc>
              <w:tc>
                <w:tcPr>
                  <w:tcW w:w="1563" w:type="dxa"/>
                  <w:tcBorders>
                    <w:top w:val="single" w:color="auto" w:sz="6" w:space="0"/>
                    <w:left w:val="single" w:color="auto" w:sz="6" w:space="0"/>
                    <w:bottom w:val="single" w:color="auto" w:sz="6" w:space="0"/>
                    <w:right w:val="single" w:color="auto" w:sz="6" w:space="0"/>
                  </w:tcBorders>
                  <w:shd w:val="clear" w:color="auto" w:fill="auto"/>
                  <w:noWrap/>
                  <w:vAlign w:val="center"/>
                </w:tcPr>
                <w:p>
                  <w:pPr>
                    <w:jc w:val="center"/>
                    <w:rPr>
                      <w:color w:val="auto"/>
                      <w:szCs w:val="21"/>
                    </w:rPr>
                  </w:pPr>
                  <w:r>
                    <w:rPr>
                      <w:rFonts w:ascii="Times New Roman" w:hAnsi="Times New Roman" w:eastAsia="宋体" w:cs="Times New Roman"/>
                      <w:color w:val="auto"/>
                      <w:szCs w:val="21"/>
                      <w:lang w:bidi="ar"/>
                    </w:rPr>
                    <w:t>1.0</w:t>
                  </w:r>
                </w:p>
              </w:tc>
            </w:tr>
          </w:tbl>
          <w:p>
            <w:pPr>
              <w:adjustRightInd w:val="0"/>
              <w:spacing w:line="360" w:lineRule="auto"/>
              <w:ind w:firstLine="420" w:firstLineChars="200"/>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B.无组织废气</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a.厂界无组织</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项目厂界颗粒物、非甲烷总烃执行《大气污染物综合排放标准》（GB16297-1996）中表2中厂界无组织排放监测浓度限值。标准限值要求见表3.</w:t>
            </w:r>
            <w:r>
              <w:rPr>
                <w:rFonts w:hint="eastAsia" w:ascii="Times New Roman" w:hAnsi="Times New Roman" w:eastAsia="宋体" w:cs="Times New Roman"/>
                <w:color w:val="auto"/>
                <w:kern w:val="0"/>
                <w:szCs w:val="21"/>
                <w:lang w:val="en-US" w:eastAsia="zh-CN"/>
              </w:rPr>
              <w:t>8</w:t>
            </w:r>
            <w:r>
              <w:rPr>
                <w:rFonts w:hint="eastAsia"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3</w:t>
            </w:r>
            <w:r>
              <w:rPr>
                <w:rFonts w:hint="eastAsia" w:ascii="Times New Roman" w:hAnsi="Times New Roman" w:eastAsia="宋体" w:cs="Times New Roman"/>
                <w:color w:val="auto"/>
                <w:kern w:val="0"/>
                <w:szCs w:val="21"/>
              </w:rPr>
              <w:t>。</w:t>
            </w:r>
          </w:p>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表3.</w:t>
            </w:r>
            <w:r>
              <w:rPr>
                <w:rFonts w:hint="eastAsia" w:ascii="Times New Roman" w:hAnsi="Times New Roman" w:eastAsia="宋体" w:cs="Times New Roman"/>
                <w:b/>
                <w:bCs/>
                <w:color w:val="auto"/>
                <w:kern w:val="0"/>
                <w:szCs w:val="21"/>
                <w:lang w:val="en-US" w:eastAsia="zh-CN"/>
              </w:rPr>
              <w:t>8</w:t>
            </w:r>
            <w:r>
              <w:rPr>
                <w:rFonts w:hint="eastAsia" w:ascii="Times New Roman" w:hAnsi="Times New Roman" w:eastAsia="宋体" w:cs="Times New Roman"/>
                <w:b/>
                <w:bCs/>
                <w:color w:val="auto"/>
                <w:kern w:val="0"/>
                <w:szCs w:val="21"/>
              </w:rPr>
              <w:t>-</w:t>
            </w:r>
            <w:r>
              <w:rPr>
                <w:rFonts w:hint="eastAsia" w:ascii="Times New Roman" w:hAnsi="Times New Roman" w:eastAsia="宋体" w:cs="Times New Roman"/>
                <w:b/>
                <w:bCs/>
                <w:color w:val="auto"/>
                <w:kern w:val="0"/>
                <w:szCs w:val="21"/>
                <w:lang w:val="en-US" w:eastAsia="zh-CN"/>
              </w:rPr>
              <w:t>3</w:t>
            </w:r>
            <w:r>
              <w:rPr>
                <w:rFonts w:hint="eastAsia" w:ascii="Times New Roman" w:hAnsi="Times New Roman" w:eastAsia="宋体" w:cs="Times New Roman"/>
                <w:b/>
                <w:bCs/>
                <w:color w:val="auto"/>
                <w:kern w:val="0"/>
                <w:szCs w:val="21"/>
              </w:rPr>
              <w:t xml:space="preserve"> 大气无组织综合排放标准</w:t>
            </w:r>
          </w:p>
          <w:tbl>
            <w:tblPr>
              <w:tblStyle w:val="7"/>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3"/>
              <w:gridCol w:w="2733"/>
              <w:gridCol w:w="2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33" w:type="dxa"/>
                  <w:vMerge w:val="restart"/>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污染物</w:t>
                  </w:r>
                </w:p>
              </w:tc>
              <w:tc>
                <w:tcPr>
                  <w:tcW w:w="5466" w:type="dxa"/>
                  <w:gridSpan w:val="2"/>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无组织排放浓度限值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33" w:type="dxa"/>
                  <w:vMerge w:val="continue"/>
                  <w:vAlign w:val="center"/>
                </w:tcPr>
                <w:p>
                  <w:pPr>
                    <w:adjustRightInd w:val="0"/>
                    <w:jc w:val="center"/>
                    <w:rPr>
                      <w:rFonts w:ascii="Times New Roman" w:hAnsi="Times New Roman" w:eastAsia="宋体" w:cs="Times New Roman"/>
                      <w:b/>
                      <w:bCs/>
                      <w:color w:val="auto"/>
                      <w:kern w:val="0"/>
                      <w:szCs w:val="21"/>
                    </w:rPr>
                  </w:pPr>
                </w:p>
              </w:tc>
              <w:tc>
                <w:tcPr>
                  <w:tcW w:w="2733"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监测点</w:t>
                  </w:r>
                </w:p>
              </w:tc>
              <w:tc>
                <w:tcPr>
                  <w:tcW w:w="2733"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浓度（mg/m</w:t>
                  </w:r>
                  <w:r>
                    <w:rPr>
                      <w:rFonts w:hint="eastAsia" w:ascii="Times New Roman" w:hAnsi="Times New Roman" w:eastAsia="宋体" w:cs="Times New Roman"/>
                      <w:b/>
                      <w:bCs/>
                      <w:color w:val="auto"/>
                      <w:kern w:val="0"/>
                      <w:szCs w:val="21"/>
                      <w:vertAlign w:val="superscript"/>
                    </w:rPr>
                    <w:t>3</w:t>
                  </w:r>
                  <w:r>
                    <w:rPr>
                      <w:rFonts w:hint="eastAsia" w:ascii="Times New Roman" w:hAnsi="Times New Roman" w:eastAsia="宋体" w:cs="Times New Roman"/>
                      <w:b/>
                      <w:bCs/>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33"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color w:val="auto"/>
                      <w:kern w:val="0"/>
                      <w:szCs w:val="21"/>
                    </w:rPr>
                    <w:t>颗粒物</w:t>
                  </w:r>
                </w:p>
              </w:tc>
              <w:tc>
                <w:tcPr>
                  <w:tcW w:w="2733" w:type="dxa"/>
                  <w:vMerge w:val="restart"/>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周界外浓度最高点</w:t>
                  </w:r>
                </w:p>
              </w:tc>
              <w:tc>
                <w:tcPr>
                  <w:tcW w:w="273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33"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color w:val="auto"/>
                      <w:kern w:val="0"/>
                      <w:szCs w:val="21"/>
                    </w:rPr>
                    <w:t>非甲烷总烃</w:t>
                  </w:r>
                </w:p>
              </w:tc>
              <w:tc>
                <w:tcPr>
                  <w:tcW w:w="2733" w:type="dxa"/>
                  <w:vMerge w:val="continue"/>
                  <w:vAlign w:val="center"/>
                </w:tcPr>
                <w:p>
                  <w:pPr>
                    <w:adjustRightInd w:val="0"/>
                    <w:jc w:val="center"/>
                    <w:rPr>
                      <w:rFonts w:ascii="Times New Roman" w:hAnsi="Times New Roman" w:eastAsia="宋体" w:cs="Times New Roman"/>
                      <w:b/>
                      <w:bCs/>
                      <w:color w:val="auto"/>
                      <w:kern w:val="0"/>
                      <w:szCs w:val="21"/>
                    </w:rPr>
                  </w:pPr>
                </w:p>
              </w:tc>
              <w:tc>
                <w:tcPr>
                  <w:tcW w:w="273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33" w:type="dxa"/>
                  <w:vAlign w:val="center"/>
                </w:tcPr>
                <w:p>
                  <w:pPr>
                    <w:adjustRightInd w:val="0"/>
                    <w:jc w:val="center"/>
                    <w:rPr>
                      <w:rFonts w:ascii="Times New Roman" w:hAnsi="Times New Roman" w:eastAsia="宋体" w:cs="Times New Roman"/>
                      <w:color w:val="auto"/>
                      <w:kern w:val="0"/>
                      <w:szCs w:val="21"/>
                    </w:rPr>
                  </w:pPr>
                </w:p>
              </w:tc>
              <w:tc>
                <w:tcPr>
                  <w:tcW w:w="2733" w:type="dxa"/>
                  <w:vAlign w:val="center"/>
                </w:tcPr>
                <w:p>
                  <w:pPr>
                    <w:adjustRightInd w:val="0"/>
                    <w:jc w:val="center"/>
                    <w:rPr>
                      <w:rFonts w:ascii="Times New Roman" w:hAnsi="Times New Roman" w:eastAsia="宋体" w:cs="Times New Roman"/>
                      <w:b/>
                      <w:bCs/>
                      <w:color w:val="auto"/>
                      <w:kern w:val="0"/>
                      <w:szCs w:val="21"/>
                    </w:rPr>
                  </w:pPr>
                </w:p>
              </w:tc>
              <w:tc>
                <w:tcPr>
                  <w:tcW w:w="2733" w:type="dxa"/>
                  <w:vAlign w:val="center"/>
                </w:tcPr>
                <w:p>
                  <w:pPr>
                    <w:adjustRightInd w:val="0"/>
                    <w:jc w:val="center"/>
                    <w:rPr>
                      <w:rFonts w:ascii="Times New Roman" w:hAnsi="Times New Roman" w:eastAsia="宋体" w:cs="Times New Roman"/>
                      <w:color w:val="auto"/>
                      <w:kern w:val="0"/>
                      <w:szCs w:val="21"/>
                    </w:rPr>
                  </w:pPr>
                </w:p>
              </w:tc>
            </w:tr>
          </w:tbl>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b.厂区内无组织</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建设项目厂区内挥发性有机物无组织排放监控点浓度执行《挥发性有机物无组织排放控制标准》（GB37822-2019）附录A.1规定的排放限值。</w:t>
            </w:r>
          </w:p>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表3.</w:t>
            </w:r>
            <w:r>
              <w:rPr>
                <w:rFonts w:hint="eastAsia" w:ascii="Times New Roman" w:hAnsi="Times New Roman" w:eastAsia="宋体" w:cs="Times New Roman"/>
                <w:b/>
                <w:bCs/>
                <w:color w:val="auto"/>
                <w:kern w:val="0"/>
                <w:szCs w:val="21"/>
                <w:lang w:val="en-US" w:eastAsia="zh-CN"/>
              </w:rPr>
              <w:t>8</w:t>
            </w:r>
            <w:r>
              <w:rPr>
                <w:rFonts w:hint="eastAsia" w:ascii="Times New Roman" w:hAnsi="Times New Roman" w:eastAsia="宋体" w:cs="Times New Roman"/>
                <w:b/>
                <w:bCs/>
                <w:color w:val="auto"/>
                <w:kern w:val="0"/>
                <w:szCs w:val="21"/>
              </w:rPr>
              <w:t>-</w:t>
            </w:r>
            <w:r>
              <w:rPr>
                <w:rFonts w:hint="eastAsia" w:ascii="Times New Roman" w:hAnsi="Times New Roman" w:eastAsia="宋体" w:cs="Times New Roman"/>
                <w:b/>
                <w:bCs/>
                <w:color w:val="auto"/>
                <w:kern w:val="0"/>
                <w:szCs w:val="21"/>
                <w:lang w:val="en-US" w:eastAsia="zh-CN"/>
              </w:rPr>
              <w:t>4</w:t>
            </w:r>
            <w:r>
              <w:rPr>
                <w:rFonts w:hint="eastAsia" w:ascii="Times New Roman" w:hAnsi="Times New Roman" w:eastAsia="宋体" w:cs="Times New Roman"/>
                <w:b/>
                <w:bCs/>
                <w:color w:val="auto"/>
                <w:kern w:val="0"/>
                <w:szCs w:val="21"/>
              </w:rPr>
              <w:t xml:space="preserve"> 挥发性有机物厂区内无组织排放限制</w:t>
            </w:r>
          </w:p>
          <w:tbl>
            <w:tblPr>
              <w:tblStyle w:val="7"/>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2154"/>
              <w:gridCol w:w="2732"/>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3"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污染物</w:t>
                  </w:r>
                </w:p>
              </w:tc>
              <w:tc>
                <w:tcPr>
                  <w:tcW w:w="2154"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排放限值（mg/m</w:t>
                  </w:r>
                  <w:r>
                    <w:rPr>
                      <w:rFonts w:hint="eastAsia" w:ascii="Times New Roman" w:hAnsi="Times New Roman" w:eastAsia="宋体" w:cs="Times New Roman"/>
                      <w:b/>
                      <w:bCs/>
                      <w:color w:val="auto"/>
                      <w:kern w:val="0"/>
                      <w:szCs w:val="21"/>
                      <w:vertAlign w:val="superscript"/>
                    </w:rPr>
                    <w:t>3</w:t>
                  </w:r>
                  <w:r>
                    <w:rPr>
                      <w:rFonts w:hint="eastAsia" w:ascii="Times New Roman" w:hAnsi="Times New Roman" w:eastAsia="宋体" w:cs="Times New Roman"/>
                      <w:b/>
                      <w:bCs/>
                      <w:color w:val="auto"/>
                      <w:kern w:val="0"/>
                      <w:szCs w:val="21"/>
                    </w:rPr>
                    <w:t>）</w:t>
                  </w:r>
                </w:p>
              </w:tc>
              <w:tc>
                <w:tcPr>
                  <w:tcW w:w="2732"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限制含义</w:t>
                  </w:r>
                </w:p>
              </w:tc>
              <w:tc>
                <w:tcPr>
                  <w:tcW w:w="2180"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3" w:type="dxa"/>
                  <w:vMerge w:val="restart"/>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NMHC</w:t>
                  </w:r>
                </w:p>
              </w:tc>
              <w:tc>
                <w:tcPr>
                  <w:tcW w:w="2154"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w:t>
                  </w:r>
                </w:p>
              </w:tc>
              <w:tc>
                <w:tcPr>
                  <w:tcW w:w="273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监控点处1h平均浓度值</w:t>
                  </w:r>
                </w:p>
              </w:tc>
              <w:tc>
                <w:tcPr>
                  <w:tcW w:w="2180" w:type="dxa"/>
                  <w:vMerge w:val="restart"/>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3" w:type="dxa"/>
                  <w:vMerge w:val="continue"/>
                  <w:vAlign w:val="center"/>
                </w:tcPr>
                <w:p>
                  <w:pPr>
                    <w:adjustRightInd w:val="0"/>
                    <w:jc w:val="center"/>
                    <w:rPr>
                      <w:rFonts w:ascii="Times New Roman" w:hAnsi="Times New Roman" w:eastAsia="宋体" w:cs="Times New Roman"/>
                      <w:color w:val="auto"/>
                      <w:kern w:val="0"/>
                      <w:szCs w:val="21"/>
                    </w:rPr>
                  </w:pPr>
                </w:p>
              </w:tc>
              <w:tc>
                <w:tcPr>
                  <w:tcW w:w="2154"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30</w:t>
                  </w:r>
                </w:p>
              </w:tc>
              <w:tc>
                <w:tcPr>
                  <w:tcW w:w="273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监控点处任意一次浓度值</w:t>
                  </w:r>
                </w:p>
              </w:tc>
              <w:tc>
                <w:tcPr>
                  <w:tcW w:w="2180" w:type="dxa"/>
                  <w:vMerge w:val="continue"/>
                  <w:vAlign w:val="center"/>
                </w:tcPr>
                <w:p>
                  <w:pPr>
                    <w:adjustRightInd w:val="0"/>
                    <w:jc w:val="center"/>
                    <w:rPr>
                      <w:rFonts w:ascii="Times New Roman" w:hAnsi="Times New Roman" w:eastAsia="宋体" w:cs="Times New Roman"/>
                      <w:color w:val="auto"/>
                      <w:kern w:val="0"/>
                      <w:szCs w:val="21"/>
                    </w:rPr>
                  </w:pPr>
                </w:p>
              </w:tc>
            </w:tr>
          </w:tbl>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②燃烧炉废气</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建设项目使用生物质燃烧炉进行烘干，燃料主要为生物质颗粒，燃烧</w:t>
            </w:r>
            <w:r>
              <w:rPr>
                <w:rFonts w:hint="eastAsia" w:ascii="Times New Roman" w:hAnsi="Times New Roman" w:eastAsia="宋体" w:cs="Times New Roman"/>
                <w:color w:val="auto"/>
                <w:kern w:val="0"/>
                <w:szCs w:val="21"/>
                <w:lang w:val="en-US" w:eastAsia="zh-CN"/>
              </w:rPr>
              <w:t>SO</w:t>
            </w:r>
            <w:r>
              <w:rPr>
                <w:rFonts w:hint="eastAsia" w:ascii="Times New Roman" w:hAnsi="Times New Roman" w:eastAsia="宋体" w:cs="Times New Roman"/>
                <w:color w:val="auto"/>
                <w:kern w:val="0"/>
                <w:szCs w:val="21"/>
                <w:vertAlign w:val="subscript"/>
                <w:lang w:val="en-US" w:eastAsia="zh-CN"/>
              </w:rPr>
              <w:t>2</w:t>
            </w:r>
            <w:r>
              <w:rPr>
                <w:rFonts w:hint="eastAsia" w:ascii="Times New Roman" w:hAnsi="Times New Roman" w:eastAsia="宋体" w:cs="Times New Roman"/>
                <w:color w:val="auto"/>
                <w:kern w:val="0"/>
                <w:szCs w:val="21"/>
                <w:lang w:eastAsia="zh-CN"/>
              </w:rPr>
              <w:t>、烟尘浓度、</w:t>
            </w:r>
            <w:r>
              <w:rPr>
                <w:rFonts w:hint="eastAsia" w:ascii="Times New Roman" w:hAnsi="Times New Roman" w:eastAsia="宋体" w:cs="Times New Roman"/>
                <w:color w:val="auto"/>
                <w:kern w:val="0"/>
                <w:szCs w:val="21"/>
              </w:rPr>
              <w:t>NO</w:t>
            </w:r>
            <w:r>
              <w:rPr>
                <w:rFonts w:hint="eastAsia" w:ascii="Times New Roman" w:hAnsi="Times New Roman" w:eastAsia="宋体" w:cs="Times New Roman"/>
                <w:color w:val="auto"/>
                <w:kern w:val="0"/>
                <w:szCs w:val="21"/>
                <w:vertAlign w:val="subscript"/>
              </w:rPr>
              <w:t>X</w:t>
            </w:r>
            <w:r>
              <w:rPr>
                <w:rFonts w:hint="eastAsia" w:ascii="Times New Roman" w:hAnsi="Times New Roman" w:eastAsia="宋体" w:cs="Times New Roman"/>
                <w:color w:val="auto"/>
                <w:kern w:val="0"/>
                <w:szCs w:val="21"/>
              </w:rPr>
              <w:t>参照执行《大气污染物综合排放标准》（</w:t>
            </w:r>
            <w:r>
              <w:rPr>
                <w:rFonts w:ascii="Times New Roman" w:hAnsi="Times New Roman" w:eastAsia="宋体" w:cs="Times New Roman"/>
                <w:color w:val="auto"/>
                <w:kern w:val="0"/>
                <w:szCs w:val="21"/>
              </w:rPr>
              <w:t>GB16297-1996</w:t>
            </w:r>
            <w:r>
              <w:rPr>
                <w:rFonts w:hint="eastAsia" w:ascii="Times New Roman" w:hAnsi="Times New Roman" w:eastAsia="宋体" w:cs="Times New Roman"/>
                <w:color w:val="auto"/>
                <w:kern w:val="0"/>
                <w:szCs w:val="21"/>
              </w:rPr>
              <w:t>）表</w:t>
            </w:r>
            <w:r>
              <w:rPr>
                <w:rFonts w:ascii="Times New Roman" w:hAnsi="Times New Roman" w:eastAsia="宋体" w:cs="Times New Roman"/>
                <w:color w:val="auto"/>
                <w:kern w:val="0"/>
                <w:szCs w:val="21"/>
              </w:rPr>
              <w:t>2</w:t>
            </w:r>
            <w:r>
              <w:rPr>
                <w:rFonts w:hint="eastAsia" w:ascii="Times New Roman" w:hAnsi="Times New Roman" w:eastAsia="宋体" w:cs="Times New Roman"/>
                <w:color w:val="auto"/>
                <w:kern w:val="0"/>
                <w:szCs w:val="21"/>
              </w:rPr>
              <w:t>二级标准，具体限制见表3.</w:t>
            </w:r>
            <w:r>
              <w:rPr>
                <w:rFonts w:hint="eastAsia" w:ascii="Times New Roman" w:hAnsi="Times New Roman" w:eastAsia="宋体" w:cs="Times New Roman"/>
                <w:color w:val="auto"/>
                <w:kern w:val="0"/>
                <w:szCs w:val="21"/>
                <w:lang w:val="en-US" w:eastAsia="zh-CN"/>
              </w:rPr>
              <w:t>8</w:t>
            </w:r>
            <w:r>
              <w:rPr>
                <w:rFonts w:hint="eastAsia" w:ascii="Times New Roman" w:hAnsi="Times New Roman" w:eastAsia="宋体" w:cs="Times New Roman"/>
                <w:color w:val="auto"/>
                <w:kern w:val="0"/>
                <w:szCs w:val="21"/>
              </w:rPr>
              <w:t>-5。</w:t>
            </w:r>
          </w:p>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表3.</w:t>
            </w:r>
            <w:r>
              <w:rPr>
                <w:rFonts w:hint="eastAsia" w:ascii="Times New Roman" w:hAnsi="Times New Roman" w:eastAsia="宋体" w:cs="Times New Roman"/>
                <w:b/>
                <w:bCs/>
                <w:color w:val="auto"/>
                <w:kern w:val="0"/>
                <w:szCs w:val="21"/>
                <w:lang w:val="en-US" w:eastAsia="zh-CN"/>
              </w:rPr>
              <w:t>8</w:t>
            </w:r>
            <w:r>
              <w:rPr>
                <w:rFonts w:hint="eastAsia" w:ascii="Times New Roman" w:hAnsi="Times New Roman" w:eastAsia="宋体" w:cs="Times New Roman"/>
                <w:b/>
                <w:bCs/>
                <w:color w:val="auto"/>
                <w:kern w:val="0"/>
                <w:szCs w:val="21"/>
              </w:rPr>
              <w:t>-</w:t>
            </w:r>
            <w:r>
              <w:rPr>
                <w:rFonts w:hint="eastAsia" w:ascii="Times New Roman" w:hAnsi="Times New Roman" w:eastAsia="宋体" w:cs="Times New Roman"/>
                <w:b/>
                <w:bCs/>
                <w:color w:val="auto"/>
                <w:kern w:val="0"/>
                <w:szCs w:val="21"/>
                <w:lang w:val="en-US" w:eastAsia="zh-CN"/>
              </w:rPr>
              <w:t>5</w:t>
            </w:r>
            <w:r>
              <w:rPr>
                <w:rFonts w:hint="eastAsia" w:ascii="Times New Roman" w:hAnsi="Times New Roman" w:eastAsia="宋体" w:cs="Times New Roman"/>
                <w:b/>
                <w:bCs/>
                <w:color w:val="auto"/>
                <w:kern w:val="0"/>
                <w:szCs w:val="21"/>
              </w:rPr>
              <w:t xml:space="preserve"> 燃烧炉大气污染物排放浓度限值</w:t>
            </w:r>
          </w:p>
          <w:tbl>
            <w:tblPr>
              <w:tblStyle w:val="7"/>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650"/>
              <w:gridCol w:w="1268"/>
              <w:gridCol w:w="1269"/>
              <w:gridCol w:w="3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4"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污染源</w:t>
                  </w:r>
                </w:p>
              </w:tc>
              <w:tc>
                <w:tcPr>
                  <w:tcW w:w="1650"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污染物</w:t>
                  </w:r>
                </w:p>
              </w:tc>
              <w:tc>
                <w:tcPr>
                  <w:tcW w:w="1268"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排放浓度（mg/m</w:t>
                  </w:r>
                  <w:r>
                    <w:rPr>
                      <w:rFonts w:hint="eastAsia" w:ascii="Times New Roman" w:hAnsi="Times New Roman" w:eastAsia="宋体" w:cs="Times New Roman"/>
                      <w:b/>
                      <w:bCs/>
                      <w:color w:val="auto"/>
                      <w:kern w:val="0"/>
                      <w:szCs w:val="21"/>
                      <w:vertAlign w:val="superscript"/>
                    </w:rPr>
                    <w:t>3</w:t>
                  </w:r>
                  <w:r>
                    <w:rPr>
                      <w:rFonts w:hint="eastAsia" w:ascii="Times New Roman" w:hAnsi="Times New Roman" w:eastAsia="宋体" w:cs="Times New Roman"/>
                      <w:b/>
                      <w:bCs/>
                      <w:color w:val="auto"/>
                      <w:kern w:val="0"/>
                      <w:szCs w:val="21"/>
                    </w:rPr>
                    <w:t>）</w:t>
                  </w:r>
                </w:p>
              </w:tc>
              <w:tc>
                <w:tcPr>
                  <w:tcW w:w="1269"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排放速率</w:t>
                  </w:r>
                  <w:r>
                    <w:rPr>
                      <w:rFonts w:hint="eastAsia" w:ascii="Times New Roman" w:hAnsi="Times New Roman" w:eastAsia="宋体" w:cs="宋体"/>
                      <w:b/>
                      <w:bCs/>
                      <w:color w:val="auto"/>
                      <w:szCs w:val="21"/>
                      <w:lang w:bidi="ar"/>
                    </w:rPr>
                    <w:t>（</w:t>
                  </w:r>
                  <w:r>
                    <w:rPr>
                      <w:rFonts w:ascii="Times New Roman" w:hAnsi="Times New Roman" w:eastAsia="宋体" w:cs="Times New Roman"/>
                      <w:b/>
                      <w:bCs/>
                      <w:color w:val="auto"/>
                      <w:szCs w:val="21"/>
                      <w:lang w:bidi="ar"/>
                    </w:rPr>
                    <w:t>kg/h</w:t>
                  </w:r>
                  <w:r>
                    <w:rPr>
                      <w:rFonts w:hint="eastAsia" w:ascii="Times New Roman" w:hAnsi="Times New Roman" w:eastAsia="宋体" w:cs="宋体"/>
                      <w:b/>
                      <w:bCs/>
                      <w:color w:val="auto"/>
                      <w:szCs w:val="21"/>
                      <w:lang w:bidi="ar"/>
                    </w:rPr>
                    <w:t>）</w:t>
                  </w:r>
                </w:p>
              </w:tc>
              <w:tc>
                <w:tcPr>
                  <w:tcW w:w="3068"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4" w:type="dxa"/>
                  <w:vMerge w:val="restart"/>
                  <w:vAlign w:val="center"/>
                </w:tcPr>
                <w:p>
                  <w:pPr>
                    <w:adjustRightInd w:val="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rPr>
                    <w:t>生物质燃烧炉</w:t>
                  </w:r>
                </w:p>
              </w:tc>
              <w:tc>
                <w:tcPr>
                  <w:tcW w:w="1650" w:type="dxa"/>
                  <w:vAlign w:val="center"/>
                </w:tcPr>
                <w:p>
                  <w:pPr>
                    <w:adjustRightInd w:val="0"/>
                    <w:jc w:val="center"/>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lang w:val="en-US" w:eastAsia="zh-CN"/>
                    </w:rPr>
                    <w:t>SO</w:t>
                  </w:r>
                  <w:r>
                    <w:rPr>
                      <w:rFonts w:hint="eastAsia" w:ascii="Times New Roman" w:hAnsi="Times New Roman" w:eastAsia="宋体" w:cs="Times New Roman"/>
                      <w:color w:val="auto"/>
                      <w:kern w:val="0"/>
                      <w:szCs w:val="21"/>
                      <w:vertAlign w:val="subscript"/>
                      <w:lang w:val="en-US" w:eastAsia="zh-CN"/>
                    </w:rPr>
                    <w:t>2</w:t>
                  </w:r>
                </w:p>
              </w:tc>
              <w:tc>
                <w:tcPr>
                  <w:tcW w:w="1268" w:type="dxa"/>
                  <w:vAlign w:val="center"/>
                </w:tcPr>
                <w:p>
                  <w:pPr>
                    <w:adjustRightIn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550</w:t>
                  </w:r>
                </w:p>
              </w:tc>
              <w:tc>
                <w:tcPr>
                  <w:tcW w:w="1269" w:type="dxa"/>
                  <w:vAlign w:val="center"/>
                </w:tcPr>
                <w:p>
                  <w:pPr>
                    <w:adjustRightIn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2.6（15m）</w:t>
                  </w:r>
                </w:p>
              </w:tc>
              <w:tc>
                <w:tcPr>
                  <w:tcW w:w="3068" w:type="dxa"/>
                  <w:vMerge w:val="restart"/>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《大气污染物综合排放标准》（</w:t>
                  </w:r>
                  <w:r>
                    <w:rPr>
                      <w:rFonts w:ascii="Times New Roman" w:hAnsi="Times New Roman" w:eastAsia="宋体" w:cs="Times New Roman"/>
                      <w:color w:val="auto"/>
                      <w:kern w:val="0"/>
                      <w:szCs w:val="21"/>
                    </w:rPr>
                    <w:t>GB16297-1996</w:t>
                  </w:r>
                  <w:r>
                    <w:rPr>
                      <w:rFonts w:hint="eastAsia" w:ascii="Times New Roman" w:hAnsi="Times New Roman" w:eastAsia="宋体" w:cs="Times New Roman"/>
                      <w:color w:val="auto"/>
                      <w:kern w:val="0"/>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4" w:type="dxa"/>
                  <w:vMerge w:val="continue"/>
                  <w:vAlign w:val="center"/>
                </w:tcPr>
                <w:p>
                  <w:pPr>
                    <w:adjustRightInd w:val="0"/>
                    <w:jc w:val="center"/>
                    <w:rPr>
                      <w:rFonts w:ascii="Times New Roman" w:hAnsi="Times New Roman" w:eastAsia="宋体" w:cs="Times New Roman"/>
                      <w:color w:val="auto"/>
                      <w:kern w:val="0"/>
                      <w:szCs w:val="21"/>
                    </w:rPr>
                  </w:pPr>
                </w:p>
              </w:tc>
              <w:tc>
                <w:tcPr>
                  <w:tcW w:w="16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烟（粉）尘浓度</w:t>
                  </w:r>
                </w:p>
              </w:tc>
              <w:tc>
                <w:tcPr>
                  <w:tcW w:w="1268"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120</w:t>
                  </w:r>
                </w:p>
              </w:tc>
              <w:tc>
                <w:tcPr>
                  <w:tcW w:w="126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3.5（15m）</w:t>
                  </w:r>
                </w:p>
              </w:tc>
              <w:tc>
                <w:tcPr>
                  <w:tcW w:w="3068" w:type="dxa"/>
                  <w:vMerge w:val="continue"/>
                  <w:vAlign w:val="center"/>
                </w:tcPr>
                <w:p>
                  <w:pPr>
                    <w:adjustRightInd w:val="0"/>
                    <w:jc w:val="center"/>
                    <w:rPr>
                      <w:rFonts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4" w:type="dxa"/>
                  <w:vMerge w:val="continue"/>
                  <w:vAlign w:val="center"/>
                </w:tcPr>
                <w:p>
                  <w:pPr>
                    <w:adjustRightInd w:val="0"/>
                    <w:jc w:val="center"/>
                    <w:rPr>
                      <w:rFonts w:ascii="Times New Roman" w:hAnsi="Times New Roman" w:eastAsia="宋体" w:cs="Times New Roman"/>
                      <w:color w:val="auto"/>
                      <w:kern w:val="0"/>
                      <w:szCs w:val="21"/>
                    </w:rPr>
                  </w:pPr>
                </w:p>
              </w:tc>
              <w:tc>
                <w:tcPr>
                  <w:tcW w:w="165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NO</w:t>
                  </w:r>
                  <w:r>
                    <w:rPr>
                      <w:rFonts w:hint="eastAsia" w:ascii="Times New Roman" w:hAnsi="Times New Roman" w:eastAsia="宋体" w:cs="Times New Roman"/>
                      <w:color w:val="auto"/>
                      <w:kern w:val="0"/>
                      <w:szCs w:val="21"/>
                      <w:vertAlign w:val="subscript"/>
                    </w:rPr>
                    <w:t>X</w:t>
                  </w:r>
                </w:p>
              </w:tc>
              <w:tc>
                <w:tcPr>
                  <w:tcW w:w="1268"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240</w:t>
                  </w:r>
                </w:p>
              </w:tc>
              <w:tc>
                <w:tcPr>
                  <w:tcW w:w="126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0.77（15m）</w:t>
                  </w:r>
                </w:p>
              </w:tc>
              <w:tc>
                <w:tcPr>
                  <w:tcW w:w="3068" w:type="dxa"/>
                  <w:vMerge w:val="continue"/>
                  <w:vAlign w:val="center"/>
                </w:tcPr>
                <w:p>
                  <w:pPr>
                    <w:adjustRightInd w:val="0"/>
                    <w:jc w:val="center"/>
                    <w:rPr>
                      <w:rFonts w:ascii="Times New Roman" w:hAnsi="Times New Roman" w:eastAsia="宋体" w:cs="Times New Roman"/>
                      <w:color w:val="auto"/>
                      <w:kern w:val="0"/>
                      <w:szCs w:val="21"/>
                    </w:rPr>
                  </w:pPr>
                </w:p>
              </w:tc>
            </w:tr>
          </w:tbl>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③恶臭气体</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建设项目运营过程中化粪池、垃圾收集处产生的异味执行《恶臭污染物排放标准》（</w:t>
            </w:r>
            <w:r>
              <w:rPr>
                <w:rFonts w:ascii="Times New Roman" w:hAnsi="Times New Roman" w:eastAsia="宋体" w:cs="Times New Roman"/>
                <w:color w:val="auto"/>
                <w:kern w:val="0"/>
                <w:szCs w:val="21"/>
              </w:rPr>
              <w:t>GB14554-93</w:t>
            </w:r>
            <w:r>
              <w:rPr>
                <w:rFonts w:hint="eastAsia" w:ascii="Times New Roman" w:hAnsi="Times New Roman" w:eastAsia="宋体" w:cs="Times New Roman"/>
                <w:color w:val="auto"/>
                <w:kern w:val="0"/>
                <w:szCs w:val="21"/>
              </w:rPr>
              <w:t>）臭气浓度二级标准，标准限值见表3.</w:t>
            </w:r>
            <w:r>
              <w:rPr>
                <w:rFonts w:hint="eastAsia" w:ascii="Times New Roman" w:hAnsi="Times New Roman" w:eastAsia="宋体" w:cs="Times New Roman"/>
                <w:color w:val="auto"/>
                <w:kern w:val="0"/>
                <w:szCs w:val="21"/>
                <w:lang w:val="en-US" w:eastAsia="zh-CN"/>
              </w:rPr>
              <w:t>8</w:t>
            </w:r>
            <w:r>
              <w:rPr>
                <w:rFonts w:hint="eastAsia" w:ascii="Times New Roman" w:hAnsi="Times New Roman" w:eastAsia="宋体" w:cs="Times New Roman"/>
                <w:color w:val="auto"/>
                <w:kern w:val="0"/>
                <w:szCs w:val="21"/>
              </w:rPr>
              <w:t>-6。</w:t>
            </w:r>
          </w:p>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表3.</w:t>
            </w:r>
            <w:r>
              <w:rPr>
                <w:rFonts w:hint="eastAsia" w:ascii="Times New Roman" w:hAnsi="Times New Roman" w:eastAsia="宋体" w:cs="Times New Roman"/>
                <w:b/>
                <w:bCs/>
                <w:color w:val="auto"/>
                <w:kern w:val="0"/>
                <w:szCs w:val="21"/>
                <w:lang w:val="en-US" w:eastAsia="zh-CN"/>
              </w:rPr>
              <w:t>8</w:t>
            </w:r>
            <w:r>
              <w:rPr>
                <w:rFonts w:hint="eastAsia" w:ascii="Times New Roman" w:hAnsi="Times New Roman" w:eastAsia="宋体" w:cs="Times New Roman"/>
                <w:b/>
                <w:bCs/>
                <w:color w:val="auto"/>
                <w:kern w:val="0"/>
                <w:szCs w:val="21"/>
              </w:rPr>
              <w:t>-6 恶臭污染物排放标准</w:t>
            </w:r>
          </w:p>
          <w:tbl>
            <w:tblPr>
              <w:tblStyle w:val="7"/>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9"/>
              <w:gridCol w:w="4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099"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项目</w:t>
                  </w:r>
                </w:p>
              </w:tc>
              <w:tc>
                <w:tcPr>
                  <w:tcW w:w="4100"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二级（新建改建）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臭气浓度</w:t>
                  </w:r>
                </w:p>
              </w:tc>
              <w:tc>
                <w:tcPr>
                  <w:tcW w:w="410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20（无量纲）</w:t>
                  </w:r>
                </w:p>
              </w:tc>
            </w:tr>
          </w:tbl>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④油烟废气</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建设项目厂区内设有食堂，油烟最高允许排放浓度和油烟净化设施最低去除率执行《饮食业油烟排放标准（试行）》（</w:t>
            </w:r>
            <w:r>
              <w:rPr>
                <w:rFonts w:ascii="Times New Roman" w:hAnsi="Times New Roman" w:eastAsia="宋体" w:cs="Times New Roman"/>
                <w:color w:val="auto"/>
                <w:kern w:val="0"/>
                <w:szCs w:val="21"/>
              </w:rPr>
              <w:t>GB18483-2001</w:t>
            </w:r>
            <w:r>
              <w:rPr>
                <w:rFonts w:hint="eastAsia" w:ascii="Times New Roman" w:hAnsi="Times New Roman" w:eastAsia="宋体" w:cs="Times New Roman"/>
                <w:color w:val="auto"/>
                <w:kern w:val="0"/>
                <w:szCs w:val="21"/>
              </w:rPr>
              <w:t>）规定标准值，详情见表3.</w:t>
            </w:r>
            <w:r>
              <w:rPr>
                <w:rFonts w:hint="eastAsia" w:ascii="Times New Roman" w:hAnsi="Times New Roman" w:eastAsia="宋体" w:cs="Times New Roman"/>
                <w:color w:val="auto"/>
                <w:kern w:val="0"/>
                <w:szCs w:val="21"/>
                <w:lang w:val="en-US" w:eastAsia="zh-CN"/>
              </w:rPr>
              <w:t>8</w:t>
            </w:r>
            <w:r>
              <w:rPr>
                <w:rFonts w:hint="eastAsia" w:ascii="Times New Roman" w:hAnsi="Times New Roman" w:eastAsia="宋体" w:cs="Times New Roman"/>
                <w:color w:val="auto"/>
                <w:kern w:val="0"/>
                <w:szCs w:val="21"/>
              </w:rPr>
              <w:t>-7。</w:t>
            </w:r>
          </w:p>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表3.</w:t>
            </w:r>
            <w:r>
              <w:rPr>
                <w:rFonts w:hint="eastAsia" w:ascii="Times New Roman" w:hAnsi="Times New Roman" w:eastAsia="宋体" w:cs="Times New Roman"/>
                <w:b/>
                <w:bCs/>
                <w:color w:val="auto"/>
                <w:kern w:val="0"/>
                <w:szCs w:val="21"/>
                <w:lang w:val="en-US" w:eastAsia="zh-CN"/>
              </w:rPr>
              <w:t>8</w:t>
            </w:r>
            <w:r>
              <w:rPr>
                <w:rFonts w:hint="eastAsia" w:ascii="Times New Roman" w:hAnsi="Times New Roman" w:eastAsia="宋体" w:cs="Times New Roman"/>
                <w:b/>
                <w:bCs/>
                <w:color w:val="auto"/>
                <w:kern w:val="0"/>
                <w:szCs w:val="21"/>
              </w:rPr>
              <w:t>-7 油烟排放标准</w:t>
            </w:r>
          </w:p>
          <w:tbl>
            <w:tblPr>
              <w:tblStyle w:val="7"/>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9"/>
              <w:gridCol w:w="4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9"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规模</w:t>
                  </w:r>
                </w:p>
              </w:tc>
              <w:tc>
                <w:tcPr>
                  <w:tcW w:w="410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9"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基准灶头数</w:t>
                  </w:r>
                </w:p>
              </w:tc>
              <w:tc>
                <w:tcPr>
                  <w:tcW w:w="410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9"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最高允许排放浓度（mg/m</w:t>
                  </w:r>
                  <w:r>
                    <w:rPr>
                      <w:rFonts w:hint="eastAsia" w:ascii="Times New Roman" w:hAnsi="Times New Roman" w:eastAsia="宋体" w:cs="Times New Roman"/>
                      <w:b/>
                      <w:bCs/>
                      <w:color w:val="auto"/>
                      <w:kern w:val="0"/>
                      <w:szCs w:val="21"/>
                      <w:vertAlign w:val="superscript"/>
                    </w:rPr>
                    <w:t>3</w:t>
                  </w:r>
                  <w:r>
                    <w:rPr>
                      <w:rFonts w:hint="eastAsia" w:ascii="Times New Roman" w:hAnsi="Times New Roman" w:eastAsia="宋体" w:cs="Times New Roman"/>
                      <w:b/>
                      <w:bCs/>
                      <w:color w:val="auto"/>
                      <w:kern w:val="0"/>
                      <w:szCs w:val="21"/>
                    </w:rPr>
                    <w:t>）</w:t>
                  </w:r>
                </w:p>
              </w:tc>
              <w:tc>
                <w:tcPr>
                  <w:tcW w:w="410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9"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净化设施最低去除率（%）</w:t>
                  </w:r>
                </w:p>
              </w:tc>
              <w:tc>
                <w:tcPr>
                  <w:tcW w:w="410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60</w:t>
                  </w:r>
                </w:p>
              </w:tc>
            </w:tr>
          </w:tbl>
          <w:p>
            <w:pPr>
              <w:adjustRightInd w:val="0"/>
              <w:spacing w:line="360" w:lineRule="auto"/>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3.</w:t>
            </w:r>
            <w:r>
              <w:rPr>
                <w:rFonts w:hint="eastAsia" w:ascii="Times New Roman" w:hAnsi="Times New Roman" w:eastAsia="宋体" w:cs="Times New Roman"/>
                <w:b/>
                <w:bCs/>
                <w:color w:val="auto"/>
                <w:kern w:val="0"/>
                <w:szCs w:val="21"/>
                <w:lang w:val="en-US" w:eastAsia="zh-CN"/>
              </w:rPr>
              <w:t>9</w:t>
            </w:r>
            <w:r>
              <w:rPr>
                <w:rFonts w:hint="eastAsia" w:ascii="Times New Roman" w:hAnsi="Times New Roman" w:eastAsia="宋体" w:cs="Times New Roman"/>
                <w:b/>
                <w:bCs/>
                <w:color w:val="auto"/>
                <w:kern w:val="0"/>
                <w:szCs w:val="21"/>
              </w:rPr>
              <w:t xml:space="preserve"> 废水</w:t>
            </w:r>
          </w:p>
          <w:p>
            <w:pPr>
              <w:adjustRightInd w:val="0"/>
              <w:spacing w:line="360" w:lineRule="auto"/>
              <w:ind w:firstLine="420" w:firstLineChars="200"/>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lang w:val="en-US" w:eastAsia="zh-CN"/>
              </w:rPr>
              <w:t>1</w:t>
            </w:r>
            <w:r>
              <w:rPr>
                <w:rFonts w:hint="eastAsia" w:ascii="Times New Roman" w:hAnsi="Times New Roman" w:eastAsia="宋体" w:cs="Times New Roman"/>
                <w:color w:val="auto"/>
                <w:kern w:val="0"/>
                <w:szCs w:val="21"/>
                <w:lang w:eastAsia="zh-CN"/>
              </w:rPr>
              <w:t>）生产废水</w:t>
            </w:r>
          </w:p>
          <w:p>
            <w:pPr>
              <w:adjustRightInd w:val="0"/>
              <w:spacing w:line="360" w:lineRule="auto"/>
              <w:ind w:firstLine="420" w:firstLineChars="200"/>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eastAsia="zh-CN"/>
              </w:rPr>
              <w:t>建设单位生产废水通过生产车间内新增的</w:t>
            </w:r>
            <w:r>
              <w:rPr>
                <w:rFonts w:hint="eastAsia" w:ascii="Times New Roman" w:hAnsi="Times New Roman" w:eastAsia="宋体" w:cs="Times New Roman"/>
                <w:color w:val="auto"/>
                <w:kern w:val="0"/>
                <w:szCs w:val="21"/>
                <w:lang w:val="en-US" w:eastAsia="zh-CN"/>
              </w:rPr>
              <w:t>1套污水处理设备（</w:t>
            </w:r>
            <w:r>
              <w:rPr>
                <w:rFonts w:hint="eastAsia" w:ascii="Times New Roman" w:hAnsi="Times New Roman" w:eastAsia="宋体" w:cs="Times New Roman"/>
                <w:color w:val="auto"/>
                <w:kern w:val="0"/>
                <w:szCs w:val="21"/>
              </w:rPr>
              <w:t>化学处理</w:t>
            </w:r>
            <w:r>
              <w:rPr>
                <w:rFonts w:hint="eastAsia" w:ascii="Times New Roman" w:hAnsi="Times New Roman" w:eastAsia="宋体" w:cs="Times New Roman"/>
                <w:color w:val="auto"/>
                <w:kern w:val="0"/>
                <w:szCs w:val="21"/>
                <w:lang w:val="en-US" w:eastAsia="zh-CN"/>
              </w:rPr>
              <w:t>+</w:t>
            </w:r>
            <w:r>
              <w:rPr>
                <w:rFonts w:hint="eastAsia" w:ascii="Times New Roman" w:hAnsi="Times New Roman" w:eastAsia="宋体" w:cs="Times New Roman"/>
                <w:color w:val="auto"/>
                <w:kern w:val="0"/>
                <w:szCs w:val="21"/>
              </w:rPr>
              <w:t>生化处理</w:t>
            </w:r>
            <w:r>
              <w:rPr>
                <w:rFonts w:hint="eastAsia" w:ascii="Times New Roman" w:hAnsi="Times New Roman" w:eastAsia="宋体" w:cs="Times New Roman"/>
                <w:color w:val="auto"/>
                <w:kern w:val="0"/>
                <w:szCs w:val="21"/>
                <w:lang w:val="en-US" w:eastAsia="zh-CN"/>
              </w:rPr>
              <w:t>），处理达到《城市污水再生利用 工业用水水质》（GB/T19923-2005）表1标准限值后回用，不外排</w:t>
            </w:r>
            <w:r>
              <w:rPr>
                <w:rFonts w:hint="eastAsia"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eastAsia="zh-CN"/>
              </w:rPr>
              <w:t>生产</w:t>
            </w:r>
            <w:r>
              <w:rPr>
                <w:rFonts w:hint="eastAsia" w:ascii="Times New Roman" w:hAnsi="Times New Roman" w:eastAsia="宋体" w:cs="Times New Roman"/>
                <w:color w:val="auto"/>
                <w:kern w:val="0"/>
                <w:szCs w:val="21"/>
              </w:rPr>
              <w:t>废水回用标准限值见表3.</w:t>
            </w:r>
            <w:r>
              <w:rPr>
                <w:rFonts w:hint="eastAsia" w:ascii="Times New Roman" w:hAnsi="Times New Roman" w:eastAsia="宋体" w:cs="Times New Roman"/>
                <w:color w:val="auto"/>
                <w:kern w:val="0"/>
                <w:szCs w:val="21"/>
                <w:lang w:val="en-US" w:eastAsia="zh-CN"/>
              </w:rPr>
              <w:t>9</w:t>
            </w:r>
            <w:r>
              <w:rPr>
                <w:rFonts w:hint="eastAsia" w:ascii="Times New Roman" w:hAnsi="Times New Roman" w:eastAsia="宋体" w:cs="Times New Roman"/>
                <w:color w:val="auto"/>
                <w:kern w:val="0"/>
                <w:szCs w:val="21"/>
              </w:rPr>
              <w:t>-1。</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eastAsia="zh-CN"/>
              </w:rPr>
              <w:t>表</w:t>
            </w:r>
            <w:r>
              <w:rPr>
                <w:rFonts w:hint="eastAsia" w:ascii="Times New Roman" w:hAnsi="Times New Roman" w:eastAsia="宋体" w:cs="Times New Roman"/>
                <w:b/>
                <w:bCs/>
                <w:color w:val="auto"/>
                <w:kern w:val="0"/>
                <w:szCs w:val="21"/>
                <w:lang w:val="en-US" w:eastAsia="zh-CN"/>
              </w:rPr>
              <w:t>3.9-1 再生水用作工业用水水源水质标准</w:t>
            </w:r>
          </w:p>
          <w:tbl>
            <w:tblPr>
              <w:tblStyle w:val="7"/>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3180"/>
              <w:gridCol w:w="4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color w:val="auto"/>
                      <w:kern w:val="0"/>
                      <w:szCs w:val="21"/>
                      <w:vertAlign w:val="baseline"/>
                      <w:lang w:val="en-US" w:eastAsia="zh-CN"/>
                    </w:rPr>
                  </w:pPr>
                  <w:r>
                    <w:rPr>
                      <w:rFonts w:hint="eastAsia" w:ascii="Times New Roman" w:hAnsi="Times New Roman" w:eastAsia="宋体" w:cs="Times New Roman"/>
                      <w:b/>
                      <w:bCs/>
                      <w:color w:val="auto"/>
                      <w:kern w:val="0"/>
                      <w:szCs w:val="21"/>
                      <w:vertAlign w:val="baseline"/>
                      <w:lang w:val="en-US" w:eastAsia="zh-CN"/>
                    </w:rPr>
                    <w:t>序号</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color w:val="auto"/>
                      <w:kern w:val="0"/>
                      <w:szCs w:val="21"/>
                      <w:vertAlign w:val="baseline"/>
                      <w:lang w:val="en-US" w:eastAsia="zh-CN"/>
                    </w:rPr>
                  </w:pPr>
                  <w:r>
                    <w:rPr>
                      <w:rFonts w:hint="eastAsia" w:ascii="Times New Roman" w:hAnsi="Times New Roman" w:eastAsia="宋体" w:cs="Times New Roman"/>
                      <w:b/>
                      <w:bCs/>
                      <w:color w:val="auto"/>
                      <w:kern w:val="0"/>
                      <w:szCs w:val="21"/>
                      <w:vertAlign w:val="baseline"/>
                      <w:lang w:val="en-US" w:eastAsia="zh-CN"/>
                    </w:rPr>
                    <w:t>控制项目</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color w:val="auto"/>
                      <w:kern w:val="0"/>
                      <w:szCs w:val="21"/>
                      <w:vertAlign w:val="baseline"/>
                      <w:lang w:val="en-US" w:eastAsia="zh-CN"/>
                    </w:rPr>
                  </w:pPr>
                  <w:r>
                    <w:rPr>
                      <w:rFonts w:hint="eastAsia" w:ascii="Times New Roman" w:hAnsi="Times New Roman" w:eastAsia="宋体" w:cs="Times New Roman"/>
                      <w:b/>
                      <w:bCs/>
                      <w:color w:val="auto"/>
                      <w:kern w:val="0"/>
                      <w:szCs w:val="21"/>
                      <w:vertAlign w:val="baseline"/>
                      <w:lang w:val="en-US" w:eastAsia="zh-CN"/>
                    </w:rPr>
                    <w:t>洗涤用水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1</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pH</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6.5～9.0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2</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悬浮物（mg/L）≤</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3</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浊度（NTU）≤</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4</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色度（度）≤</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5</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BOD</w:t>
                  </w:r>
                  <w:r>
                    <w:rPr>
                      <w:rFonts w:hint="eastAsia" w:ascii="Times New Roman" w:hAnsi="Times New Roman" w:eastAsia="宋体" w:cs="Times New Roman"/>
                      <w:color w:val="auto"/>
                      <w:kern w:val="0"/>
                      <w:szCs w:val="21"/>
                      <w:vertAlign w:val="subscript"/>
                      <w:lang w:val="en-US" w:eastAsia="zh-CN"/>
                    </w:rPr>
                    <w:t>5</w:t>
                  </w:r>
                  <w:r>
                    <w:rPr>
                      <w:rFonts w:hint="eastAsia" w:ascii="Times New Roman" w:hAnsi="Times New Roman" w:eastAsia="宋体" w:cs="Times New Roman"/>
                      <w:color w:val="auto"/>
                      <w:kern w:val="0"/>
                      <w:szCs w:val="21"/>
                      <w:vertAlign w:val="baseline"/>
                      <w:lang w:val="en-US" w:eastAsia="zh-CN"/>
                    </w:rPr>
                    <w:t>（mg/L）≤</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6</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COD</w:t>
                  </w:r>
                  <w:r>
                    <w:rPr>
                      <w:rFonts w:hint="eastAsia" w:ascii="Times New Roman" w:hAnsi="Times New Roman" w:eastAsia="宋体" w:cs="Times New Roman"/>
                      <w:color w:val="auto"/>
                      <w:kern w:val="0"/>
                      <w:szCs w:val="21"/>
                      <w:vertAlign w:val="subscript"/>
                      <w:lang w:val="en-US" w:eastAsia="zh-CN"/>
                    </w:rPr>
                    <w:t>Cr</w:t>
                  </w:r>
                  <w:r>
                    <w:rPr>
                      <w:rFonts w:hint="eastAsia" w:ascii="Times New Roman" w:hAnsi="Times New Roman" w:eastAsia="宋体" w:cs="Times New Roman"/>
                      <w:color w:val="auto"/>
                      <w:kern w:val="0"/>
                      <w:szCs w:val="21"/>
                      <w:vertAlign w:val="baseline"/>
                      <w:lang w:val="en-US" w:eastAsia="zh-CN"/>
                    </w:rPr>
                    <w:t>（mg/L）≤</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7</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铁（mg/L）≤</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8</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锰（mg/L）≤</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9</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氯离子（mg/L）≤</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10</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SiO</w:t>
                  </w:r>
                  <w:r>
                    <w:rPr>
                      <w:rFonts w:hint="eastAsia" w:ascii="Times New Roman" w:hAnsi="Times New Roman" w:eastAsia="宋体" w:cs="Times New Roman"/>
                      <w:color w:val="auto"/>
                      <w:kern w:val="0"/>
                      <w:szCs w:val="21"/>
                      <w:vertAlign w:val="subscript"/>
                      <w:lang w:val="en-US" w:eastAsia="zh-CN"/>
                    </w:rPr>
                    <w:t>2</w:t>
                  </w:r>
                  <w:r>
                    <w:rPr>
                      <w:rFonts w:hint="eastAsia" w:ascii="Times New Roman" w:hAnsi="Times New Roman" w:eastAsia="宋体" w:cs="Times New Roman"/>
                      <w:color w:val="auto"/>
                      <w:kern w:val="0"/>
                      <w:szCs w:val="21"/>
                      <w:vertAlign w:val="baseline"/>
                      <w:lang w:val="en-US" w:eastAsia="zh-CN"/>
                    </w:rPr>
                    <w:t>（mg/L）≤</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Cs w:val="21"/>
                      <w:vertAlign w:val="baseline"/>
                      <w:lang w:val="en-US" w:eastAsia="zh-CN"/>
                    </w:rPr>
                    <w:t>11</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总硬度（以CaCO</w:t>
                  </w:r>
                  <w:r>
                    <w:rPr>
                      <w:rFonts w:hint="eastAsia" w:ascii="Times New Roman" w:hAnsi="Times New Roman" w:eastAsia="宋体" w:cs="Times New Roman"/>
                      <w:color w:val="auto"/>
                      <w:kern w:val="0"/>
                      <w:szCs w:val="21"/>
                      <w:vertAlign w:val="subscript"/>
                      <w:lang w:val="en-US" w:eastAsia="zh-CN"/>
                    </w:rPr>
                    <w:t>3</w:t>
                  </w:r>
                  <w:r>
                    <w:rPr>
                      <w:rFonts w:hint="eastAsia" w:ascii="Times New Roman" w:hAnsi="Times New Roman" w:eastAsia="宋体" w:cs="Times New Roman"/>
                      <w:color w:val="auto"/>
                      <w:kern w:val="0"/>
                      <w:szCs w:val="21"/>
                      <w:vertAlign w:val="baseline"/>
                      <w:lang w:val="en-US" w:eastAsia="zh-CN"/>
                    </w:rPr>
                    <w:t>计 mg/L）≤</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Cs w:val="21"/>
                      <w:vertAlign w:val="baseline"/>
                      <w:lang w:val="en-US" w:eastAsia="zh-CN"/>
                    </w:rPr>
                    <w:t>12</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总碱度（以CaCO</w:t>
                  </w:r>
                  <w:r>
                    <w:rPr>
                      <w:rFonts w:hint="eastAsia" w:ascii="Times New Roman" w:hAnsi="Times New Roman" w:eastAsia="宋体" w:cs="Times New Roman"/>
                      <w:color w:val="auto"/>
                      <w:kern w:val="0"/>
                      <w:szCs w:val="21"/>
                      <w:vertAlign w:val="subscript"/>
                      <w:lang w:val="en-US" w:eastAsia="zh-CN"/>
                    </w:rPr>
                    <w:t>3</w:t>
                  </w:r>
                  <w:r>
                    <w:rPr>
                      <w:rFonts w:hint="eastAsia" w:ascii="Times New Roman" w:hAnsi="Times New Roman" w:eastAsia="宋体" w:cs="Times New Roman"/>
                      <w:color w:val="auto"/>
                      <w:kern w:val="0"/>
                      <w:szCs w:val="21"/>
                      <w:vertAlign w:val="baseline"/>
                      <w:lang w:val="en-US" w:eastAsia="zh-CN"/>
                    </w:rPr>
                    <w:t>计 mg/L）≤</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Cs w:val="21"/>
                      <w:vertAlign w:val="baseline"/>
                      <w:lang w:val="en-US" w:eastAsia="zh-CN"/>
                    </w:rPr>
                    <w:t>13</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硫酸盐（mg/L）≤</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Cs w:val="21"/>
                      <w:vertAlign w:val="baseline"/>
                      <w:lang w:val="en-US" w:eastAsia="zh-CN"/>
                    </w:rPr>
                    <w:t>14</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氨氮（以N计 mg/L）≤</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Cs w:val="21"/>
                      <w:vertAlign w:val="baseline"/>
                      <w:lang w:val="en-US" w:eastAsia="zh-CN"/>
                    </w:rPr>
                    <w:t>15</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总磷（以P计 mg/L）≤</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Cs w:val="21"/>
                      <w:vertAlign w:val="baseline"/>
                      <w:lang w:val="en-US" w:eastAsia="zh-CN"/>
                    </w:rPr>
                    <w:t>16</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溶解性总固体（mg/L）≤</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Cs w:val="21"/>
                      <w:vertAlign w:val="baseline"/>
                      <w:lang w:val="en-US" w:eastAsia="zh-CN"/>
                    </w:rPr>
                    <w:t>17</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石油类（mg/L）≤</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Cs w:val="21"/>
                      <w:vertAlign w:val="baseline"/>
                      <w:lang w:val="en-US" w:eastAsia="zh-CN"/>
                    </w:rPr>
                    <w:t>18</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阴离子表面活性剂（mg/L）≤</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Cs w:val="21"/>
                      <w:vertAlign w:val="baseline"/>
                      <w:lang w:val="en-US" w:eastAsia="zh-CN"/>
                    </w:rPr>
                    <w:t>19</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余氯（mg/L）≥</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79"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20</w:t>
                  </w:r>
                </w:p>
              </w:tc>
              <w:tc>
                <w:tcPr>
                  <w:tcW w:w="318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粪大肠菌群（个/L）≤</w:t>
                  </w:r>
                </w:p>
              </w:tc>
              <w:tc>
                <w:tcPr>
                  <w:tcW w:w="404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2000</w:t>
                  </w:r>
                </w:p>
              </w:tc>
            </w:tr>
          </w:tbl>
          <w:p>
            <w:pPr>
              <w:adjustRightInd w:val="0"/>
              <w:spacing w:line="360" w:lineRule="auto"/>
              <w:ind w:firstLine="420" w:firstLineChars="200"/>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（2）生活污水</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职工食宿产生的生活污水经隔油池、化粪池处理后，进入厂内自建一体化污水处理设施处理达到《城市污水再生利用 城市杂用水水质》（GB/T18920-2020）中相关标准后回用，不外排。本项目废水回用标准限值见表3.</w:t>
            </w:r>
            <w:r>
              <w:rPr>
                <w:rFonts w:hint="eastAsia" w:ascii="Times New Roman" w:hAnsi="Times New Roman" w:eastAsia="宋体" w:cs="Times New Roman"/>
                <w:color w:val="auto"/>
                <w:kern w:val="0"/>
                <w:szCs w:val="21"/>
                <w:lang w:val="en-US" w:eastAsia="zh-CN"/>
              </w:rPr>
              <w:t>9</w:t>
            </w:r>
            <w:r>
              <w:rPr>
                <w:rFonts w:hint="eastAsia"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2</w:t>
            </w:r>
            <w:r>
              <w:rPr>
                <w:rFonts w:hint="eastAsia" w:ascii="Times New Roman" w:hAnsi="Times New Roman" w:eastAsia="宋体" w:cs="Times New Roman"/>
                <w:color w:val="auto"/>
                <w:kern w:val="0"/>
                <w:szCs w:val="21"/>
              </w:rPr>
              <w:t>。</w:t>
            </w:r>
          </w:p>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表3.</w:t>
            </w:r>
            <w:r>
              <w:rPr>
                <w:rFonts w:hint="eastAsia" w:ascii="Times New Roman" w:hAnsi="Times New Roman" w:eastAsia="宋体" w:cs="Times New Roman"/>
                <w:b/>
                <w:bCs/>
                <w:color w:val="auto"/>
                <w:kern w:val="0"/>
                <w:szCs w:val="21"/>
                <w:lang w:val="en-US" w:eastAsia="zh-CN"/>
              </w:rPr>
              <w:t>9</w:t>
            </w:r>
            <w:r>
              <w:rPr>
                <w:rFonts w:hint="eastAsia" w:ascii="Times New Roman" w:hAnsi="Times New Roman" w:eastAsia="宋体" w:cs="Times New Roman"/>
                <w:b/>
                <w:bCs/>
                <w:color w:val="auto"/>
                <w:kern w:val="0"/>
                <w:szCs w:val="21"/>
              </w:rPr>
              <w:t>-</w:t>
            </w:r>
            <w:r>
              <w:rPr>
                <w:rFonts w:hint="eastAsia" w:ascii="Times New Roman" w:hAnsi="Times New Roman" w:eastAsia="宋体" w:cs="Times New Roman"/>
                <w:b/>
                <w:bCs/>
                <w:color w:val="auto"/>
                <w:kern w:val="0"/>
                <w:szCs w:val="21"/>
                <w:lang w:val="en-US" w:eastAsia="zh-CN"/>
              </w:rPr>
              <w:t>2</w:t>
            </w:r>
            <w:r>
              <w:rPr>
                <w:rFonts w:hint="eastAsia" w:ascii="Times New Roman" w:hAnsi="Times New Roman" w:eastAsia="宋体" w:cs="Times New Roman"/>
                <w:b/>
                <w:bCs/>
                <w:color w:val="auto"/>
                <w:kern w:val="0"/>
                <w:szCs w:val="21"/>
              </w:rPr>
              <w:t xml:space="preserve"> 城市杂用水水质基本控制限制标准</w:t>
            </w:r>
          </w:p>
          <w:tbl>
            <w:tblPr>
              <w:tblStyle w:val="7"/>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3171"/>
              <w:gridCol w:w="2022"/>
              <w:gridCol w:w="2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83"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序号</w:t>
                  </w:r>
                </w:p>
              </w:tc>
              <w:tc>
                <w:tcPr>
                  <w:tcW w:w="3171"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项目</w:t>
                  </w:r>
                </w:p>
              </w:tc>
              <w:tc>
                <w:tcPr>
                  <w:tcW w:w="2022"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冲厕、车辆冲洗</w:t>
                  </w:r>
                </w:p>
              </w:tc>
              <w:tc>
                <w:tcPr>
                  <w:tcW w:w="2023"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城市绿化、道路清扫、消防、建筑施工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p>
              </w:tc>
              <w:tc>
                <w:tcPr>
                  <w:tcW w:w="317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pH</w:t>
                  </w:r>
                </w:p>
              </w:tc>
              <w:tc>
                <w:tcPr>
                  <w:tcW w:w="202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6.0～9.0</w:t>
                  </w:r>
                </w:p>
              </w:tc>
              <w:tc>
                <w:tcPr>
                  <w:tcW w:w="202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w:t>
                  </w:r>
                </w:p>
              </w:tc>
              <w:tc>
                <w:tcPr>
                  <w:tcW w:w="317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色度≤</w:t>
                  </w:r>
                </w:p>
              </w:tc>
              <w:tc>
                <w:tcPr>
                  <w:tcW w:w="202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15</w:t>
                  </w:r>
                </w:p>
              </w:tc>
              <w:tc>
                <w:tcPr>
                  <w:tcW w:w="202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w:t>
                  </w:r>
                </w:p>
              </w:tc>
              <w:tc>
                <w:tcPr>
                  <w:tcW w:w="317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嗅</w:t>
                  </w:r>
                </w:p>
              </w:tc>
              <w:tc>
                <w:tcPr>
                  <w:tcW w:w="202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无不快感</w:t>
                  </w:r>
                </w:p>
              </w:tc>
              <w:tc>
                <w:tcPr>
                  <w:tcW w:w="202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w:t>
                  </w:r>
                </w:p>
              </w:tc>
              <w:tc>
                <w:tcPr>
                  <w:tcW w:w="317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浊度/NTU≤</w:t>
                  </w:r>
                </w:p>
              </w:tc>
              <w:tc>
                <w:tcPr>
                  <w:tcW w:w="202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w:t>
                  </w:r>
                </w:p>
              </w:tc>
              <w:tc>
                <w:tcPr>
                  <w:tcW w:w="202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w:t>
                  </w:r>
                </w:p>
              </w:tc>
              <w:tc>
                <w:tcPr>
                  <w:tcW w:w="317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BOD</w:t>
                  </w:r>
                  <w:r>
                    <w:rPr>
                      <w:rFonts w:hint="eastAsia" w:ascii="Times New Roman" w:hAnsi="Times New Roman" w:eastAsia="宋体" w:cs="Times New Roman"/>
                      <w:color w:val="auto"/>
                      <w:kern w:val="0"/>
                      <w:szCs w:val="21"/>
                      <w:vertAlign w:val="subscript"/>
                    </w:rPr>
                    <w:t>5</w:t>
                  </w:r>
                  <w:r>
                    <w:rPr>
                      <w:rFonts w:hint="eastAsia" w:ascii="Times New Roman" w:hAnsi="Times New Roman" w:eastAsia="宋体" w:cs="Times New Roman"/>
                      <w:color w:val="auto"/>
                      <w:kern w:val="0"/>
                      <w:szCs w:val="21"/>
                    </w:rPr>
                    <w:t>/（mg/L）≤</w:t>
                  </w:r>
                </w:p>
              </w:tc>
              <w:tc>
                <w:tcPr>
                  <w:tcW w:w="202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w:t>
                  </w:r>
                </w:p>
              </w:tc>
              <w:tc>
                <w:tcPr>
                  <w:tcW w:w="202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8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w:t>
                  </w:r>
                </w:p>
              </w:tc>
              <w:tc>
                <w:tcPr>
                  <w:tcW w:w="317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氨氮/（mg/L）≤</w:t>
                  </w:r>
                </w:p>
              </w:tc>
              <w:tc>
                <w:tcPr>
                  <w:tcW w:w="202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w:t>
                  </w:r>
                </w:p>
              </w:tc>
              <w:tc>
                <w:tcPr>
                  <w:tcW w:w="202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8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w:t>
                  </w:r>
                </w:p>
              </w:tc>
              <w:tc>
                <w:tcPr>
                  <w:tcW w:w="317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阴离子表面活性剂/（mg/L）≤</w:t>
                  </w:r>
                </w:p>
              </w:tc>
              <w:tc>
                <w:tcPr>
                  <w:tcW w:w="202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0.5</w:t>
                  </w:r>
                </w:p>
              </w:tc>
              <w:tc>
                <w:tcPr>
                  <w:tcW w:w="202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8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w:t>
                  </w:r>
                </w:p>
              </w:tc>
              <w:tc>
                <w:tcPr>
                  <w:tcW w:w="317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铁/（mg/L）≤</w:t>
                  </w:r>
                </w:p>
              </w:tc>
              <w:tc>
                <w:tcPr>
                  <w:tcW w:w="202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0.3</w:t>
                  </w:r>
                </w:p>
              </w:tc>
              <w:tc>
                <w:tcPr>
                  <w:tcW w:w="202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8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9</w:t>
                  </w:r>
                </w:p>
              </w:tc>
              <w:tc>
                <w:tcPr>
                  <w:tcW w:w="317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锰/（mg/L）≤</w:t>
                  </w:r>
                </w:p>
              </w:tc>
              <w:tc>
                <w:tcPr>
                  <w:tcW w:w="202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0.1</w:t>
                  </w:r>
                </w:p>
              </w:tc>
              <w:tc>
                <w:tcPr>
                  <w:tcW w:w="202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8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w:t>
                  </w:r>
                </w:p>
              </w:tc>
              <w:tc>
                <w:tcPr>
                  <w:tcW w:w="317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溶解性总固体/（mg/L）≤</w:t>
                  </w:r>
                </w:p>
              </w:tc>
              <w:tc>
                <w:tcPr>
                  <w:tcW w:w="202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1000（2000）</w:t>
                  </w:r>
                  <w:r>
                    <w:rPr>
                      <w:rFonts w:hint="eastAsia" w:ascii="Times New Roman" w:hAnsi="Times New Roman" w:eastAsia="宋体" w:cs="Times New Roman"/>
                      <w:color w:val="auto"/>
                      <w:kern w:val="0"/>
                      <w:szCs w:val="21"/>
                      <w:vertAlign w:val="superscript"/>
                    </w:rPr>
                    <w:t>a</w:t>
                  </w:r>
                </w:p>
              </w:tc>
              <w:tc>
                <w:tcPr>
                  <w:tcW w:w="202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1000（2000）</w:t>
                  </w:r>
                  <w:r>
                    <w:rPr>
                      <w:rFonts w:hint="eastAsia" w:ascii="Times New Roman" w:hAnsi="Times New Roman" w:eastAsia="宋体" w:cs="Times New Roman"/>
                      <w:color w:val="auto"/>
                      <w:kern w:val="0"/>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8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11</w:t>
                  </w:r>
                </w:p>
              </w:tc>
              <w:tc>
                <w:tcPr>
                  <w:tcW w:w="317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DO/（mg/L）≥</w:t>
                  </w:r>
                </w:p>
              </w:tc>
              <w:tc>
                <w:tcPr>
                  <w:tcW w:w="202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w:t>
                  </w:r>
                </w:p>
              </w:tc>
              <w:tc>
                <w:tcPr>
                  <w:tcW w:w="202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8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12</w:t>
                  </w:r>
                </w:p>
              </w:tc>
              <w:tc>
                <w:tcPr>
                  <w:tcW w:w="317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总氯/（mg/L）≥</w:t>
                  </w:r>
                </w:p>
              </w:tc>
              <w:tc>
                <w:tcPr>
                  <w:tcW w:w="202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1.0（出厂）</w:t>
                  </w:r>
                </w:p>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0.2（管网末端）</w:t>
                  </w:r>
                </w:p>
              </w:tc>
              <w:tc>
                <w:tcPr>
                  <w:tcW w:w="202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1.0（出厂）</w:t>
                  </w:r>
                </w:p>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w:t>
                  </w:r>
                  <w:r>
                    <w:rPr>
                      <w:rFonts w:hint="eastAsia" w:ascii="Times New Roman" w:hAnsi="Times New Roman" w:eastAsia="宋体" w:cs="Times New Roman"/>
                      <w:color w:val="auto"/>
                      <w:kern w:val="0"/>
                      <w:szCs w:val="21"/>
                      <w:vertAlign w:val="superscript"/>
                    </w:rPr>
                    <w:t>b</w:t>
                  </w:r>
                  <w:r>
                    <w:rPr>
                      <w:rFonts w:hint="eastAsia" w:ascii="Times New Roman" w:hAnsi="Times New Roman" w:eastAsia="宋体" w:cs="Times New Roman"/>
                      <w:color w:val="auto"/>
                      <w:kern w:val="0"/>
                      <w:szCs w:val="21"/>
                    </w:rPr>
                    <w:t>（管网末端）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8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13</w:t>
                  </w:r>
                </w:p>
              </w:tc>
              <w:tc>
                <w:tcPr>
                  <w:tcW w:w="3171"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大肠埃希氏菌/</w:t>
                  </w:r>
                </w:p>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（MPN/100mL或CFU/100mL）</w:t>
                  </w:r>
                </w:p>
              </w:tc>
              <w:tc>
                <w:tcPr>
                  <w:tcW w:w="202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无</w:t>
                  </w:r>
                  <w:r>
                    <w:rPr>
                      <w:rFonts w:hint="eastAsia" w:ascii="Times New Roman" w:hAnsi="Times New Roman" w:eastAsia="宋体" w:cs="Times New Roman"/>
                      <w:color w:val="auto"/>
                      <w:kern w:val="0"/>
                      <w:szCs w:val="21"/>
                      <w:vertAlign w:val="superscript"/>
                    </w:rPr>
                    <w:t>c</w:t>
                  </w:r>
                </w:p>
              </w:tc>
              <w:tc>
                <w:tcPr>
                  <w:tcW w:w="202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无</w:t>
                  </w:r>
                  <w:r>
                    <w:rPr>
                      <w:rFonts w:hint="eastAsia" w:ascii="Times New Roman" w:hAnsi="Times New Roman" w:eastAsia="宋体" w:cs="Times New Roman"/>
                      <w:color w:val="auto"/>
                      <w:kern w:val="0"/>
                      <w:szCs w:val="21"/>
                      <w:vertAlign w:val="superscript"/>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9" w:type="dxa"/>
                  <w:gridSpan w:val="4"/>
                  <w:vAlign w:val="center"/>
                </w:tcPr>
                <w:p>
                  <w:pPr>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注：“—”表示对此项无要求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9" w:type="dxa"/>
                  <w:gridSpan w:val="4"/>
                  <w:vAlign w:val="center"/>
                </w:tcPr>
                <w:p>
                  <w:pPr>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a 括号内指标值为沿海及本地水源中溶解性固体含量较高的区域的指标；</w:t>
                  </w:r>
                </w:p>
                <w:p>
                  <w:pPr>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b 用于城市绿化时，不应超过2.5mg/L；</w:t>
                  </w:r>
                </w:p>
                <w:p>
                  <w:pPr>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c 大肠埃希氏菌不应检出。</w:t>
                  </w:r>
                </w:p>
              </w:tc>
            </w:tr>
          </w:tbl>
          <w:p>
            <w:pPr>
              <w:adjustRightInd w:val="0"/>
              <w:spacing w:line="360" w:lineRule="auto"/>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3.</w:t>
            </w:r>
            <w:r>
              <w:rPr>
                <w:rFonts w:hint="eastAsia" w:ascii="Times New Roman" w:hAnsi="Times New Roman" w:eastAsia="宋体" w:cs="Times New Roman"/>
                <w:b/>
                <w:bCs/>
                <w:color w:val="auto"/>
                <w:kern w:val="0"/>
                <w:szCs w:val="21"/>
                <w:lang w:val="en-US" w:eastAsia="zh-CN"/>
              </w:rPr>
              <w:t>10</w:t>
            </w:r>
            <w:r>
              <w:rPr>
                <w:rFonts w:hint="eastAsia" w:ascii="Times New Roman" w:hAnsi="Times New Roman" w:eastAsia="宋体" w:cs="Times New Roman"/>
                <w:b/>
                <w:bCs/>
                <w:color w:val="auto"/>
                <w:kern w:val="0"/>
                <w:szCs w:val="21"/>
              </w:rPr>
              <w:t xml:space="preserve"> 噪声</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（1）施工期</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项目施工期噪声执行《建筑施工场界环境噪声排放标准》（GB12523-2011），标准限值见表3.</w:t>
            </w:r>
            <w:r>
              <w:rPr>
                <w:rFonts w:hint="eastAsia" w:ascii="Times New Roman" w:hAnsi="Times New Roman" w:eastAsia="宋体" w:cs="Times New Roman"/>
                <w:color w:val="auto"/>
                <w:kern w:val="0"/>
                <w:szCs w:val="21"/>
                <w:lang w:val="en-US" w:eastAsia="zh-CN"/>
              </w:rPr>
              <w:t>10</w:t>
            </w:r>
            <w:r>
              <w:rPr>
                <w:rFonts w:hint="eastAsia" w:ascii="Times New Roman" w:hAnsi="Times New Roman" w:eastAsia="宋体" w:cs="Times New Roman"/>
                <w:color w:val="auto"/>
                <w:kern w:val="0"/>
                <w:szCs w:val="21"/>
              </w:rPr>
              <w:t>-1。</w:t>
            </w:r>
          </w:p>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表3.</w:t>
            </w:r>
            <w:r>
              <w:rPr>
                <w:rFonts w:hint="eastAsia" w:ascii="Times New Roman" w:hAnsi="Times New Roman" w:eastAsia="宋体" w:cs="Times New Roman"/>
                <w:b/>
                <w:bCs/>
                <w:color w:val="auto"/>
                <w:kern w:val="0"/>
                <w:szCs w:val="21"/>
                <w:lang w:val="en-US" w:eastAsia="zh-CN"/>
              </w:rPr>
              <w:t>10</w:t>
            </w:r>
            <w:r>
              <w:rPr>
                <w:rFonts w:hint="eastAsia" w:ascii="Times New Roman" w:hAnsi="Times New Roman" w:eastAsia="宋体" w:cs="Times New Roman"/>
                <w:b/>
                <w:bCs/>
                <w:color w:val="auto"/>
                <w:kern w:val="0"/>
                <w:szCs w:val="21"/>
              </w:rPr>
              <w:t>-1 建筑施工场界环境噪声排放标准</w:t>
            </w:r>
          </w:p>
          <w:tbl>
            <w:tblPr>
              <w:tblStyle w:val="7"/>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9"/>
              <w:gridCol w:w="4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9"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昼间</w:t>
                  </w:r>
                </w:p>
              </w:tc>
              <w:tc>
                <w:tcPr>
                  <w:tcW w:w="4100"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70</w:t>
                  </w:r>
                </w:p>
              </w:tc>
              <w:tc>
                <w:tcPr>
                  <w:tcW w:w="4100"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55</w:t>
                  </w:r>
                </w:p>
              </w:tc>
            </w:tr>
          </w:tbl>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（2）运营期</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项目运营期间，厂界噪声执行《工业企业厂界环境噪声排放标准》（GB12348-2008）3类标准限值。</w:t>
            </w:r>
          </w:p>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表3.</w:t>
            </w:r>
            <w:r>
              <w:rPr>
                <w:rFonts w:hint="eastAsia" w:ascii="Times New Roman" w:hAnsi="Times New Roman" w:eastAsia="宋体" w:cs="Times New Roman"/>
                <w:b/>
                <w:bCs/>
                <w:color w:val="auto"/>
                <w:kern w:val="0"/>
                <w:szCs w:val="21"/>
                <w:lang w:val="en-US" w:eastAsia="zh-CN"/>
              </w:rPr>
              <w:t>10</w:t>
            </w:r>
            <w:r>
              <w:rPr>
                <w:rFonts w:hint="eastAsia" w:ascii="Times New Roman" w:hAnsi="Times New Roman" w:eastAsia="宋体" w:cs="Times New Roman"/>
                <w:b/>
                <w:bCs/>
                <w:color w:val="auto"/>
                <w:kern w:val="0"/>
                <w:szCs w:val="21"/>
              </w:rPr>
              <w:t>-</w:t>
            </w:r>
            <w:r>
              <w:rPr>
                <w:rFonts w:hint="eastAsia" w:ascii="Times New Roman" w:hAnsi="Times New Roman" w:eastAsia="宋体" w:cs="Times New Roman"/>
                <w:b/>
                <w:bCs/>
                <w:color w:val="auto"/>
                <w:kern w:val="0"/>
                <w:szCs w:val="21"/>
                <w:lang w:val="en-US" w:eastAsia="zh-CN"/>
              </w:rPr>
              <w:t>2</w:t>
            </w:r>
            <w:r>
              <w:rPr>
                <w:rFonts w:hint="eastAsia" w:ascii="Times New Roman" w:hAnsi="Times New Roman" w:eastAsia="宋体" w:cs="Times New Roman"/>
                <w:b/>
                <w:bCs/>
                <w:color w:val="auto"/>
                <w:kern w:val="0"/>
                <w:szCs w:val="21"/>
              </w:rPr>
              <w:t xml:space="preserve"> 工业企业厂界环境噪声排放标准（单位：dB（A））</w:t>
            </w:r>
          </w:p>
          <w:tbl>
            <w:tblPr>
              <w:tblStyle w:val="7"/>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3"/>
              <w:gridCol w:w="2733"/>
              <w:gridCol w:w="2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33"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类别</w:t>
                  </w:r>
                </w:p>
              </w:tc>
              <w:tc>
                <w:tcPr>
                  <w:tcW w:w="2733"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昼间</w:t>
                  </w:r>
                </w:p>
              </w:tc>
              <w:tc>
                <w:tcPr>
                  <w:tcW w:w="2733"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3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3类</w:t>
                  </w:r>
                </w:p>
              </w:tc>
              <w:tc>
                <w:tcPr>
                  <w:tcW w:w="273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65</w:t>
                  </w:r>
                </w:p>
              </w:tc>
              <w:tc>
                <w:tcPr>
                  <w:tcW w:w="2733"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55</w:t>
                  </w:r>
                </w:p>
              </w:tc>
            </w:tr>
          </w:tbl>
          <w:p>
            <w:pPr>
              <w:adjustRightInd w:val="0"/>
              <w:spacing w:line="360" w:lineRule="auto"/>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3.</w:t>
            </w:r>
            <w:r>
              <w:rPr>
                <w:rFonts w:hint="eastAsia" w:ascii="Times New Roman" w:hAnsi="Times New Roman" w:eastAsia="宋体" w:cs="Times New Roman"/>
                <w:b/>
                <w:bCs/>
                <w:color w:val="auto"/>
                <w:kern w:val="0"/>
                <w:szCs w:val="21"/>
                <w:lang w:val="en-US" w:eastAsia="zh-CN"/>
              </w:rPr>
              <w:t>11</w:t>
            </w:r>
            <w:r>
              <w:rPr>
                <w:rFonts w:hint="eastAsia" w:ascii="Times New Roman" w:hAnsi="Times New Roman" w:eastAsia="宋体" w:cs="Times New Roman"/>
                <w:b/>
                <w:bCs/>
                <w:color w:val="auto"/>
                <w:kern w:val="0"/>
                <w:szCs w:val="21"/>
              </w:rPr>
              <w:t xml:space="preserve"> 固体废物</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根据《国家危险废物名录》（2021年版），本项目产生的废润滑油、废液压油、废活性炭等为危险废物，危险废物的贮存及处置执行《危险废物贮存污染控制标准》（GB18597-2001）。</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其他一般工业固体废物堆存处置执行《一般工业固体废物贮存和填埋污染控制标准》（GB18599-2020）相关要求。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75" w:type="dxa"/>
            <w:tcBorders>
              <w:top w:val="single" w:color="auto" w:sz="4" w:space="0"/>
              <w:left w:val="single" w:color="auto" w:sz="8" w:space="0"/>
              <w:bottom w:val="single" w:color="auto" w:sz="8" w:space="0"/>
              <w:right w:val="single" w:color="auto" w:sz="4" w:space="0"/>
            </w:tcBorders>
            <w:shd w:val="clear" w:color="auto" w:fill="auto"/>
            <w:vAlign w:val="center"/>
          </w:tcPr>
          <w:p>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Cs w:val="21"/>
                <w:lang w:bidi="ar"/>
              </w:rPr>
              <w:t>总量</w:t>
            </w:r>
          </w:p>
          <w:p>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Cs w:val="21"/>
                <w:lang w:bidi="ar"/>
              </w:rPr>
              <w:t>控制</w:t>
            </w:r>
          </w:p>
          <w:p>
            <w:pPr>
              <w:adjustRightInd w:val="0"/>
              <w:snapToGrid w:val="0"/>
              <w:jc w:val="center"/>
              <w:rPr>
                <w:rFonts w:ascii="宋体" w:hAnsi="宋体" w:eastAsia="宋体" w:cs="宋体"/>
                <w:color w:val="auto"/>
                <w:kern w:val="0"/>
                <w:szCs w:val="21"/>
              </w:rPr>
            </w:pPr>
            <w:r>
              <w:rPr>
                <w:rFonts w:hint="eastAsia" w:ascii="宋体" w:hAnsi="宋体" w:eastAsia="宋体" w:cs="宋体"/>
                <w:color w:val="auto"/>
                <w:kern w:val="0"/>
                <w:szCs w:val="21"/>
                <w:lang w:bidi="ar"/>
              </w:rPr>
              <w:t>指标</w:t>
            </w:r>
          </w:p>
        </w:tc>
        <w:tc>
          <w:tcPr>
            <w:tcW w:w="8415" w:type="dxa"/>
            <w:tcBorders>
              <w:top w:val="single" w:color="auto" w:sz="4" w:space="0"/>
              <w:left w:val="single" w:color="auto" w:sz="4" w:space="0"/>
              <w:bottom w:val="single" w:color="auto" w:sz="8" w:space="0"/>
              <w:right w:val="single" w:color="auto" w:sz="8" w:space="0"/>
            </w:tcBorders>
            <w:shd w:val="clear" w:color="auto" w:fill="auto"/>
            <w:vAlign w:val="center"/>
          </w:tcPr>
          <w:p>
            <w:pPr>
              <w:adjustRightInd w:val="0"/>
              <w:spacing w:line="360" w:lineRule="auto"/>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3.1</w:t>
            </w:r>
            <w:r>
              <w:rPr>
                <w:rFonts w:hint="eastAsia" w:ascii="Times New Roman" w:hAnsi="Times New Roman" w:eastAsia="宋体" w:cs="Times New Roman"/>
                <w:b/>
                <w:bCs/>
                <w:color w:val="auto"/>
                <w:kern w:val="0"/>
                <w:szCs w:val="21"/>
                <w:lang w:val="en-US" w:eastAsia="zh-CN"/>
              </w:rPr>
              <w:t>2</w:t>
            </w:r>
            <w:r>
              <w:rPr>
                <w:rFonts w:ascii="Times New Roman" w:hAnsi="Times New Roman" w:eastAsia="宋体" w:cs="Times New Roman"/>
                <w:b/>
                <w:bCs/>
                <w:color w:val="auto"/>
                <w:kern w:val="0"/>
                <w:szCs w:val="21"/>
              </w:rPr>
              <w:t xml:space="preserve"> 总量控制指标</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r>
              <w:rPr>
                <w:rFonts w:ascii="Times New Roman" w:hAnsi="Times New Roman" w:eastAsia="宋体" w:cs="Times New Roman"/>
                <w:color w:val="auto"/>
                <w:kern w:val="0"/>
                <w:szCs w:val="21"/>
              </w:rPr>
              <w:t>废气</w:t>
            </w:r>
          </w:p>
          <w:p>
            <w:pPr>
              <w:adjustRightInd w:val="0"/>
              <w:spacing w:line="360" w:lineRule="auto"/>
              <w:ind w:firstLine="420" w:firstLineChars="200"/>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eastAsia="zh-CN"/>
              </w:rPr>
              <w:t>①焊接过程颗粒物无组织排放量为</w:t>
            </w:r>
            <w:r>
              <w:rPr>
                <w:rFonts w:hint="eastAsia" w:ascii="Times New Roman" w:hAnsi="Times New Roman" w:eastAsia="宋体" w:cs="Times New Roman"/>
                <w:color w:val="auto"/>
                <w:kern w:val="0"/>
                <w:szCs w:val="21"/>
                <w:lang w:val="en-US" w:eastAsia="zh-CN"/>
              </w:rPr>
              <w:t>0.0027t/a；</w:t>
            </w:r>
          </w:p>
          <w:p>
            <w:pPr>
              <w:adjustRightInd w:val="0"/>
              <w:spacing w:line="360" w:lineRule="auto"/>
              <w:ind w:firstLine="420" w:firstLineChars="200"/>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eastAsia="zh-CN"/>
              </w:rPr>
              <w:t>②打磨过程颗粒物无组织排放量为</w:t>
            </w:r>
            <w:r>
              <w:rPr>
                <w:rFonts w:hint="eastAsia" w:ascii="Times New Roman" w:hAnsi="Times New Roman" w:eastAsia="宋体" w:cs="Times New Roman"/>
                <w:color w:val="auto"/>
                <w:kern w:val="0"/>
                <w:szCs w:val="21"/>
                <w:lang w:val="en-US" w:eastAsia="zh-CN"/>
              </w:rPr>
              <w:t>0.0015t/a；</w:t>
            </w:r>
          </w:p>
          <w:p>
            <w:pPr>
              <w:adjustRightInd w:val="0"/>
              <w:spacing w:line="360" w:lineRule="auto"/>
              <w:ind w:firstLine="420" w:firstLineChars="200"/>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eastAsia="zh-CN"/>
              </w:rPr>
              <w:t>③喷塑过程颗粒物有组织排放量为</w:t>
            </w:r>
            <w:r>
              <w:rPr>
                <w:rFonts w:hint="eastAsia" w:ascii="Times New Roman" w:hAnsi="Times New Roman" w:eastAsia="宋体" w:cs="Times New Roman"/>
                <w:color w:val="auto"/>
                <w:kern w:val="0"/>
                <w:szCs w:val="21"/>
                <w:lang w:val="en-US" w:eastAsia="zh-CN"/>
              </w:rPr>
              <w:t>0.2268t/a，</w:t>
            </w:r>
            <w:r>
              <w:rPr>
                <w:rFonts w:hint="eastAsia" w:ascii="Times New Roman" w:hAnsi="Times New Roman" w:eastAsia="宋体" w:cs="Times New Roman"/>
                <w:color w:val="auto"/>
                <w:kern w:val="0"/>
                <w:szCs w:val="21"/>
                <w:lang w:eastAsia="zh-CN"/>
              </w:rPr>
              <w:t>无组织排放量为</w:t>
            </w:r>
            <w:r>
              <w:rPr>
                <w:rFonts w:hint="eastAsia" w:ascii="Times New Roman" w:hAnsi="Times New Roman" w:eastAsia="宋体" w:cs="Times New Roman"/>
                <w:color w:val="auto"/>
                <w:kern w:val="0"/>
                <w:szCs w:val="21"/>
                <w:lang w:val="en-US" w:eastAsia="zh-CN"/>
              </w:rPr>
              <w:t>0.0189t/a；</w:t>
            </w:r>
          </w:p>
          <w:p>
            <w:pPr>
              <w:adjustRightInd w:val="0"/>
              <w:spacing w:line="360" w:lineRule="auto"/>
              <w:ind w:firstLine="420" w:firstLineChars="200"/>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eastAsia="zh-CN"/>
              </w:rPr>
              <w:t>④门芯板搅拌过程颗粒物无组织排放量为</w:t>
            </w:r>
            <w:r>
              <w:rPr>
                <w:rFonts w:hint="eastAsia" w:ascii="Times New Roman" w:hAnsi="Times New Roman" w:eastAsia="宋体" w:cs="Times New Roman"/>
                <w:color w:val="auto"/>
                <w:kern w:val="0"/>
                <w:szCs w:val="21"/>
                <w:lang w:val="en-US" w:eastAsia="zh-CN"/>
              </w:rPr>
              <w:t>0.009t/a；</w:t>
            </w:r>
          </w:p>
          <w:p>
            <w:pPr>
              <w:adjustRightInd w:val="0"/>
              <w:spacing w:line="360" w:lineRule="auto"/>
              <w:ind w:firstLine="420" w:firstLineChars="200"/>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eastAsia="zh-CN"/>
              </w:rPr>
              <w:t>⑤门芯板切割过程颗粒物无组织排放量为</w:t>
            </w:r>
            <w:r>
              <w:rPr>
                <w:rFonts w:hint="eastAsia" w:ascii="Times New Roman" w:hAnsi="Times New Roman" w:eastAsia="宋体" w:cs="Times New Roman"/>
                <w:color w:val="auto"/>
                <w:kern w:val="0"/>
                <w:szCs w:val="21"/>
                <w:lang w:val="en-US" w:eastAsia="zh-CN"/>
              </w:rPr>
              <w:t>1.0971t/a；</w:t>
            </w:r>
          </w:p>
          <w:p>
            <w:pPr>
              <w:adjustRightInd w:val="0"/>
              <w:spacing w:line="360" w:lineRule="auto"/>
              <w:ind w:firstLine="420" w:firstLineChars="200"/>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kern w:val="0"/>
                <w:szCs w:val="21"/>
                <w:lang w:val="en-US" w:eastAsia="zh-CN"/>
              </w:rPr>
              <w:t>⑥生物质锅炉颗粒物</w:t>
            </w:r>
            <w:r>
              <w:rPr>
                <w:rFonts w:hint="eastAsia" w:ascii="Times New Roman" w:hAnsi="Times New Roman" w:eastAsia="宋体" w:cs="Times New Roman"/>
                <w:bCs/>
                <w:color w:val="auto"/>
                <w:szCs w:val="21"/>
              </w:rPr>
              <w:t>排放量为</w:t>
            </w:r>
            <w:r>
              <w:rPr>
                <w:rFonts w:hint="eastAsia" w:ascii="Times New Roman" w:hAnsi="Times New Roman" w:eastAsia="宋体" w:cs="Times New Roman"/>
                <w:bCs/>
                <w:color w:val="auto"/>
                <w:szCs w:val="21"/>
                <w:lang w:val="en-US" w:eastAsia="zh-CN"/>
              </w:rPr>
              <w:t>0.0176</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SO</w:t>
            </w:r>
            <w:r>
              <w:rPr>
                <w:rFonts w:hint="eastAsia" w:ascii="Times New Roman" w:hAnsi="Times New Roman" w:eastAsia="宋体" w:cs="Times New Roman"/>
                <w:bCs/>
                <w:color w:val="auto"/>
                <w:szCs w:val="21"/>
                <w:vertAlign w:val="subscript"/>
                <w:lang w:val="en-US" w:eastAsia="zh-CN"/>
              </w:rPr>
              <w:t>2</w:t>
            </w:r>
            <w:r>
              <w:rPr>
                <w:rFonts w:hint="eastAsia" w:ascii="Times New Roman" w:hAnsi="Times New Roman" w:eastAsia="宋体" w:cs="Times New Roman"/>
                <w:bCs/>
                <w:color w:val="auto"/>
                <w:szCs w:val="21"/>
              </w:rPr>
              <w:t>排放量为</w:t>
            </w:r>
            <w:r>
              <w:rPr>
                <w:rFonts w:hint="eastAsia" w:ascii="Times New Roman" w:hAnsi="Times New Roman" w:eastAsia="宋体" w:cs="Times New Roman"/>
                <w:bCs/>
                <w:color w:val="auto"/>
                <w:szCs w:val="21"/>
                <w:lang w:val="en-US" w:eastAsia="zh-CN"/>
              </w:rPr>
              <w:t>0.1496</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r>
              <w:rPr>
                <w:rFonts w:hint="eastAsia" w:ascii="Times New Roman" w:hAnsi="Times New Roman" w:eastAsia="宋体" w:cs="Times New Roman"/>
                <w:bCs/>
                <w:color w:val="auto"/>
                <w:szCs w:val="21"/>
              </w:rPr>
              <w:t>排放量为</w:t>
            </w:r>
            <w:r>
              <w:rPr>
                <w:rFonts w:hint="eastAsia" w:ascii="Times New Roman" w:hAnsi="Times New Roman" w:eastAsia="宋体" w:cs="Times New Roman"/>
                <w:bCs/>
                <w:color w:val="auto"/>
                <w:szCs w:val="21"/>
                <w:lang w:val="en-US" w:eastAsia="zh-CN"/>
              </w:rPr>
              <w:t>0.0898</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eastAsia="zh-CN"/>
              </w:rPr>
              <w:t>；</w:t>
            </w:r>
          </w:p>
          <w:p>
            <w:pPr>
              <w:adjustRightInd w:val="0"/>
              <w:spacing w:line="360" w:lineRule="auto"/>
              <w:ind w:firstLine="420" w:firstLineChars="200"/>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bCs/>
                <w:color w:val="auto"/>
                <w:szCs w:val="21"/>
                <w:lang w:eastAsia="zh-CN"/>
              </w:rPr>
              <w:t>⑦固化过程挥发性有机物有组织排放</w:t>
            </w:r>
            <w:r>
              <w:rPr>
                <w:rFonts w:hint="eastAsia" w:ascii="Times New Roman" w:hAnsi="Times New Roman" w:eastAsia="宋体" w:cs="Times New Roman"/>
                <w:color w:val="auto"/>
                <w:kern w:val="0"/>
                <w:szCs w:val="21"/>
                <w:lang w:eastAsia="zh-CN"/>
              </w:rPr>
              <w:t>量为</w:t>
            </w:r>
            <w:r>
              <w:rPr>
                <w:rFonts w:hint="eastAsia" w:ascii="Times New Roman" w:hAnsi="Times New Roman" w:eastAsia="宋体" w:cs="Times New Roman"/>
                <w:color w:val="auto"/>
                <w:kern w:val="0"/>
                <w:szCs w:val="21"/>
                <w:lang w:val="en-US" w:eastAsia="zh-CN"/>
              </w:rPr>
              <w:t>0.0124t/a，</w:t>
            </w:r>
            <w:r>
              <w:rPr>
                <w:rFonts w:hint="eastAsia" w:ascii="Times New Roman" w:hAnsi="Times New Roman" w:eastAsia="宋体" w:cs="Times New Roman"/>
                <w:color w:val="auto"/>
                <w:kern w:val="0"/>
                <w:szCs w:val="21"/>
                <w:lang w:eastAsia="zh-CN"/>
              </w:rPr>
              <w:t>无组织排放量为</w:t>
            </w:r>
            <w:r>
              <w:rPr>
                <w:rFonts w:hint="eastAsia" w:ascii="Times New Roman" w:hAnsi="Times New Roman" w:eastAsia="宋体" w:cs="Times New Roman"/>
                <w:color w:val="auto"/>
                <w:kern w:val="0"/>
                <w:szCs w:val="21"/>
                <w:lang w:val="en-US" w:eastAsia="zh-CN"/>
              </w:rPr>
              <w:t>0.0017t/a；</w:t>
            </w:r>
          </w:p>
          <w:p>
            <w:pPr>
              <w:adjustRightInd w:val="0"/>
              <w:spacing w:line="360" w:lineRule="auto"/>
              <w:ind w:firstLine="420" w:firstLineChars="200"/>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⑧胶合过程</w:t>
            </w:r>
            <w:r>
              <w:rPr>
                <w:rFonts w:hint="eastAsia" w:ascii="Times New Roman" w:hAnsi="Times New Roman" w:eastAsia="宋体" w:cs="Times New Roman"/>
                <w:bCs/>
                <w:color w:val="auto"/>
                <w:szCs w:val="21"/>
                <w:lang w:eastAsia="zh-CN"/>
              </w:rPr>
              <w:t>挥发性有机物</w:t>
            </w:r>
            <w:r>
              <w:rPr>
                <w:rFonts w:hint="eastAsia" w:ascii="Times New Roman" w:hAnsi="Times New Roman" w:eastAsia="宋体" w:cs="Times New Roman"/>
                <w:color w:val="auto"/>
                <w:kern w:val="0"/>
                <w:szCs w:val="21"/>
                <w:lang w:eastAsia="zh-CN"/>
              </w:rPr>
              <w:t>无组织排放量为</w:t>
            </w:r>
            <w:r>
              <w:rPr>
                <w:rFonts w:hint="eastAsia" w:ascii="Times New Roman" w:hAnsi="Times New Roman" w:eastAsia="宋体" w:cs="Times New Roman"/>
                <w:color w:val="auto"/>
                <w:kern w:val="0"/>
                <w:szCs w:val="21"/>
                <w:lang w:val="en-US" w:eastAsia="zh-CN"/>
              </w:rPr>
              <w:t>0.2685t/a；</w:t>
            </w:r>
          </w:p>
          <w:p>
            <w:pPr>
              <w:adjustRightInd w:val="0"/>
              <w:spacing w:line="360" w:lineRule="auto"/>
              <w:ind w:firstLine="420" w:firstLineChars="200"/>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⑨组装过程</w:t>
            </w:r>
            <w:r>
              <w:rPr>
                <w:rFonts w:hint="eastAsia" w:ascii="Times New Roman" w:hAnsi="Times New Roman" w:eastAsia="宋体" w:cs="Times New Roman"/>
                <w:bCs/>
                <w:color w:val="auto"/>
                <w:szCs w:val="21"/>
                <w:lang w:eastAsia="zh-CN"/>
              </w:rPr>
              <w:t>颗粒物</w:t>
            </w:r>
            <w:r>
              <w:rPr>
                <w:rFonts w:hint="eastAsia" w:ascii="Times New Roman" w:hAnsi="Times New Roman" w:eastAsia="宋体" w:cs="Times New Roman"/>
                <w:color w:val="auto"/>
                <w:kern w:val="0"/>
                <w:szCs w:val="21"/>
                <w:lang w:eastAsia="zh-CN"/>
              </w:rPr>
              <w:t>无组织排放量为</w:t>
            </w:r>
            <w:r>
              <w:rPr>
                <w:rFonts w:hint="eastAsia" w:ascii="Times New Roman" w:hAnsi="Times New Roman" w:eastAsia="宋体" w:cs="Times New Roman"/>
                <w:color w:val="auto"/>
                <w:kern w:val="0"/>
                <w:szCs w:val="21"/>
                <w:lang w:val="en-US" w:eastAsia="zh-CN"/>
              </w:rPr>
              <w:t>0.414t/a。</w:t>
            </w:r>
          </w:p>
          <w:p>
            <w:pPr>
              <w:adjustRightInd w:val="0"/>
              <w:jc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表3.1</w:t>
            </w:r>
            <w:r>
              <w:rPr>
                <w:rFonts w:hint="eastAsia" w:ascii="Times New Roman" w:hAnsi="Times New Roman" w:eastAsia="宋体" w:cs="Times New Roman"/>
                <w:b/>
                <w:color w:val="auto"/>
                <w:kern w:val="0"/>
                <w:szCs w:val="21"/>
                <w:lang w:val="en-US" w:eastAsia="zh-CN"/>
              </w:rPr>
              <w:t>2</w:t>
            </w:r>
            <w:r>
              <w:rPr>
                <w:rFonts w:hint="eastAsia" w:ascii="Times New Roman" w:hAnsi="Times New Roman" w:eastAsia="宋体" w:cs="Times New Roman"/>
                <w:b/>
                <w:color w:val="auto"/>
                <w:kern w:val="0"/>
                <w:szCs w:val="21"/>
              </w:rPr>
              <w:t>-1 废气总量控制指标一览表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2977"/>
              <w:gridCol w:w="3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647" w:type="dxa"/>
                  <w:vAlign w:val="center"/>
                </w:tcPr>
                <w:p>
                  <w:pPr>
                    <w:adjustRightInd w:val="0"/>
                    <w:jc w:val="center"/>
                    <w:rPr>
                      <w:rFonts w:hint="eastAsia"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排放方式</w:t>
                  </w:r>
                </w:p>
              </w:tc>
              <w:tc>
                <w:tcPr>
                  <w:tcW w:w="2977" w:type="dxa"/>
                  <w:vAlign w:val="center"/>
                </w:tcPr>
                <w:p>
                  <w:pPr>
                    <w:adjustRightInd w:val="0"/>
                    <w:jc w:val="center"/>
                    <w:rPr>
                      <w:rFonts w:hint="eastAsia"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污染物</w:t>
                  </w:r>
                </w:p>
              </w:tc>
              <w:tc>
                <w:tcPr>
                  <w:tcW w:w="3560" w:type="dxa"/>
                  <w:vAlign w:val="center"/>
                </w:tcPr>
                <w:p>
                  <w:pPr>
                    <w:adjustRightInd w:val="0"/>
                    <w:jc w:val="center"/>
                    <w:rPr>
                      <w:rFonts w:hint="eastAsia" w:ascii="Times New Roman" w:hAnsi="Times New Roman" w:eastAsia="宋体" w:cs="Times New Roman"/>
                      <w:b/>
                      <w:color w:val="auto"/>
                      <w:kern w:val="0"/>
                      <w:szCs w:val="21"/>
                      <w:lang w:eastAsia="zh-CN"/>
                    </w:rPr>
                  </w:pPr>
                  <w:r>
                    <w:rPr>
                      <w:rFonts w:hint="eastAsia" w:ascii="Times New Roman" w:hAnsi="Times New Roman" w:eastAsia="宋体" w:cs="Times New Roman"/>
                      <w:b/>
                      <w:color w:val="auto"/>
                      <w:kern w:val="0"/>
                      <w:szCs w:val="21"/>
                    </w:rPr>
                    <w:t>总量控制</w:t>
                  </w:r>
                  <w:r>
                    <w:rPr>
                      <w:rFonts w:hint="eastAsia" w:ascii="Times New Roman" w:hAnsi="Times New Roman" w:eastAsia="宋体" w:cs="Times New Roman"/>
                      <w:b/>
                      <w:color w:val="auto"/>
                      <w:kern w:val="0"/>
                      <w:szCs w:val="21"/>
                      <w:lang w:eastAsia="zh-CN"/>
                    </w:rPr>
                    <w:t>（</w:t>
                  </w:r>
                  <w:r>
                    <w:rPr>
                      <w:rFonts w:hint="eastAsia" w:ascii="Times New Roman" w:hAnsi="Times New Roman" w:eastAsia="宋体" w:cs="Times New Roman"/>
                      <w:b/>
                      <w:color w:val="auto"/>
                      <w:kern w:val="0"/>
                      <w:szCs w:val="21"/>
                      <w:lang w:val="en-US" w:eastAsia="zh-CN"/>
                    </w:rPr>
                    <w:t>t/a</w:t>
                  </w:r>
                  <w:r>
                    <w:rPr>
                      <w:rFonts w:hint="eastAsia" w:ascii="Times New Roman" w:hAnsi="Times New Roman" w:eastAsia="宋体" w:cs="Times New Roman"/>
                      <w:b/>
                      <w:color w:val="auto"/>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7" w:type="dxa"/>
                  <w:vMerge w:val="restart"/>
                  <w:vAlign w:val="center"/>
                </w:tcPr>
                <w:p>
                  <w:pPr>
                    <w:adjustRightInd w:val="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有组织</w:t>
                  </w:r>
                </w:p>
              </w:tc>
              <w:tc>
                <w:tcPr>
                  <w:tcW w:w="2977" w:type="dxa"/>
                  <w:vAlign w:val="center"/>
                </w:tcPr>
                <w:p>
                  <w:pPr>
                    <w:adjustRightInd w:val="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颗粒物</w:t>
                  </w:r>
                </w:p>
              </w:tc>
              <w:tc>
                <w:tcPr>
                  <w:tcW w:w="356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0.2444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647" w:type="dxa"/>
                  <w:vMerge w:val="continue"/>
                  <w:vAlign w:val="center"/>
                </w:tcPr>
                <w:p>
                  <w:pPr>
                    <w:adjustRightInd w:val="0"/>
                    <w:jc w:val="center"/>
                    <w:rPr>
                      <w:rFonts w:hint="eastAsia" w:ascii="Times New Roman" w:hAnsi="Times New Roman" w:eastAsia="宋体" w:cs="Times New Roman"/>
                      <w:color w:val="auto"/>
                      <w:kern w:val="0"/>
                      <w:szCs w:val="21"/>
                    </w:rPr>
                  </w:pPr>
                </w:p>
              </w:tc>
              <w:tc>
                <w:tcPr>
                  <w:tcW w:w="297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p>
              </w:tc>
              <w:tc>
                <w:tcPr>
                  <w:tcW w:w="356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7" w:type="dxa"/>
                  <w:vMerge w:val="continue"/>
                  <w:vAlign w:val="center"/>
                </w:tcPr>
                <w:p>
                  <w:pPr>
                    <w:adjustRightInd w:val="0"/>
                    <w:jc w:val="center"/>
                    <w:rPr>
                      <w:rFonts w:hint="eastAsia" w:ascii="Times New Roman" w:hAnsi="Times New Roman" w:eastAsia="宋体" w:cs="Times New Roman"/>
                      <w:color w:val="auto"/>
                      <w:kern w:val="0"/>
                      <w:szCs w:val="21"/>
                    </w:rPr>
                  </w:pPr>
                </w:p>
              </w:tc>
              <w:tc>
                <w:tcPr>
                  <w:tcW w:w="2977"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SO</w:t>
                  </w:r>
                  <w:r>
                    <w:rPr>
                      <w:rFonts w:hint="eastAsia" w:ascii="Times New Roman" w:hAnsi="Times New Roman" w:eastAsia="宋体" w:cs="Times New Roman"/>
                      <w:bCs/>
                      <w:color w:val="auto"/>
                      <w:szCs w:val="21"/>
                      <w:vertAlign w:val="subscript"/>
                      <w:lang w:val="en-US" w:eastAsia="zh-CN"/>
                    </w:rPr>
                    <w:t>2</w:t>
                  </w:r>
                </w:p>
              </w:tc>
              <w:tc>
                <w:tcPr>
                  <w:tcW w:w="356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0.1496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7" w:type="dxa"/>
                  <w:vMerge w:val="continue"/>
                  <w:vAlign w:val="center"/>
                </w:tcPr>
                <w:p>
                  <w:pPr>
                    <w:adjustRightInd w:val="0"/>
                    <w:jc w:val="center"/>
                    <w:rPr>
                      <w:rFonts w:hint="eastAsia" w:ascii="Times New Roman" w:hAnsi="Times New Roman" w:eastAsia="宋体" w:cs="Times New Roman"/>
                      <w:color w:val="auto"/>
                      <w:kern w:val="0"/>
                      <w:szCs w:val="21"/>
                    </w:rPr>
                  </w:pPr>
                </w:p>
              </w:tc>
              <w:tc>
                <w:tcPr>
                  <w:tcW w:w="297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NMHC</w:t>
                  </w:r>
                </w:p>
              </w:tc>
              <w:tc>
                <w:tcPr>
                  <w:tcW w:w="356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7" w:type="dxa"/>
                  <w:vMerge w:val="restart"/>
                  <w:vAlign w:val="center"/>
                </w:tcPr>
                <w:p>
                  <w:pPr>
                    <w:adjustRightInd w:val="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无组织</w:t>
                  </w:r>
                </w:p>
              </w:tc>
              <w:tc>
                <w:tcPr>
                  <w:tcW w:w="2977" w:type="dxa"/>
                  <w:vAlign w:val="center"/>
                </w:tcPr>
                <w:p>
                  <w:pPr>
                    <w:adjustRightInd w:val="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颗粒物</w:t>
                  </w:r>
                </w:p>
              </w:tc>
              <w:tc>
                <w:tcPr>
                  <w:tcW w:w="3560" w:type="dxa"/>
                  <w:vAlign w:val="center"/>
                </w:tcPr>
                <w:p>
                  <w:pPr>
                    <w:adjustRightIn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1.5432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7" w:type="dxa"/>
                  <w:vMerge w:val="continue"/>
                  <w:vAlign w:val="center"/>
                </w:tcPr>
                <w:p>
                  <w:pPr>
                    <w:adjustRightInd w:val="0"/>
                    <w:jc w:val="center"/>
                    <w:rPr>
                      <w:rFonts w:hint="eastAsia" w:ascii="Times New Roman" w:hAnsi="Times New Roman" w:eastAsia="宋体" w:cs="Times New Roman"/>
                      <w:color w:val="auto"/>
                      <w:kern w:val="0"/>
                      <w:szCs w:val="21"/>
                    </w:rPr>
                  </w:pPr>
                </w:p>
              </w:tc>
              <w:tc>
                <w:tcPr>
                  <w:tcW w:w="2977" w:type="dxa"/>
                  <w:vAlign w:val="center"/>
                </w:tcPr>
                <w:p>
                  <w:pPr>
                    <w:adjustRightInd w:val="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bCs/>
                      <w:color w:val="auto"/>
                      <w:szCs w:val="21"/>
                    </w:rPr>
                    <w:t>NMHC</w:t>
                  </w:r>
                </w:p>
              </w:tc>
              <w:tc>
                <w:tcPr>
                  <w:tcW w:w="3560" w:type="dxa"/>
                  <w:vAlign w:val="center"/>
                </w:tcPr>
                <w:p>
                  <w:pPr>
                    <w:adjustRightIn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0.2702</w:t>
                  </w:r>
                </w:p>
              </w:tc>
            </w:tr>
          </w:tbl>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w:t>
            </w:r>
            <w:r>
              <w:rPr>
                <w:rFonts w:ascii="Times New Roman" w:hAnsi="Times New Roman" w:eastAsia="宋体" w:cs="Times New Roman"/>
                <w:color w:val="auto"/>
                <w:kern w:val="0"/>
                <w:szCs w:val="21"/>
              </w:rPr>
              <w:t>废水</w:t>
            </w:r>
            <w:r>
              <w:rPr>
                <w:rFonts w:hint="eastAsia" w:ascii="Times New Roman" w:hAnsi="Times New Roman" w:eastAsia="宋体" w:cs="Times New Roman"/>
                <w:color w:val="auto"/>
                <w:kern w:val="0"/>
                <w:szCs w:val="21"/>
              </w:rPr>
              <w:t>：不外排。</w:t>
            </w:r>
          </w:p>
          <w:p>
            <w:pPr>
              <w:adjustRightInd w:val="0"/>
              <w:spacing w:line="360" w:lineRule="auto"/>
              <w:ind w:firstLine="420" w:firstLineChars="200"/>
              <w:rPr>
                <w:rFonts w:ascii="宋体" w:hAnsi="宋体" w:eastAsia="宋体" w:cs="宋体"/>
                <w:color w:val="auto"/>
                <w:kern w:val="0"/>
                <w:szCs w:val="21"/>
              </w:rPr>
            </w:pPr>
            <w:r>
              <w:rPr>
                <w:rFonts w:hint="eastAsia" w:ascii="Times New Roman" w:hAnsi="Times New Roman" w:eastAsia="宋体" w:cs="Times New Roman"/>
                <w:color w:val="auto"/>
                <w:kern w:val="0"/>
                <w:szCs w:val="21"/>
              </w:rPr>
              <w:t>（3）</w:t>
            </w:r>
            <w:r>
              <w:rPr>
                <w:rFonts w:ascii="Times New Roman" w:hAnsi="Times New Roman" w:eastAsia="宋体" w:cs="Times New Roman"/>
                <w:color w:val="auto"/>
                <w:kern w:val="0"/>
                <w:szCs w:val="21"/>
              </w:rPr>
              <w:t>固体废物</w:t>
            </w:r>
            <w:r>
              <w:rPr>
                <w:rFonts w:hint="eastAsia" w:ascii="Times New Roman" w:hAnsi="Times New Roman" w:eastAsia="宋体" w:cs="Times New Roman"/>
                <w:color w:val="auto"/>
                <w:kern w:val="0"/>
                <w:szCs w:val="21"/>
              </w:rPr>
              <w:t>：处置率100%。</w:t>
            </w:r>
          </w:p>
        </w:tc>
      </w:tr>
    </w:tbl>
    <w:p>
      <w:pPr>
        <w:rPr>
          <w:rFonts w:ascii="黑体" w:hAnsi="宋体" w:eastAsia="黑体" w:cs="Times New Roman"/>
          <w:snapToGrid w:val="0"/>
          <w:color w:val="auto"/>
          <w:sz w:val="30"/>
          <w:szCs w:val="30"/>
          <w:lang w:bidi="ar"/>
        </w:rPr>
        <w:sectPr>
          <w:pgSz w:w="11915" w:h="16840"/>
          <w:pgMar w:top="1702" w:right="1531" w:bottom="1702" w:left="1531" w:header="851" w:footer="851" w:gutter="0"/>
          <w:cols w:space="425" w:num="1"/>
          <w:docGrid w:type="lines" w:linePitch="312" w:charSpace="0"/>
        </w:sectPr>
      </w:pPr>
    </w:p>
    <w:p>
      <w:pPr>
        <w:pStyle w:val="5"/>
        <w:spacing w:before="312" w:beforeLines="100" w:beforeAutospacing="0" w:after="312" w:afterLines="100" w:afterAutospacing="0"/>
        <w:jc w:val="center"/>
        <w:outlineLvl w:val="0"/>
        <w:rPr>
          <w:rFonts w:ascii="黑体" w:eastAsia="黑体" w:cs="黑体"/>
          <w:snapToGrid w:val="0"/>
          <w:color w:val="auto"/>
          <w:sz w:val="30"/>
          <w:szCs w:val="30"/>
        </w:rPr>
      </w:pPr>
      <w:bookmarkStart w:id="16" w:name="_Toc30950"/>
      <w:r>
        <w:rPr>
          <w:rFonts w:ascii="黑体" w:eastAsia="黑体" w:cs="黑体"/>
          <w:snapToGrid w:val="0"/>
          <w:color w:val="auto"/>
          <w:sz w:val="30"/>
          <w:szCs w:val="30"/>
        </w:rPr>
        <w:t>四、主要环境影响和保护措施</w:t>
      </w:r>
      <w:bookmarkEnd w:id="16"/>
    </w:p>
    <w:tbl>
      <w:tblPr>
        <w:tblStyle w:val="6"/>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3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540" w:type="dxa"/>
            <w:tcBorders>
              <w:top w:val="single" w:color="auto" w:sz="8" w:space="0"/>
              <w:left w:val="single" w:color="auto" w:sz="8" w:space="0"/>
              <w:bottom w:val="single" w:color="auto" w:sz="4" w:space="0"/>
              <w:right w:val="single" w:color="auto" w:sz="4" w:space="0"/>
            </w:tcBorders>
            <w:shd w:val="clear" w:color="auto" w:fill="auto"/>
            <w:tcMar>
              <w:left w:w="28" w:type="dxa"/>
              <w:right w:w="28" w:type="dxa"/>
            </w:tcMar>
            <w:vAlign w:val="center"/>
          </w:tcPr>
          <w:p>
            <w:pPr>
              <w:pStyle w:val="5"/>
              <w:adjustRightInd w:val="0"/>
              <w:snapToGrid w:val="0"/>
              <w:spacing w:beforeAutospacing="0" w:afterAutospacing="0"/>
              <w:jc w:val="center"/>
              <w:rPr>
                <w:rFonts w:cs="宋体"/>
                <w:color w:val="auto"/>
                <w:kern w:val="2"/>
                <w:sz w:val="21"/>
                <w:szCs w:val="21"/>
              </w:rPr>
            </w:pPr>
            <w:r>
              <w:rPr>
                <w:rFonts w:cs="宋体"/>
                <w:color w:val="auto"/>
                <w:kern w:val="2"/>
                <w:sz w:val="21"/>
                <w:szCs w:val="21"/>
              </w:rPr>
              <w:t>施</w:t>
            </w:r>
          </w:p>
          <w:p>
            <w:pPr>
              <w:pStyle w:val="5"/>
              <w:adjustRightInd w:val="0"/>
              <w:snapToGrid w:val="0"/>
              <w:spacing w:beforeAutospacing="0" w:afterAutospacing="0"/>
              <w:jc w:val="center"/>
              <w:rPr>
                <w:rFonts w:cs="宋体"/>
                <w:color w:val="auto"/>
                <w:kern w:val="2"/>
                <w:sz w:val="21"/>
                <w:szCs w:val="21"/>
              </w:rPr>
            </w:pPr>
            <w:r>
              <w:rPr>
                <w:rFonts w:cs="宋体"/>
                <w:color w:val="auto"/>
                <w:kern w:val="2"/>
                <w:sz w:val="21"/>
                <w:szCs w:val="21"/>
              </w:rPr>
              <w:t>工</w:t>
            </w:r>
          </w:p>
          <w:p>
            <w:pPr>
              <w:pStyle w:val="5"/>
              <w:adjustRightInd w:val="0"/>
              <w:snapToGrid w:val="0"/>
              <w:spacing w:beforeAutospacing="0" w:afterAutospacing="0"/>
              <w:jc w:val="center"/>
              <w:rPr>
                <w:rFonts w:cs="宋体"/>
                <w:color w:val="auto"/>
                <w:kern w:val="2"/>
                <w:sz w:val="21"/>
                <w:szCs w:val="21"/>
              </w:rPr>
            </w:pPr>
            <w:r>
              <w:rPr>
                <w:rFonts w:cs="宋体"/>
                <w:color w:val="auto"/>
                <w:kern w:val="2"/>
                <w:sz w:val="21"/>
                <w:szCs w:val="21"/>
              </w:rPr>
              <w:t>期</w:t>
            </w:r>
          </w:p>
          <w:p>
            <w:pPr>
              <w:pStyle w:val="5"/>
              <w:adjustRightInd w:val="0"/>
              <w:snapToGrid w:val="0"/>
              <w:spacing w:beforeAutospacing="0" w:afterAutospacing="0"/>
              <w:jc w:val="center"/>
              <w:rPr>
                <w:rFonts w:cs="宋体"/>
                <w:color w:val="auto"/>
                <w:kern w:val="2"/>
                <w:sz w:val="21"/>
                <w:szCs w:val="21"/>
              </w:rPr>
            </w:pPr>
            <w:r>
              <w:rPr>
                <w:rFonts w:cs="宋体"/>
                <w:color w:val="auto"/>
                <w:kern w:val="2"/>
                <w:sz w:val="21"/>
                <w:szCs w:val="21"/>
              </w:rPr>
              <w:t>环</w:t>
            </w:r>
          </w:p>
          <w:p>
            <w:pPr>
              <w:pStyle w:val="5"/>
              <w:adjustRightInd w:val="0"/>
              <w:snapToGrid w:val="0"/>
              <w:spacing w:beforeAutospacing="0" w:afterAutospacing="0"/>
              <w:jc w:val="center"/>
              <w:rPr>
                <w:rFonts w:cs="宋体"/>
                <w:color w:val="auto"/>
                <w:kern w:val="2"/>
                <w:sz w:val="21"/>
                <w:szCs w:val="21"/>
              </w:rPr>
            </w:pPr>
            <w:r>
              <w:rPr>
                <w:rFonts w:cs="宋体"/>
                <w:color w:val="auto"/>
                <w:kern w:val="2"/>
                <w:sz w:val="21"/>
                <w:szCs w:val="21"/>
              </w:rPr>
              <w:t>境</w:t>
            </w:r>
          </w:p>
          <w:p>
            <w:pPr>
              <w:pStyle w:val="5"/>
              <w:adjustRightInd w:val="0"/>
              <w:snapToGrid w:val="0"/>
              <w:spacing w:beforeAutospacing="0" w:afterAutospacing="0"/>
              <w:jc w:val="center"/>
              <w:rPr>
                <w:rFonts w:cs="宋体"/>
                <w:color w:val="auto"/>
                <w:kern w:val="2"/>
                <w:sz w:val="21"/>
                <w:szCs w:val="21"/>
              </w:rPr>
            </w:pPr>
            <w:r>
              <w:rPr>
                <w:rFonts w:cs="宋体"/>
                <w:color w:val="auto"/>
                <w:kern w:val="2"/>
                <w:sz w:val="21"/>
                <w:szCs w:val="21"/>
              </w:rPr>
              <w:t>保</w:t>
            </w:r>
          </w:p>
          <w:p>
            <w:pPr>
              <w:pStyle w:val="5"/>
              <w:adjustRightInd w:val="0"/>
              <w:snapToGrid w:val="0"/>
              <w:spacing w:beforeAutospacing="0" w:afterAutospacing="0"/>
              <w:jc w:val="center"/>
              <w:rPr>
                <w:rFonts w:cs="宋体"/>
                <w:color w:val="auto"/>
                <w:kern w:val="2"/>
                <w:sz w:val="21"/>
                <w:szCs w:val="21"/>
              </w:rPr>
            </w:pPr>
            <w:r>
              <w:rPr>
                <w:rFonts w:cs="宋体"/>
                <w:color w:val="auto"/>
                <w:kern w:val="2"/>
                <w:sz w:val="21"/>
                <w:szCs w:val="21"/>
              </w:rPr>
              <w:t>护</w:t>
            </w:r>
          </w:p>
          <w:p>
            <w:pPr>
              <w:pStyle w:val="5"/>
              <w:adjustRightInd w:val="0"/>
              <w:snapToGrid w:val="0"/>
              <w:spacing w:beforeAutospacing="0" w:afterAutospacing="0"/>
              <w:jc w:val="center"/>
              <w:rPr>
                <w:rFonts w:cs="宋体"/>
                <w:color w:val="auto"/>
                <w:kern w:val="2"/>
                <w:sz w:val="21"/>
                <w:szCs w:val="21"/>
              </w:rPr>
            </w:pPr>
            <w:r>
              <w:rPr>
                <w:rFonts w:cs="宋体"/>
                <w:color w:val="auto"/>
                <w:kern w:val="2"/>
                <w:sz w:val="21"/>
                <w:szCs w:val="21"/>
              </w:rPr>
              <w:t>措</w:t>
            </w:r>
          </w:p>
          <w:p>
            <w:pPr>
              <w:pStyle w:val="5"/>
              <w:adjustRightInd w:val="0"/>
              <w:snapToGrid w:val="0"/>
              <w:spacing w:beforeAutospacing="0" w:afterAutospacing="0"/>
              <w:jc w:val="center"/>
              <w:rPr>
                <w:rFonts w:cs="宋体"/>
                <w:bCs/>
                <w:color w:val="auto"/>
                <w:kern w:val="2"/>
                <w:sz w:val="21"/>
                <w:szCs w:val="21"/>
              </w:rPr>
            </w:pPr>
            <w:r>
              <w:rPr>
                <w:rFonts w:cs="宋体"/>
                <w:color w:val="auto"/>
                <w:kern w:val="2"/>
                <w:sz w:val="21"/>
                <w:szCs w:val="21"/>
              </w:rPr>
              <w:t>施</w:t>
            </w:r>
          </w:p>
        </w:tc>
        <w:tc>
          <w:tcPr>
            <w:tcW w:w="8368" w:type="dxa"/>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pacing w:line="360" w:lineRule="auto"/>
              <w:rPr>
                <w:rFonts w:ascii="Times New Roman" w:hAnsi="Times New Roman" w:eastAsia="宋体" w:cs="Times New Roman"/>
                <w:b/>
                <w:color w:val="auto"/>
                <w:spacing w:val="-10"/>
                <w:szCs w:val="21"/>
              </w:rPr>
            </w:pPr>
            <w:r>
              <w:rPr>
                <w:rFonts w:ascii="Times New Roman" w:hAnsi="Times New Roman" w:eastAsia="宋体" w:cs="Times New Roman"/>
                <w:b/>
                <w:color w:val="auto"/>
                <w:spacing w:val="-10"/>
                <w:szCs w:val="21"/>
              </w:rPr>
              <w:t>4.1 施工期环境保护措施</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建设</w:t>
            </w:r>
            <w:r>
              <w:rPr>
                <w:rFonts w:ascii="Times New Roman" w:hAnsi="Times New Roman" w:eastAsia="宋体" w:cs="Times New Roman"/>
                <w:color w:val="auto"/>
                <w:szCs w:val="21"/>
              </w:rPr>
              <w:t>项目</w:t>
            </w:r>
            <w:r>
              <w:rPr>
                <w:rFonts w:hint="eastAsia" w:ascii="Times New Roman" w:hAnsi="Times New Roman" w:eastAsia="宋体" w:cs="Times New Roman"/>
                <w:color w:val="auto"/>
                <w:szCs w:val="21"/>
              </w:rPr>
              <w:t>属于技改项目，施工期仅对生产车间内现有部分设备进行</w:t>
            </w:r>
            <w:r>
              <w:rPr>
                <w:rFonts w:ascii="Times New Roman" w:hAnsi="Times New Roman" w:eastAsia="宋体" w:cs="Times New Roman"/>
                <w:color w:val="auto"/>
                <w:szCs w:val="21"/>
              </w:rPr>
              <w:t>更换</w:t>
            </w:r>
            <w:r>
              <w:rPr>
                <w:rFonts w:hint="eastAsia" w:ascii="Times New Roman" w:hAnsi="Times New Roman" w:eastAsia="宋体" w:cs="Times New Roman"/>
                <w:color w:val="auto"/>
                <w:szCs w:val="21"/>
              </w:rPr>
              <w:t>及</w:t>
            </w:r>
            <w:r>
              <w:rPr>
                <w:rFonts w:ascii="Times New Roman" w:hAnsi="Times New Roman" w:eastAsia="宋体" w:cs="Times New Roman"/>
                <w:color w:val="auto"/>
                <w:szCs w:val="21"/>
              </w:rPr>
              <w:t>安装</w:t>
            </w:r>
            <w:r>
              <w:rPr>
                <w:rFonts w:hint="eastAsia" w:ascii="Times New Roman" w:hAnsi="Times New Roman" w:eastAsia="宋体" w:cs="Times New Roman"/>
                <w:color w:val="auto"/>
                <w:szCs w:val="21"/>
              </w:rPr>
              <w:t>，不涉及土建工程</w:t>
            </w:r>
            <w:r>
              <w:rPr>
                <w:rFonts w:ascii="Times New Roman" w:hAnsi="Times New Roman" w:eastAsia="宋体" w:cs="Times New Roman"/>
                <w:color w:val="auto"/>
                <w:szCs w:val="21"/>
              </w:rPr>
              <w:t>，施工时间</w:t>
            </w:r>
            <w:r>
              <w:rPr>
                <w:rFonts w:hint="eastAsia" w:ascii="Times New Roman" w:hAnsi="Times New Roman" w:eastAsia="宋体" w:cs="Times New Roman"/>
                <w:color w:val="auto"/>
                <w:szCs w:val="21"/>
              </w:rPr>
              <w:t>较</w:t>
            </w:r>
            <w:r>
              <w:rPr>
                <w:rFonts w:ascii="Times New Roman" w:hAnsi="Times New Roman" w:eastAsia="宋体" w:cs="Times New Roman"/>
                <w:color w:val="auto"/>
                <w:szCs w:val="21"/>
              </w:rPr>
              <w:t>短暂，对外环境</w:t>
            </w:r>
            <w:r>
              <w:rPr>
                <w:rFonts w:hint="eastAsia" w:ascii="Times New Roman" w:hAnsi="Times New Roman" w:eastAsia="宋体" w:cs="Times New Roman"/>
                <w:color w:val="auto"/>
                <w:szCs w:val="21"/>
              </w:rPr>
              <w:t>影响</w:t>
            </w:r>
            <w:r>
              <w:rPr>
                <w:rFonts w:ascii="Times New Roman" w:hAnsi="Times New Roman" w:eastAsia="宋体" w:cs="Times New Roman"/>
                <w:color w:val="auto"/>
                <w:szCs w:val="21"/>
              </w:rPr>
              <w:t xml:space="preserve">较小。 </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 xml:space="preserve">废气保护措施 </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项目施工期废气主要为扬尘及机械设备、运输车辆尾气。由于项目施工期较短，厂内道路均已进行硬化。因此项目施工期产生的扬尘、废气量均较少。</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①</w:t>
            </w:r>
            <w:r>
              <w:rPr>
                <w:rFonts w:ascii="Times New Roman" w:hAnsi="Times New Roman" w:eastAsia="宋体" w:cs="Times New Roman"/>
                <w:color w:val="auto"/>
                <w:szCs w:val="21"/>
              </w:rPr>
              <w:t>在</w:t>
            </w:r>
            <w:r>
              <w:rPr>
                <w:rFonts w:hint="eastAsia" w:ascii="Times New Roman" w:hAnsi="Times New Roman" w:eastAsia="宋体" w:cs="Times New Roman"/>
                <w:color w:val="auto"/>
                <w:szCs w:val="21"/>
              </w:rPr>
              <w:t>设备更换及安装</w:t>
            </w:r>
            <w:r>
              <w:rPr>
                <w:rFonts w:ascii="Times New Roman" w:hAnsi="Times New Roman" w:eastAsia="宋体" w:cs="Times New Roman"/>
                <w:color w:val="auto"/>
                <w:szCs w:val="21"/>
              </w:rPr>
              <w:t>过程中对可能产生粉尘</w:t>
            </w:r>
            <w:r>
              <w:rPr>
                <w:rFonts w:hint="eastAsia" w:ascii="Times New Roman" w:hAnsi="Times New Roman" w:eastAsia="宋体" w:cs="Times New Roman"/>
                <w:color w:val="auto"/>
                <w:szCs w:val="21"/>
              </w:rPr>
              <w:t>的</w:t>
            </w:r>
            <w:r>
              <w:rPr>
                <w:rFonts w:ascii="Times New Roman" w:hAnsi="Times New Roman" w:eastAsia="宋体" w:cs="Times New Roman"/>
                <w:color w:val="auto"/>
                <w:szCs w:val="21"/>
              </w:rPr>
              <w:t>施工点进行洒水降尘；</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②</w:t>
            </w:r>
            <w:r>
              <w:rPr>
                <w:rFonts w:ascii="Times New Roman" w:hAnsi="Times New Roman" w:eastAsia="宋体" w:cs="Times New Roman"/>
                <w:color w:val="auto"/>
                <w:szCs w:val="21"/>
              </w:rPr>
              <w:t xml:space="preserve">加强施工机械、车辆的管理和维修保养。 </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废水保护措施</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建设</w:t>
            </w:r>
            <w:r>
              <w:rPr>
                <w:rFonts w:ascii="Times New Roman" w:hAnsi="Times New Roman" w:eastAsia="宋体" w:cs="Times New Roman"/>
                <w:color w:val="auto"/>
                <w:szCs w:val="21"/>
              </w:rPr>
              <w:t>项目施工期</w:t>
            </w:r>
            <w:r>
              <w:rPr>
                <w:rFonts w:hint="eastAsia" w:ascii="Times New Roman" w:hAnsi="Times New Roman" w:eastAsia="宋体" w:cs="Times New Roman"/>
                <w:color w:val="auto"/>
                <w:szCs w:val="21"/>
              </w:rPr>
              <w:t>仅</w:t>
            </w:r>
            <w:r>
              <w:rPr>
                <w:rFonts w:ascii="Times New Roman" w:hAnsi="Times New Roman" w:eastAsia="宋体" w:cs="Times New Roman"/>
                <w:color w:val="auto"/>
                <w:szCs w:val="21"/>
              </w:rPr>
              <w:t>产生</w:t>
            </w:r>
            <w:r>
              <w:rPr>
                <w:rFonts w:hint="eastAsia" w:ascii="Times New Roman" w:hAnsi="Times New Roman" w:eastAsia="宋体" w:cs="Times New Roman"/>
                <w:color w:val="auto"/>
                <w:szCs w:val="21"/>
              </w:rPr>
              <w:t>施工人员</w:t>
            </w:r>
            <w:r>
              <w:rPr>
                <w:rFonts w:ascii="Times New Roman" w:hAnsi="Times New Roman" w:eastAsia="宋体" w:cs="Times New Roman"/>
                <w:color w:val="auto"/>
                <w:szCs w:val="21"/>
              </w:rPr>
              <w:t>生活污水</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依托厂</w:t>
            </w:r>
            <w:r>
              <w:rPr>
                <w:rFonts w:hint="eastAsia" w:ascii="Times New Roman" w:hAnsi="Times New Roman" w:eastAsia="宋体" w:cs="Times New Roman"/>
                <w:color w:val="auto"/>
                <w:szCs w:val="21"/>
              </w:rPr>
              <w:t>内现有</w:t>
            </w:r>
            <w:r>
              <w:rPr>
                <w:rFonts w:ascii="Times New Roman" w:hAnsi="Times New Roman" w:eastAsia="宋体" w:cs="Times New Roman"/>
                <w:color w:val="auto"/>
                <w:szCs w:val="21"/>
              </w:rPr>
              <w:t>污水处理</w:t>
            </w:r>
            <w:r>
              <w:rPr>
                <w:rFonts w:hint="eastAsia" w:ascii="Times New Roman" w:hAnsi="Times New Roman" w:eastAsia="宋体" w:cs="Times New Roman"/>
                <w:color w:val="auto"/>
                <w:szCs w:val="21"/>
              </w:rPr>
              <w:t>设备</w:t>
            </w:r>
            <w:r>
              <w:rPr>
                <w:rFonts w:ascii="Times New Roman" w:hAnsi="Times New Roman" w:eastAsia="宋体" w:cs="Times New Roman"/>
                <w:color w:val="auto"/>
                <w:szCs w:val="21"/>
              </w:rPr>
              <w:t>处理。</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噪声保护措施</w:t>
            </w:r>
          </w:p>
          <w:p>
            <w:pPr>
              <w:adjustRightInd w:val="0"/>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项目噪声主要</w:t>
            </w:r>
            <w:r>
              <w:rPr>
                <w:rFonts w:hint="eastAsia" w:ascii="Times New Roman" w:hAnsi="Times New Roman" w:eastAsia="宋体" w:cs="Times New Roman"/>
                <w:snapToGrid w:val="0"/>
                <w:color w:val="auto"/>
                <w:szCs w:val="21"/>
                <w:lang w:val="zh-CN" w:bidi="ar"/>
              </w:rPr>
              <w:t>来源于施工现场的各类机械设备和交通运输、设备装卸碰撞等噪声</w:t>
            </w:r>
            <w:r>
              <w:rPr>
                <w:rFonts w:ascii="Times New Roman" w:hAnsi="Times New Roman" w:eastAsia="宋体" w:cs="Times New Roman"/>
                <w:color w:val="auto"/>
                <w:szCs w:val="21"/>
              </w:rPr>
              <w:t>。</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①项目</w:t>
            </w:r>
            <w:r>
              <w:rPr>
                <w:rFonts w:ascii="Times New Roman" w:hAnsi="Times New Roman" w:eastAsia="宋体" w:cs="Times New Roman"/>
                <w:color w:val="auto"/>
                <w:szCs w:val="21"/>
              </w:rPr>
              <w:t>施工</w:t>
            </w:r>
            <w:r>
              <w:rPr>
                <w:rFonts w:hint="eastAsia" w:ascii="Times New Roman" w:hAnsi="Times New Roman" w:eastAsia="宋体" w:cs="Times New Roman"/>
                <w:color w:val="auto"/>
                <w:szCs w:val="21"/>
              </w:rPr>
              <w:t>时尽量</w:t>
            </w:r>
            <w:r>
              <w:rPr>
                <w:rFonts w:ascii="Times New Roman" w:hAnsi="Times New Roman" w:eastAsia="宋体" w:cs="Times New Roman"/>
                <w:color w:val="auto"/>
                <w:szCs w:val="21"/>
              </w:rPr>
              <w:t>选择低噪机械设备</w:t>
            </w:r>
            <w:r>
              <w:rPr>
                <w:rFonts w:hint="eastAsia" w:ascii="Times New Roman" w:hAnsi="Times New Roman" w:eastAsia="宋体" w:cs="Times New Roman"/>
                <w:color w:val="auto"/>
                <w:szCs w:val="21"/>
              </w:rPr>
              <w:t>，严格执行</w:t>
            </w:r>
            <w:r>
              <w:rPr>
                <w:rFonts w:hint="eastAsia" w:ascii="Times New Roman" w:hAnsi="Times New Roman" w:eastAsia="宋体" w:cs="Times New Roman"/>
                <w:color w:val="auto"/>
                <w:kern w:val="0"/>
                <w:szCs w:val="21"/>
              </w:rPr>
              <w:t>《建筑施工场界环境噪声排放标准》（GB12523-2011）相关要求</w:t>
            </w:r>
            <w:r>
              <w:rPr>
                <w:rFonts w:hint="eastAsia" w:ascii="Times New Roman" w:hAnsi="Times New Roman" w:eastAsia="宋体" w:cs="Times New Roman"/>
                <w:color w:val="auto"/>
                <w:szCs w:val="21"/>
              </w:rPr>
              <w:t>；</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②</w:t>
            </w:r>
            <w:r>
              <w:rPr>
                <w:rFonts w:ascii="Times New Roman" w:hAnsi="Times New Roman" w:eastAsia="宋体" w:cs="Times New Roman"/>
                <w:color w:val="auto"/>
                <w:szCs w:val="21"/>
              </w:rPr>
              <w:t>严格按操作规程使用各类机械</w:t>
            </w:r>
            <w:r>
              <w:rPr>
                <w:rFonts w:hint="eastAsia" w:ascii="Times New Roman" w:hAnsi="Times New Roman" w:eastAsia="宋体" w:cs="Times New Roman"/>
                <w:color w:val="auto"/>
                <w:szCs w:val="21"/>
              </w:rPr>
              <w:t>；</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③</w:t>
            </w:r>
            <w:r>
              <w:rPr>
                <w:rFonts w:ascii="Times New Roman" w:hAnsi="Times New Roman" w:eastAsia="宋体" w:cs="Times New Roman"/>
                <w:color w:val="auto"/>
                <w:szCs w:val="21"/>
              </w:rPr>
              <w:t>设备运输车辆经过居民点</w:t>
            </w:r>
            <w:r>
              <w:rPr>
                <w:rFonts w:hint="eastAsia" w:ascii="Times New Roman" w:hAnsi="Times New Roman" w:eastAsia="宋体" w:cs="Times New Roman"/>
                <w:color w:val="auto"/>
                <w:szCs w:val="21"/>
              </w:rPr>
              <w:t>时</w:t>
            </w:r>
            <w:r>
              <w:rPr>
                <w:rFonts w:ascii="Times New Roman" w:hAnsi="Times New Roman" w:eastAsia="宋体" w:cs="Times New Roman"/>
                <w:color w:val="auto"/>
                <w:szCs w:val="21"/>
              </w:rPr>
              <w:t>应</w:t>
            </w:r>
            <w:r>
              <w:rPr>
                <w:rFonts w:hint="eastAsia" w:ascii="Times New Roman" w:hAnsi="Times New Roman" w:eastAsia="宋体" w:cs="Times New Roman"/>
                <w:color w:val="auto"/>
                <w:szCs w:val="21"/>
              </w:rPr>
              <w:t>控制车速</w:t>
            </w:r>
            <w:r>
              <w:rPr>
                <w:rFonts w:ascii="Times New Roman" w:hAnsi="Times New Roman" w:eastAsia="宋体" w:cs="Times New Roman"/>
                <w:color w:val="auto"/>
                <w:szCs w:val="21"/>
              </w:rPr>
              <w:t>，禁止鸣笛。</w:t>
            </w:r>
          </w:p>
          <w:p>
            <w:pPr>
              <w:adjustRightInd w:val="0"/>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（4）</w:t>
            </w:r>
            <w:r>
              <w:rPr>
                <w:rFonts w:ascii="Times New Roman" w:hAnsi="Times New Roman" w:eastAsia="宋体" w:cs="Times New Roman"/>
                <w:color w:val="auto"/>
                <w:szCs w:val="21"/>
              </w:rPr>
              <w:t>固体废物保护措施</w:t>
            </w:r>
          </w:p>
          <w:p>
            <w:pPr>
              <w:adjustRightInd w:val="0"/>
              <w:spacing w:line="360" w:lineRule="auto"/>
              <w:ind w:firstLine="420" w:firstLineChars="200"/>
              <w:rPr>
                <w:rFonts w:ascii="Times New Roman" w:hAnsi="Times New Roman" w:eastAsia="宋体" w:cs="Times New Roman"/>
                <w:snapToGrid w:val="0"/>
                <w:color w:val="auto"/>
                <w:szCs w:val="21"/>
                <w:lang w:bidi="ar"/>
              </w:rPr>
            </w:pPr>
            <w:r>
              <w:rPr>
                <w:rFonts w:hint="eastAsia" w:ascii="Times New Roman" w:hAnsi="Times New Roman" w:eastAsia="宋体" w:cs="Times New Roman"/>
                <w:snapToGrid w:val="0"/>
                <w:color w:val="auto"/>
                <w:szCs w:val="21"/>
                <w:lang w:bidi="ar"/>
              </w:rPr>
              <w:t>项目施工期固体废物主要为施工人员生活垃圾及少量施工固废。</w:t>
            </w:r>
          </w:p>
          <w:p>
            <w:pPr>
              <w:adjustRightInd w:val="0"/>
              <w:spacing w:line="360" w:lineRule="auto"/>
              <w:ind w:firstLine="420" w:firstLineChars="200"/>
              <w:rPr>
                <w:rFonts w:ascii="Times New Roman" w:hAnsi="Times New Roman" w:eastAsia="宋体" w:cs="Times New Roman"/>
                <w:snapToGrid w:val="0"/>
                <w:color w:val="auto"/>
                <w:szCs w:val="21"/>
                <w:lang w:bidi="ar"/>
              </w:rPr>
            </w:pPr>
            <w:r>
              <w:rPr>
                <w:rFonts w:hint="eastAsia" w:ascii="Times New Roman" w:hAnsi="Times New Roman" w:eastAsia="宋体" w:cs="Times New Roman"/>
                <w:snapToGrid w:val="0"/>
                <w:color w:val="auto"/>
                <w:szCs w:val="21"/>
                <w:lang w:bidi="ar"/>
              </w:rPr>
              <w:t>①施工人员生活垃圾依托厂内现有垃圾收集装置；</w:t>
            </w:r>
          </w:p>
          <w:p>
            <w:pPr>
              <w:adjustRightInd w:val="0"/>
              <w:spacing w:line="360" w:lineRule="auto"/>
              <w:ind w:firstLine="420" w:firstLineChars="200"/>
              <w:rPr>
                <w:rFonts w:ascii="宋体" w:hAnsi="宋体" w:eastAsia="宋体" w:cs="宋体"/>
                <w:bCs/>
                <w:color w:val="auto"/>
                <w:spacing w:val="-10"/>
                <w:szCs w:val="21"/>
              </w:rPr>
            </w:pPr>
            <w:r>
              <w:rPr>
                <w:rFonts w:hint="eastAsia" w:ascii="Times New Roman" w:hAnsi="Times New Roman" w:eastAsia="宋体" w:cs="Times New Roman"/>
                <w:snapToGrid w:val="0"/>
                <w:color w:val="auto"/>
                <w:szCs w:val="21"/>
                <w:lang w:bidi="ar"/>
              </w:rPr>
              <w:t>②施工固废予以回收利用，不可回收部分根据《昆明市城市垃圾管理办法》（昆明市人民政府令第58号）《昆明市人民政府办公厅关于转发昆明市城市建筑垃圾管理实施办法实施细则的通知》（昆政办〔2011〕88号）的要求，委托有资质单位清运处置。</w:t>
            </w:r>
          </w:p>
        </w:tc>
      </w:tr>
    </w:tbl>
    <w:p>
      <w:pPr>
        <w:adjustRightInd w:val="0"/>
        <w:snapToGrid w:val="0"/>
        <w:jc w:val="center"/>
        <w:rPr>
          <w:rFonts w:ascii="宋体" w:hAnsi="宋体" w:eastAsia="宋体" w:cs="宋体"/>
          <w:bCs/>
          <w:color w:val="auto"/>
          <w:szCs w:val="21"/>
          <w:lang w:bidi="ar"/>
        </w:rPr>
        <w:sectPr>
          <w:pgSz w:w="11915" w:h="16840"/>
          <w:pgMar w:top="1702" w:right="1531" w:bottom="1702" w:left="1531" w:header="851" w:footer="851" w:gutter="0"/>
          <w:cols w:space="425" w:num="1"/>
          <w:docGrid w:type="lines" w:linePitch="312" w:charSpace="0"/>
        </w:sectPr>
      </w:pPr>
    </w:p>
    <w:tbl>
      <w:tblPr>
        <w:tblStyle w:val="7"/>
        <w:tblW w:w="13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vAlign w:val="center"/>
          </w:tcPr>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运</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营</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期</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环</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境</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影</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响</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和</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保</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护</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措</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施</w:t>
            </w:r>
          </w:p>
        </w:tc>
        <w:tc>
          <w:tcPr>
            <w:tcW w:w="13119" w:type="dxa"/>
            <w:vAlign w:val="center"/>
          </w:tcPr>
          <w:p>
            <w:pPr>
              <w:adjustRightInd w:val="0"/>
              <w:spacing w:line="360" w:lineRule="auto"/>
              <w:rPr>
                <w:rFonts w:ascii="Times New Roman" w:hAnsi="Times New Roman" w:eastAsia="宋体" w:cs="Times New Roman"/>
                <w:b/>
                <w:color w:val="auto"/>
                <w:szCs w:val="21"/>
              </w:rPr>
            </w:pPr>
            <w:r>
              <w:rPr>
                <w:rFonts w:ascii="Times New Roman" w:hAnsi="Times New Roman" w:eastAsia="宋体" w:cs="Times New Roman"/>
                <w:b/>
                <w:color w:val="auto"/>
                <w:szCs w:val="21"/>
              </w:rPr>
              <w:t>4.2 运营期环境影响</w:t>
            </w:r>
            <w:r>
              <w:rPr>
                <w:rFonts w:hint="eastAsia" w:ascii="Times New Roman" w:hAnsi="Times New Roman" w:eastAsia="宋体" w:cs="Times New Roman"/>
                <w:b/>
                <w:color w:val="auto"/>
                <w:szCs w:val="21"/>
              </w:rPr>
              <w:t>和保护措施</w:t>
            </w:r>
          </w:p>
          <w:p>
            <w:pPr>
              <w:adjustRightInd w:val="0"/>
              <w:spacing w:line="360" w:lineRule="auto"/>
              <w:rPr>
                <w:rFonts w:ascii="Times New Roman" w:hAnsi="Times New Roman" w:eastAsia="宋体" w:cs="Times New Roman"/>
                <w:b/>
                <w:color w:val="auto"/>
                <w:szCs w:val="21"/>
              </w:rPr>
            </w:pPr>
            <w:r>
              <w:rPr>
                <w:rFonts w:ascii="Times New Roman" w:hAnsi="Times New Roman" w:eastAsia="宋体" w:cs="Times New Roman"/>
                <w:b/>
                <w:color w:val="auto"/>
                <w:szCs w:val="21"/>
              </w:rPr>
              <w:t>4.2.1 大气环境</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1.污染物产排情况</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属技改项目，运营期有生产废气和生活废气产生。生产废气主要为焊接打磨粉尘、喷塑过程产生的粉尘、门芯板制作粉尘、生物质燃烧炉燃烧废气、固化过程产生的有机废气、胶合废气等。生活废气主要为食堂油烟、少量汽车尾气、道路扬尘及异味等。</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表4.2-1 废气污染源源强核算结果一览表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873"/>
              <w:gridCol w:w="900"/>
              <w:gridCol w:w="822"/>
              <w:gridCol w:w="1075"/>
              <w:gridCol w:w="1088"/>
              <w:gridCol w:w="887"/>
              <w:gridCol w:w="854"/>
              <w:gridCol w:w="824"/>
              <w:gridCol w:w="847"/>
              <w:gridCol w:w="1150"/>
              <w:gridCol w:w="1100"/>
              <w:gridCol w:w="912"/>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工序</w:t>
                  </w:r>
                </w:p>
              </w:tc>
              <w:tc>
                <w:tcPr>
                  <w:tcW w:w="873"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污染源</w:t>
                  </w:r>
                </w:p>
              </w:tc>
              <w:tc>
                <w:tcPr>
                  <w:tcW w:w="900"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污染物</w:t>
                  </w:r>
                </w:p>
              </w:tc>
              <w:tc>
                <w:tcPr>
                  <w:tcW w:w="3872" w:type="dxa"/>
                  <w:gridSpan w:val="4"/>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污染物产生</w:t>
                  </w:r>
                </w:p>
              </w:tc>
              <w:tc>
                <w:tcPr>
                  <w:tcW w:w="1678" w:type="dxa"/>
                  <w:gridSpan w:val="2"/>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治理措施</w:t>
                  </w:r>
                </w:p>
              </w:tc>
              <w:tc>
                <w:tcPr>
                  <w:tcW w:w="4009" w:type="dxa"/>
                  <w:gridSpan w:val="4"/>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污染物排放</w:t>
                  </w:r>
                </w:p>
              </w:tc>
              <w:tc>
                <w:tcPr>
                  <w:tcW w:w="700"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排放时间h/a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Merge w:val="continue"/>
                  <w:vAlign w:val="center"/>
                </w:tcPr>
                <w:p>
                  <w:pPr>
                    <w:adjustRightInd w:val="0"/>
                    <w:jc w:val="center"/>
                    <w:rPr>
                      <w:rFonts w:ascii="Times New Roman" w:hAnsi="Times New Roman" w:eastAsia="宋体" w:cs="Times New Roman"/>
                      <w:bCs/>
                      <w:color w:val="auto"/>
                      <w:szCs w:val="21"/>
                    </w:rPr>
                  </w:pP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00" w:type="dxa"/>
                  <w:vMerge w:val="continue"/>
                  <w:vAlign w:val="center"/>
                </w:tcPr>
                <w:p>
                  <w:pPr>
                    <w:adjustRightInd w:val="0"/>
                    <w:jc w:val="center"/>
                    <w:rPr>
                      <w:rFonts w:ascii="Times New Roman" w:hAnsi="Times New Roman" w:eastAsia="宋体" w:cs="Times New Roman"/>
                      <w:bCs/>
                      <w:color w:val="auto"/>
                      <w:szCs w:val="21"/>
                    </w:rPr>
                  </w:pPr>
                </w:p>
              </w:tc>
              <w:tc>
                <w:tcPr>
                  <w:tcW w:w="822"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核算方法</w:t>
                  </w:r>
                </w:p>
              </w:tc>
              <w:tc>
                <w:tcPr>
                  <w:tcW w:w="1075"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pacing w:val="-20"/>
                      <w:szCs w:val="21"/>
                    </w:rPr>
                    <w:t>废气产生量</w:t>
                  </w:r>
                  <w:r>
                    <w:rPr>
                      <w:rFonts w:hint="eastAsia" w:ascii="Times New Roman" w:hAnsi="Times New Roman" w:eastAsia="宋体" w:cs="Times New Roman"/>
                      <w:b/>
                      <w:color w:val="auto"/>
                      <w:szCs w:val="21"/>
                    </w:rPr>
                    <w:t>m</w:t>
                  </w:r>
                  <w:r>
                    <w:rPr>
                      <w:rFonts w:hint="eastAsia" w:ascii="Times New Roman" w:hAnsi="Times New Roman" w:eastAsia="宋体" w:cs="Times New Roman"/>
                      <w:b/>
                      <w:color w:val="auto"/>
                      <w:szCs w:val="21"/>
                      <w:vertAlign w:val="superscript"/>
                    </w:rPr>
                    <w:t>3</w:t>
                  </w:r>
                  <w:r>
                    <w:rPr>
                      <w:rFonts w:hint="eastAsia" w:ascii="Times New Roman" w:hAnsi="Times New Roman" w:eastAsia="宋体" w:cs="Times New Roman"/>
                      <w:b/>
                      <w:color w:val="auto"/>
                      <w:szCs w:val="21"/>
                    </w:rPr>
                    <w:t>/h</w:t>
                  </w:r>
                </w:p>
              </w:tc>
              <w:tc>
                <w:tcPr>
                  <w:tcW w:w="1088"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产生浓度mg/m</w:t>
                  </w:r>
                  <w:r>
                    <w:rPr>
                      <w:rFonts w:hint="eastAsia" w:ascii="Times New Roman" w:hAnsi="Times New Roman" w:eastAsia="宋体" w:cs="Times New Roman"/>
                      <w:b/>
                      <w:color w:val="auto"/>
                      <w:szCs w:val="21"/>
                      <w:vertAlign w:val="superscript"/>
                    </w:rPr>
                    <w:t>3</w:t>
                  </w:r>
                </w:p>
              </w:tc>
              <w:tc>
                <w:tcPr>
                  <w:tcW w:w="887"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产生量kg/h</w:t>
                  </w:r>
                </w:p>
              </w:tc>
              <w:tc>
                <w:tcPr>
                  <w:tcW w:w="854"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工艺</w:t>
                  </w:r>
                </w:p>
              </w:tc>
              <w:tc>
                <w:tcPr>
                  <w:tcW w:w="824"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效率</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w:t>
                  </w:r>
                </w:p>
              </w:tc>
              <w:tc>
                <w:tcPr>
                  <w:tcW w:w="847"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核算方法</w:t>
                  </w:r>
                </w:p>
              </w:tc>
              <w:tc>
                <w:tcPr>
                  <w:tcW w:w="115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pacing w:val="-20"/>
                      <w:szCs w:val="21"/>
                    </w:rPr>
                    <w:t>废气排放量</w:t>
                  </w:r>
                  <w:r>
                    <w:rPr>
                      <w:rFonts w:hint="eastAsia" w:ascii="Times New Roman" w:hAnsi="Times New Roman" w:eastAsia="宋体" w:cs="Times New Roman"/>
                      <w:b/>
                      <w:color w:val="auto"/>
                      <w:szCs w:val="21"/>
                    </w:rPr>
                    <w:t>m</w:t>
                  </w:r>
                  <w:r>
                    <w:rPr>
                      <w:rFonts w:hint="eastAsia" w:ascii="Times New Roman" w:hAnsi="Times New Roman" w:eastAsia="宋体" w:cs="Times New Roman"/>
                      <w:b/>
                      <w:color w:val="auto"/>
                      <w:szCs w:val="21"/>
                      <w:vertAlign w:val="superscript"/>
                    </w:rPr>
                    <w:t>3</w:t>
                  </w:r>
                  <w:r>
                    <w:rPr>
                      <w:rFonts w:hint="eastAsia" w:ascii="Times New Roman" w:hAnsi="Times New Roman" w:eastAsia="宋体" w:cs="Times New Roman"/>
                      <w:b/>
                      <w:color w:val="auto"/>
                      <w:szCs w:val="21"/>
                    </w:rPr>
                    <w:t>/h</w:t>
                  </w:r>
                </w:p>
              </w:tc>
              <w:tc>
                <w:tcPr>
                  <w:tcW w:w="110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排放浓度mg/m</w:t>
                  </w:r>
                  <w:r>
                    <w:rPr>
                      <w:rFonts w:hint="eastAsia" w:ascii="Times New Roman" w:hAnsi="Times New Roman" w:eastAsia="宋体" w:cs="Times New Roman"/>
                      <w:b/>
                      <w:color w:val="auto"/>
                      <w:szCs w:val="21"/>
                      <w:vertAlign w:val="superscript"/>
                    </w:rPr>
                    <w:t>3</w:t>
                  </w:r>
                </w:p>
              </w:tc>
              <w:tc>
                <w:tcPr>
                  <w:tcW w:w="912"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排放量kg/h</w:t>
                  </w:r>
                </w:p>
              </w:tc>
              <w:tc>
                <w:tcPr>
                  <w:tcW w:w="700" w:type="dxa"/>
                  <w:vMerge w:val="continue"/>
                  <w:vAlign w:val="center"/>
                </w:tcPr>
                <w:p>
                  <w:pPr>
                    <w:adjustRightInd w:val="0"/>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焊接</w:t>
                  </w:r>
                </w:p>
              </w:tc>
              <w:tc>
                <w:tcPr>
                  <w:tcW w:w="8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无组织排放</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粉尘</w:t>
                  </w:r>
                </w:p>
              </w:tc>
              <w:tc>
                <w:tcPr>
                  <w:tcW w:w="82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pacing w:val="-11"/>
                      <w:szCs w:val="21"/>
                    </w:rPr>
                    <w:t>产污系数法</w:t>
                  </w:r>
                </w:p>
              </w:tc>
              <w:tc>
                <w:tcPr>
                  <w:tcW w:w="107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8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8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0.004</w:t>
                  </w:r>
                </w:p>
              </w:tc>
              <w:tc>
                <w:tcPr>
                  <w:tcW w:w="854" w:type="dxa"/>
                  <w:vAlign w:val="center"/>
                </w:tcPr>
                <w:p>
                  <w:pPr>
                    <w:adjustRightInd w:val="0"/>
                    <w:jc w:val="center"/>
                    <w:rPr>
                      <w:rFonts w:hint="default" w:ascii="Times New Roman" w:hAnsi="Times New Roman" w:eastAsia="宋体" w:cs="Times New Roman"/>
                      <w:bCs/>
                      <w:color w:val="auto"/>
                      <w:szCs w:val="21"/>
                      <w:shd w:val="clear" w:color="auto" w:fill="auto"/>
                    </w:rPr>
                  </w:pPr>
                  <w:r>
                    <w:rPr>
                      <w:rFonts w:hint="default" w:ascii="Times New Roman" w:hAnsi="Times New Roman" w:eastAsia="宋体" w:cs="Times New Roman"/>
                      <w:bCs/>
                      <w:color w:val="auto"/>
                      <w:szCs w:val="21"/>
                      <w:shd w:val="clear" w:color="auto" w:fill="auto"/>
                    </w:rPr>
                    <w:t>厂房</w:t>
                  </w:r>
                </w:p>
                <w:p>
                  <w:pPr>
                    <w:adjustRightInd w:val="0"/>
                    <w:jc w:val="center"/>
                    <w:rPr>
                      <w:rFonts w:ascii="Times New Roman" w:hAnsi="Times New Roman" w:eastAsia="宋体" w:cs="Times New Roman"/>
                      <w:bCs/>
                      <w:color w:val="auto"/>
                      <w:szCs w:val="21"/>
                    </w:rPr>
                  </w:pPr>
                  <w:r>
                    <w:rPr>
                      <w:rFonts w:hint="default" w:ascii="Times New Roman" w:hAnsi="Times New Roman" w:eastAsia="宋体" w:cs="Times New Roman"/>
                      <w:bCs/>
                      <w:color w:val="auto"/>
                      <w:szCs w:val="21"/>
                      <w:shd w:val="clear" w:color="auto" w:fill="auto"/>
                    </w:rPr>
                    <w:t>阻隔</w:t>
                  </w:r>
                </w:p>
              </w:tc>
              <w:tc>
                <w:tcPr>
                  <w:tcW w:w="82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70</w:t>
                  </w:r>
                </w:p>
              </w:tc>
              <w:tc>
                <w:tcPr>
                  <w:tcW w:w="84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排污系数法</w:t>
                  </w:r>
                </w:p>
              </w:tc>
              <w:tc>
                <w:tcPr>
                  <w:tcW w:w="115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912"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0.00</w:t>
                  </w:r>
                  <w:r>
                    <w:rPr>
                      <w:rFonts w:hint="eastAsia" w:ascii="Times New Roman" w:hAnsi="Times New Roman" w:eastAsia="宋体" w:cs="Times New Roman"/>
                      <w:bCs/>
                      <w:color w:val="auto"/>
                      <w:szCs w:val="21"/>
                      <w:lang w:val="en-US" w:eastAsia="zh-CN"/>
                    </w:rPr>
                    <w:t>11</w:t>
                  </w:r>
                </w:p>
              </w:tc>
              <w:tc>
                <w:tcPr>
                  <w:tcW w:w="7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打磨</w:t>
                  </w:r>
                </w:p>
              </w:tc>
              <w:tc>
                <w:tcPr>
                  <w:tcW w:w="873"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无组织排放</w:t>
                  </w:r>
                </w:p>
              </w:tc>
              <w:tc>
                <w:tcPr>
                  <w:tcW w:w="900"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粉尘</w:t>
                  </w:r>
                </w:p>
              </w:tc>
              <w:tc>
                <w:tcPr>
                  <w:tcW w:w="822" w:type="dxa"/>
                  <w:vAlign w:val="center"/>
                </w:tcPr>
                <w:p>
                  <w:pPr>
                    <w:adjustRightInd w:val="0"/>
                    <w:jc w:val="center"/>
                    <w:rPr>
                      <w:rFonts w:hint="eastAsia" w:ascii="Times New Roman" w:hAnsi="Times New Roman" w:eastAsia="宋体" w:cs="Times New Roman"/>
                      <w:bCs/>
                      <w:color w:val="auto"/>
                      <w:spacing w:val="-11"/>
                      <w:szCs w:val="21"/>
                    </w:rPr>
                  </w:pPr>
                  <w:r>
                    <w:rPr>
                      <w:rFonts w:hint="eastAsia" w:ascii="Times New Roman" w:hAnsi="Times New Roman" w:eastAsia="宋体" w:cs="Times New Roman"/>
                      <w:bCs/>
                      <w:color w:val="auto"/>
                      <w:spacing w:val="-11"/>
                      <w:szCs w:val="21"/>
                    </w:rPr>
                    <w:t>产污系数法</w:t>
                  </w:r>
                </w:p>
              </w:tc>
              <w:tc>
                <w:tcPr>
                  <w:tcW w:w="1075"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88"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87"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0.0417</w:t>
                  </w:r>
                </w:p>
              </w:tc>
              <w:tc>
                <w:tcPr>
                  <w:tcW w:w="854"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shd w:val="clear" w:color="auto" w:fill="auto"/>
                      <w:lang w:eastAsia="zh-CN"/>
                    </w:rPr>
                    <w:t>自然沉降、</w:t>
                  </w:r>
                  <w:r>
                    <w:rPr>
                      <w:rFonts w:hint="default" w:ascii="Times New Roman" w:hAnsi="Times New Roman" w:eastAsia="宋体" w:cs="Times New Roman"/>
                      <w:bCs/>
                      <w:color w:val="auto"/>
                      <w:szCs w:val="21"/>
                      <w:shd w:val="clear" w:color="auto" w:fill="auto"/>
                    </w:rPr>
                    <w:t>厂房阻隔</w:t>
                  </w:r>
                </w:p>
              </w:tc>
              <w:tc>
                <w:tcPr>
                  <w:tcW w:w="824" w:type="dxa"/>
                  <w:vAlign w:val="center"/>
                </w:tcPr>
                <w:p>
                  <w:pPr>
                    <w:adjustRightInd w:val="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98.5</w:t>
                  </w:r>
                </w:p>
              </w:tc>
              <w:tc>
                <w:tcPr>
                  <w:tcW w:w="847"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排污系数法</w:t>
                  </w:r>
                </w:p>
              </w:tc>
              <w:tc>
                <w:tcPr>
                  <w:tcW w:w="1150"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00"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912"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0.0006</w:t>
                  </w:r>
                </w:p>
              </w:tc>
              <w:tc>
                <w:tcPr>
                  <w:tcW w:w="70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喷塑</w:t>
                  </w:r>
                </w:p>
              </w:tc>
              <w:tc>
                <w:tcPr>
                  <w:tcW w:w="8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1#排气筒</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粉尘</w:t>
                  </w:r>
                </w:p>
              </w:tc>
              <w:tc>
                <w:tcPr>
                  <w:tcW w:w="82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pacing w:val="-11"/>
                      <w:szCs w:val="21"/>
                    </w:rPr>
                    <w:t>产污系数法</w:t>
                  </w:r>
                </w:p>
              </w:tc>
              <w:tc>
                <w:tcPr>
                  <w:tcW w:w="107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1700</w:t>
                  </w:r>
                </w:p>
              </w:tc>
              <w:tc>
                <w:tcPr>
                  <w:tcW w:w="108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277.94</w:t>
                  </w:r>
                </w:p>
              </w:tc>
              <w:tc>
                <w:tcPr>
                  <w:tcW w:w="887"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0.4</w:t>
                  </w:r>
                  <w:r>
                    <w:rPr>
                      <w:rFonts w:hint="eastAsia" w:ascii="Times New Roman" w:hAnsi="Times New Roman" w:eastAsia="宋体" w:cs="Times New Roman"/>
                      <w:bCs/>
                      <w:color w:val="auto"/>
                      <w:szCs w:val="21"/>
                      <w:lang w:val="en-US" w:eastAsia="zh-CN"/>
                    </w:rPr>
                    <w:t>725</w:t>
                  </w:r>
                </w:p>
              </w:tc>
              <w:tc>
                <w:tcPr>
                  <w:tcW w:w="85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旋风</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除尘</w:t>
                  </w:r>
                </w:p>
              </w:tc>
              <w:tc>
                <w:tcPr>
                  <w:tcW w:w="82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60</w:t>
                  </w:r>
                </w:p>
              </w:tc>
              <w:tc>
                <w:tcPr>
                  <w:tcW w:w="84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排污系数法</w:t>
                  </w:r>
                </w:p>
              </w:tc>
              <w:tc>
                <w:tcPr>
                  <w:tcW w:w="115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1700</w:t>
                  </w:r>
                </w:p>
              </w:tc>
              <w:tc>
                <w:tcPr>
                  <w:tcW w:w="110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111.18</w:t>
                  </w:r>
                </w:p>
              </w:tc>
              <w:tc>
                <w:tcPr>
                  <w:tcW w:w="912"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0.1</w:t>
                  </w:r>
                  <w:r>
                    <w:rPr>
                      <w:rFonts w:hint="eastAsia" w:ascii="Times New Roman" w:hAnsi="Times New Roman" w:eastAsia="宋体" w:cs="Times New Roman"/>
                      <w:bCs/>
                      <w:color w:val="auto"/>
                      <w:szCs w:val="21"/>
                      <w:lang w:val="en-US" w:eastAsia="zh-CN"/>
                    </w:rPr>
                    <w:t>89</w:t>
                  </w:r>
                </w:p>
              </w:tc>
              <w:tc>
                <w:tcPr>
                  <w:tcW w:w="7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Merge w:val="continue"/>
                  <w:vAlign w:val="center"/>
                </w:tcPr>
                <w:p>
                  <w:pPr>
                    <w:adjustRightInd w:val="0"/>
                    <w:jc w:val="center"/>
                    <w:rPr>
                      <w:rFonts w:ascii="Times New Roman" w:hAnsi="Times New Roman" w:eastAsia="宋体" w:cs="Times New Roman"/>
                      <w:bCs/>
                      <w:color w:val="auto"/>
                      <w:szCs w:val="21"/>
                    </w:rPr>
                  </w:pPr>
                </w:p>
              </w:tc>
              <w:tc>
                <w:tcPr>
                  <w:tcW w:w="8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无组织排放</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粉尘</w:t>
                  </w:r>
                </w:p>
              </w:tc>
              <w:tc>
                <w:tcPr>
                  <w:tcW w:w="82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pacing w:val="-11"/>
                      <w:szCs w:val="21"/>
                    </w:rPr>
                    <w:t>产污系数法</w:t>
                  </w:r>
                </w:p>
              </w:tc>
              <w:tc>
                <w:tcPr>
                  <w:tcW w:w="107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8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87"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0.0525</w:t>
                  </w:r>
                </w:p>
              </w:tc>
              <w:tc>
                <w:tcPr>
                  <w:tcW w:w="854"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厂房</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阻隔</w:t>
                  </w:r>
                </w:p>
              </w:tc>
              <w:tc>
                <w:tcPr>
                  <w:tcW w:w="824" w:type="dxa"/>
                  <w:vAlign w:val="center"/>
                </w:tcPr>
                <w:p>
                  <w:pPr>
                    <w:adjustRightInd w:val="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70</w:t>
                  </w:r>
                </w:p>
              </w:tc>
              <w:tc>
                <w:tcPr>
                  <w:tcW w:w="84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排污系数法</w:t>
                  </w:r>
                </w:p>
              </w:tc>
              <w:tc>
                <w:tcPr>
                  <w:tcW w:w="115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912"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0.0</w:t>
                  </w:r>
                  <w:r>
                    <w:rPr>
                      <w:rFonts w:hint="eastAsia" w:ascii="Times New Roman" w:hAnsi="Times New Roman" w:eastAsia="宋体" w:cs="Times New Roman"/>
                      <w:bCs/>
                      <w:color w:val="auto"/>
                      <w:szCs w:val="21"/>
                      <w:lang w:val="en-US" w:eastAsia="zh-CN"/>
                    </w:rPr>
                    <w:t>158</w:t>
                  </w:r>
                </w:p>
              </w:tc>
              <w:tc>
                <w:tcPr>
                  <w:tcW w:w="7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门芯板搅拌</w:t>
                  </w:r>
                </w:p>
              </w:tc>
              <w:tc>
                <w:tcPr>
                  <w:tcW w:w="8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无组织排放</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粉尘</w:t>
                  </w:r>
                </w:p>
              </w:tc>
              <w:tc>
                <w:tcPr>
                  <w:tcW w:w="82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pacing w:val="-11"/>
                      <w:szCs w:val="21"/>
                    </w:rPr>
                    <w:t>产污系数法</w:t>
                  </w:r>
                </w:p>
              </w:tc>
              <w:tc>
                <w:tcPr>
                  <w:tcW w:w="107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8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87"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0.0</w:t>
                  </w:r>
                  <w:r>
                    <w:rPr>
                      <w:rFonts w:hint="eastAsia" w:ascii="Times New Roman" w:hAnsi="Times New Roman" w:eastAsia="宋体" w:cs="Times New Roman"/>
                      <w:bCs/>
                      <w:color w:val="auto"/>
                      <w:szCs w:val="21"/>
                      <w:lang w:val="en-US" w:eastAsia="zh-CN"/>
                    </w:rPr>
                    <w:t>25</w:t>
                  </w:r>
                </w:p>
              </w:tc>
              <w:tc>
                <w:tcPr>
                  <w:tcW w:w="854"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厂房</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阻隔</w:t>
                  </w:r>
                </w:p>
              </w:tc>
              <w:tc>
                <w:tcPr>
                  <w:tcW w:w="824" w:type="dxa"/>
                  <w:vAlign w:val="center"/>
                </w:tcPr>
                <w:p>
                  <w:pPr>
                    <w:adjustRightInd w:val="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70</w:t>
                  </w:r>
                </w:p>
              </w:tc>
              <w:tc>
                <w:tcPr>
                  <w:tcW w:w="84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排污系数法</w:t>
                  </w:r>
                </w:p>
              </w:tc>
              <w:tc>
                <w:tcPr>
                  <w:tcW w:w="115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912"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0.0</w:t>
                  </w:r>
                  <w:r>
                    <w:rPr>
                      <w:rFonts w:hint="eastAsia" w:ascii="Times New Roman" w:hAnsi="Times New Roman" w:eastAsia="宋体" w:cs="Times New Roman"/>
                      <w:bCs/>
                      <w:color w:val="auto"/>
                      <w:szCs w:val="21"/>
                      <w:lang w:val="en-US" w:eastAsia="zh-CN"/>
                    </w:rPr>
                    <w:t>075</w:t>
                  </w:r>
                </w:p>
              </w:tc>
              <w:tc>
                <w:tcPr>
                  <w:tcW w:w="7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rPr>
                    <w:t>门芯板切割</w:t>
                  </w:r>
                </w:p>
              </w:tc>
              <w:tc>
                <w:tcPr>
                  <w:tcW w:w="8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无组织排放</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粉尘</w:t>
                  </w:r>
                </w:p>
              </w:tc>
              <w:tc>
                <w:tcPr>
                  <w:tcW w:w="82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pacing w:val="-11"/>
                      <w:szCs w:val="21"/>
                    </w:rPr>
                    <w:t>产污系数法</w:t>
                  </w:r>
                </w:p>
              </w:tc>
              <w:tc>
                <w:tcPr>
                  <w:tcW w:w="107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8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87"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1.5238</w:t>
                  </w:r>
                </w:p>
              </w:tc>
              <w:tc>
                <w:tcPr>
                  <w:tcW w:w="854"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厂房</w:t>
                  </w:r>
                </w:p>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阻隔</w:t>
                  </w:r>
                </w:p>
              </w:tc>
              <w:tc>
                <w:tcPr>
                  <w:tcW w:w="824" w:type="dxa"/>
                  <w:vAlign w:val="center"/>
                </w:tcPr>
                <w:p>
                  <w:pPr>
                    <w:adjustRightInd w:val="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70</w:t>
                  </w:r>
                </w:p>
              </w:tc>
              <w:tc>
                <w:tcPr>
                  <w:tcW w:w="84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排污系数法</w:t>
                  </w:r>
                </w:p>
              </w:tc>
              <w:tc>
                <w:tcPr>
                  <w:tcW w:w="115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912"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0.</w:t>
                  </w:r>
                  <w:r>
                    <w:rPr>
                      <w:rFonts w:hint="eastAsia" w:ascii="Times New Roman" w:hAnsi="Times New Roman" w:eastAsia="宋体" w:cs="Times New Roman"/>
                      <w:bCs/>
                      <w:color w:val="auto"/>
                      <w:szCs w:val="21"/>
                      <w:lang w:val="en-US" w:eastAsia="zh-CN"/>
                    </w:rPr>
                    <w:t>4571</w:t>
                  </w:r>
                </w:p>
              </w:tc>
              <w:tc>
                <w:tcPr>
                  <w:tcW w:w="7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生物质燃烧炉</w:t>
                  </w:r>
                </w:p>
              </w:tc>
              <w:tc>
                <w:tcPr>
                  <w:tcW w:w="873"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1#排气筒</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颗粒物</w:t>
                  </w:r>
                </w:p>
              </w:tc>
              <w:tc>
                <w:tcPr>
                  <w:tcW w:w="822"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pacing w:val="-11"/>
                      <w:szCs w:val="21"/>
                    </w:rPr>
                    <w:t>产污系数法</w:t>
                  </w:r>
                </w:p>
              </w:tc>
              <w:tc>
                <w:tcPr>
                  <w:tcW w:w="107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1700</w:t>
                  </w:r>
                </w:p>
              </w:tc>
              <w:tc>
                <w:tcPr>
                  <w:tcW w:w="108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10.76</w:t>
                  </w:r>
                </w:p>
              </w:tc>
              <w:tc>
                <w:tcPr>
                  <w:tcW w:w="887"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0.0183</w:t>
                  </w:r>
                </w:p>
              </w:tc>
              <w:tc>
                <w:tcPr>
                  <w:tcW w:w="854"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旋风</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除尘</w:t>
                  </w:r>
                </w:p>
              </w:tc>
              <w:tc>
                <w:tcPr>
                  <w:tcW w:w="82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60</w:t>
                  </w:r>
                </w:p>
              </w:tc>
              <w:tc>
                <w:tcPr>
                  <w:tcW w:w="847"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排污系数法</w:t>
                  </w:r>
                </w:p>
              </w:tc>
              <w:tc>
                <w:tcPr>
                  <w:tcW w:w="115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1700</w:t>
                  </w:r>
                </w:p>
              </w:tc>
              <w:tc>
                <w:tcPr>
                  <w:tcW w:w="110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4.29</w:t>
                  </w:r>
                </w:p>
              </w:tc>
              <w:tc>
                <w:tcPr>
                  <w:tcW w:w="912"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0.0073</w:t>
                  </w:r>
                </w:p>
              </w:tc>
              <w:tc>
                <w:tcPr>
                  <w:tcW w:w="70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Merge w:val="continue"/>
                  <w:vAlign w:val="center"/>
                </w:tcPr>
                <w:p>
                  <w:pPr>
                    <w:adjustRightInd w:val="0"/>
                    <w:jc w:val="center"/>
                    <w:rPr>
                      <w:rFonts w:ascii="Times New Roman" w:hAnsi="Times New Roman" w:eastAsia="宋体" w:cs="Times New Roman"/>
                      <w:bCs/>
                      <w:color w:val="auto"/>
                      <w:szCs w:val="21"/>
                    </w:rPr>
                  </w:pP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00" w:type="dxa"/>
                  <w:vAlign w:val="center"/>
                </w:tcPr>
                <w:p>
                  <w:pPr>
                    <w:adjustRightInd w:val="0"/>
                    <w:jc w:val="center"/>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lang w:val="en-US" w:eastAsia="zh-CN"/>
                    </w:rPr>
                    <w:t>SO</w:t>
                  </w:r>
                  <w:r>
                    <w:rPr>
                      <w:rFonts w:hint="eastAsia" w:ascii="Times New Roman" w:hAnsi="Times New Roman" w:eastAsia="宋体" w:cs="Times New Roman"/>
                      <w:bCs/>
                      <w:color w:val="auto"/>
                      <w:szCs w:val="21"/>
                      <w:vertAlign w:val="subscript"/>
                      <w:lang w:val="en-US" w:eastAsia="zh-CN"/>
                    </w:rPr>
                    <w:t>2</w:t>
                  </w:r>
                </w:p>
              </w:tc>
              <w:tc>
                <w:tcPr>
                  <w:tcW w:w="822" w:type="dxa"/>
                  <w:vMerge w:val="continue"/>
                  <w:vAlign w:val="center"/>
                </w:tcPr>
                <w:p>
                  <w:pPr>
                    <w:adjustRightInd w:val="0"/>
                    <w:jc w:val="center"/>
                    <w:rPr>
                      <w:rFonts w:ascii="Times New Roman" w:hAnsi="Times New Roman" w:eastAsia="宋体" w:cs="Times New Roman"/>
                      <w:bCs/>
                      <w:color w:val="auto"/>
                      <w:szCs w:val="21"/>
                    </w:rPr>
                  </w:pPr>
                </w:p>
              </w:tc>
              <w:tc>
                <w:tcPr>
                  <w:tcW w:w="107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1700</w:t>
                  </w:r>
                </w:p>
              </w:tc>
              <w:tc>
                <w:tcPr>
                  <w:tcW w:w="108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36.65</w:t>
                  </w:r>
                </w:p>
              </w:tc>
              <w:tc>
                <w:tcPr>
                  <w:tcW w:w="887" w:type="dxa"/>
                  <w:vAlign w:val="center"/>
                </w:tcPr>
                <w:p>
                  <w:pPr>
                    <w:adjustRightIn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0.0623</w:t>
                  </w:r>
                </w:p>
              </w:tc>
              <w:tc>
                <w:tcPr>
                  <w:tcW w:w="854" w:type="dxa"/>
                  <w:vMerge w:val="continue"/>
                  <w:vAlign w:val="center"/>
                </w:tcPr>
                <w:p>
                  <w:pPr>
                    <w:adjustRightInd w:val="0"/>
                    <w:jc w:val="center"/>
                    <w:rPr>
                      <w:rFonts w:ascii="Times New Roman" w:hAnsi="Times New Roman" w:eastAsia="宋体" w:cs="Times New Roman"/>
                      <w:bCs/>
                      <w:color w:val="auto"/>
                      <w:szCs w:val="21"/>
                    </w:rPr>
                  </w:pPr>
                </w:p>
              </w:tc>
              <w:tc>
                <w:tcPr>
                  <w:tcW w:w="824"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w:t>
                  </w:r>
                </w:p>
              </w:tc>
              <w:tc>
                <w:tcPr>
                  <w:tcW w:w="847" w:type="dxa"/>
                  <w:vMerge w:val="continue"/>
                  <w:vAlign w:val="center"/>
                </w:tcPr>
                <w:p>
                  <w:pPr>
                    <w:adjustRightInd w:val="0"/>
                    <w:jc w:val="center"/>
                    <w:rPr>
                      <w:rFonts w:ascii="Times New Roman" w:hAnsi="Times New Roman" w:eastAsia="宋体" w:cs="Times New Roman"/>
                      <w:bCs/>
                      <w:color w:val="auto"/>
                      <w:szCs w:val="21"/>
                    </w:rPr>
                  </w:pPr>
                </w:p>
              </w:tc>
              <w:tc>
                <w:tcPr>
                  <w:tcW w:w="1150"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1700</w:t>
                  </w:r>
                </w:p>
              </w:tc>
              <w:tc>
                <w:tcPr>
                  <w:tcW w:w="1100" w:type="dxa"/>
                  <w:vAlign w:val="center"/>
                </w:tcPr>
                <w:p>
                  <w:pPr>
                    <w:adjustRightIn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36.65</w:t>
                  </w:r>
                </w:p>
              </w:tc>
              <w:tc>
                <w:tcPr>
                  <w:tcW w:w="912" w:type="dxa"/>
                  <w:vAlign w:val="center"/>
                </w:tcPr>
                <w:p>
                  <w:pPr>
                    <w:adjustRightIn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0.0623</w:t>
                  </w:r>
                </w:p>
              </w:tc>
              <w:tc>
                <w:tcPr>
                  <w:tcW w:w="70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Merge w:val="continue"/>
                  <w:vAlign w:val="center"/>
                </w:tcPr>
                <w:p>
                  <w:pPr>
                    <w:adjustRightInd w:val="0"/>
                    <w:jc w:val="center"/>
                    <w:rPr>
                      <w:rFonts w:ascii="Times New Roman" w:hAnsi="Times New Roman" w:eastAsia="宋体" w:cs="Times New Roman"/>
                      <w:bCs/>
                      <w:color w:val="auto"/>
                      <w:szCs w:val="21"/>
                    </w:rPr>
                  </w:pP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p>
              </w:tc>
              <w:tc>
                <w:tcPr>
                  <w:tcW w:w="822" w:type="dxa"/>
                  <w:vMerge w:val="continue"/>
                  <w:vAlign w:val="center"/>
                </w:tcPr>
                <w:p>
                  <w:pPr>
                    <w:adjustRightInd w:val="0"/>
                    <w:jc w:val="center"/>
                    <w:rPr>
                      <w:rFonts w:ascii="Times New Roman" w:hAnsi="Times New Roman" w:eastAsia="宋体" w:cs="Times New Roman"/>
                      <w:bCs/>
                      <w:color w:val="auto"/>
                      <w:szCs w:val="21"/>
                    </w:rPr>
                  </w:pPr>
                </w:p>
              </w:tc>
              <w:tc>
                <w:tcPr>
                  <w:tcW w:w="107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1700</w:t>
                  </w:r>
                </w:p>
              </w:tc>
              <w:tc>
                <w:tcPr>
                  <w:tcW w:w="108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22</w:t>
                  </w:r>
                </w:p>
              </w:tc>
              <w:tc>
                <w:tcPr>
                  <w:tcW w:w="887"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0.0374</w:t>
                  </w:r>
                </w:p>
              </w:tc>
              <w:tc>
                <w:tcPr>
                  <w:tcW w:w="854" w:type="dxa"/>
                  <w:vMerge w:val="continue"/>
                  <w:vAlign w:val="center"/>
                </w:tcPr>
                <w:p>
                  <w:pPr>
                    <w:adjustRightInd w:val="0"/>
                    <w:jc w:val="center"/>
                    <w:rPr>
                      <w:rFonts w:ascii="Times New Roman" w:hAnsi="Times New Roman" w:eastAsia="宋体" w:cs="Times New Roman"/>
                      <w:bCs/>
                      <w:color w:val="auto"/>
                      <w:szCs w:val="21"/>
                    </w:rPr>
                  </w:pPr>
                </w:p>
              </w:tc>
              <w:tc>
                <w:tcPr>
                  <w:tcW w:w="82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47" w:type="dxa"/>
                  <w:vMerge w:val="continue"/>
                  <w:vAlign w:val="center"/>
                </w:tcPr>
                <w:p>
                  <w:pPr>
                    <w:adjustRightInd w:val="0"/>
                    <w:jc w:val="center"/>
                    <w:rPr>
                      <w:rFonts w:ascii="Times New Roman" w:hAnsi="Times New Roman" w:eastAsia="宋体" w:cs="Times New Roman"/>
                      <w:bCs/>
                      <w:color w:val="auto"/>
                      <w:szCs w:val="21"/>
                    </w:rPr>
                  </w:pPr>
                </w:p>
              </w:tc>
              <w:tc>
                <w:tcPr>
                  <w:tcW w:w="115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1700</w:t>
                  </w:r>
                </w:p>
              </w:tc>
              <w:tc>
                <w:tcPr>
                  <w:tcW w:w="11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22</w:t>
                  </w:r>
                </w:p>
              </w:tc>
              <w:tc>
                <w:tcPr>
                  <w:tcW w:w="91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0.0374</w:t>
                  </w:r>
                </w:p>
              </w:tc>
              <w:tc>
                <w:tcPr>
                  <w:tcW w:w="70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固化</w:t>
                  </w:r>
                </w:p>
              </w:tc>
              <w:tc>
                <w:tcPr>
                  <w:tcW w:w="8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1#排气筒</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NMHC</w:t>
                  </w:r>
                </w:p>
              </w:tc>
              <w:tc>
                <w:tcPr>
                  <w:tcW w:w="82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pacing w:val="-11"/>
                      <w:szCs w:val="21"/>
                    </w:rPr>
                    <w:t>产污系数法</w:t>
                  </w:r>
                </w:p>
              </w:tc>
              <w:tc>
                <w:tcPr>
                  <w:tcW w:w="107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1700</w:t>
                  </w:r>
                </w:p>
              </w:tc>
              <w:tc>
                <w:tcPr>
                  <w:tcW w:w="108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3.71</w:t>
                  </w:r>
                </w:p>
              </w:tc>
              <w:tc>
                <w:tcPr>
                  <w:tcW w:w="887"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0.0</w:t>
                  </w:r>
                  <w:r>
                    <w:rPr>
                      <w:rFonts w:hint="eastAsia" w:ascii="Times New Roman" w:hAnsi="Times New Roman" w:eastAsia="宋体" w:cs="Times New Roman"/>
                      <w:bCs/>
                      <w:color w:val="auto"/>
                      <w:szCs w:val="21"/>
                      <w:lang w:val="en-US" w:eastAsia="zh-CN"/>
                    </w:rPr>
                    <w:t>063</w:t>
                  </w:r>
                </w:p>
              </w:tc>
              <w:tc>
                <w:tcPr>
                  <w:tcW w:w="85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活性炭吸附</w:t>
                  </w:r>
                </w:p>
              </w:tc>
              <w:tc>
                <w:tcPr>
                  <w:tcW w:w="82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18</w:t>
                  </w:r>
                </w:p>
              </w:tc>
              <w:tc>
                <w:tcPr>
                  <w:tcW w:w="84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排污系数法</w:t>
                  </w:r>
                </w:p>
              </w:tc>
              <w:tc>
                <w:tcPr>
                  <w:tcW w:w="115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1700</w:t>
                  </w:r>
                </w:p>
              </w:tc>
              <w:tc>
                <w:tcPr>
                  <w:tcW w:w="110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3.06</w:t>
                  </w:r>
                </w:p>
              </w:tc>
              <w:tc>
                <w:tcPr>
                  <w:tcW w:w="912"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0.0052</w:t>
                  </w:r>
                </w:p>
              </w:tc>
              <w:tc>
                <w:tcPr>
                  <w:tcW w:w="70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Merge w:val="continue"/>
                  <w:vAlign w:val="center"/>
                </w:tcPr>
                <w:p>
                  <w:pPr>
                    <w:adjustRightInd w:val="0"/>
                    <w:jc w:val="center"/>
                    <w:rPr>
                      <w:rFonts w:ascii="Times New Roman" w:hAnsi="Times New Roman" w:eastAsia="宋体" w:cs="Times New Roman"/>
                      <w:bCs/>
                      <w:color w:val="auto"/>
                      <w:szCs w:val="21"/>
                    </w:rPr>
                  </w:pPr>
                </w:p>
              </w:tc>
              <w:tc>
                <w:tcPr>
                  <w:tcW w:w="8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无组织排放</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NMHC</w:t>
                  </w:r>
                </w:p>
              </w:tc>
              <w:tc>
                <w:tcPr>
                  <w:tcW w:w="82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pacing w:val="-11"/>
                      <w:szCs w:val="21"/>
                    </w:rPr>
                    <w:t>产污系数法</w:t>
                  </w:r>
                </w:p>
              </w:tc>
              <w:tc>
                <w:tcPr>
                  <w:tcW w:w="107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8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87"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0.00</w:t>
                  </w:r>
                  <w:r>
                    <w:rPr>
                      <w:rFonts w:hint="eastAsia" w:ascii="Times New Roman" w:hAnsi="Times New Roman" w:eastAsia="宋体" w:cs="Times New Roman"/>
                      <w:bCs/>
                      <w:color w:val="auto"/>
                      <w:szCs w:val="21"/>
                      <w:lang w:val="en-US" w:eastAsia="zh-CN"/>
                    </w:rPr>
                    <w:t>07</w:t>
                  </w:r>
                </w:p>
              </w:tc>
              <w:tc>
                <w:tcPr>
                  <w:tcW w:w="85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加强</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通风</w:t>
                  </w:r>
                </w:p>
              </w:tc>
              <w:tc>
                <w:tcPr>
                  <w:tcW w:w="82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4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排污系数法</w:t>
                  </w:r>
                </w:p>
              </w:tc>
              <w:tc>
                <w:tcPr>
                  <w:tcW w:w="115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912"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0.00</w:t>
                  </w:r>
                  <w:r>
                    <w:rPr>
                      <w:rFonts w:hint="eastAsia" w:ascii="Times New Roman" w:hAnsi="Times New Roman" w:eastAsia="宋体" w:cs="Times New Roman"/>
                      <w:bCs/>
                      <w:color w:val="auto"/>
                      <w:szCs w:val="21"/>
                      <w:lang w:val="en-US" w:eastAsia="zh-CN"/>
                    </w:rPr>
                    <w:t>07</w:t>
                  </w:r>
                </w:p>
              </w:tc>
              <w:tc>
                <w:tcPr>
                  <w:tcW w:w="7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24</w:t>
                  </w:r>
                  <w:r>
                    <w:rPr>
                      <w:rFonts w:hint="eastAsia" w:ascii="Times New Roman" w:hAnsi="Times New Roman" w:eastAsia="宋体" w:cs="Times New Roman"/>
                      <w:bCs/>
                      <w:color w:val="auto"/>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胶合</w:t>
                  </w:r>
                </w:p>
              </w:tc>
              <w:tc>
                <w:tcPr>
                  <w:tcW w:w="8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无组织排放</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NMHC</w:t>
                  </w:r>
                </w:p>
              </w:tc>
              <w:tc>
                <w:tcPr>
                  <w:tcW w:w="82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pacing w:val="-11"/>
                      <w:szCs w:val="21"/>
                    </w:rPr>
                    <w:t>产污系数法</w:t>
                  </w:r>
                </w:p>
              </w:tc>
              <w:tc>
                <w:tcPr>
                  <w:tcW w:w="107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8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87"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0.</w:t>
                  </w:r>
                  <w:r>
                    <w:rPr>
                      <w:rFonts w:hint="eastAsia" w:ascii="Times New Roman" w:hAnsi="Times New Roman" w:eastAsia="宋体" w:cs="Times New Roman"/>
                      <w:bCs/>
                      <w:color w:val="auto"/>
                      <w:szCs w:val="21"/>
                      <w:lang w:val="en-US" w:eastAsia="zh-CN"/>
                    </w:rPr>
                    <w:t>1119</w:t>
                  </w:r>
                </w:p>
              </w:tc>
              <w:tc>
                <w:tcPr>
                  <w:tcW w:w="85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加强</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通风</w:t>
                  </w:r>
                </w:p>
              </w:tc>
              <w:tc>
                <w:tcPr>
                  <w:tcW w:w="82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4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排污系数法</w:t>
                  </w:r>
                </w:p>
              </w:tc>
              <w:tc>
                <w:tcPr>
                  <w:tcW w:w="115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912"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0.</w:t>
                  </w:r>
                  <w:r>
                    <w:rPr>
                      <w:rFonts w:hint="eastAsia" w:ascii="Times New Roman" w:hAnsi="Times New Roman" w:eastAsia="宋体" w:cs="Times New Roman"/>
                      <w:bCs/>
                      <w:color w:val="auto"/>
                      <w:szCs w:val="21"/>
                      <w:lang w:val="en-US" w:eastAsia="zh-CN"/>
                    </w:rPr>
                    <w:t>1119</w:t>
                  </w:r>
                </w:p>
              </w:tc>
              <w:tc>
                <w:tcPr>
                  <w:tcW w:w="7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组装</w:t>
                  </w:r>
                </w:p>
              </w:tc>
              <w:tc>
                <w:tcPr>
                  <w:tcW w:w="873"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无组织排放</w:t>
                  </w:r>
                </w:p>
              </w:tc>
              <w:tc>
                <w:tcPr>
                  <w:tcW w:w="900"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颗粒物</w:t>
                  </w:r>
                </w:p>
              </w:tc>
              <w:tc>
                <w:tcPr>
                  <w:tcW w:w="822" w:type="dxa"/>
                  <w:vAlign w:val="center"/>
                </w:tcPr>
                <w:p>
                  <w:pPr>
                    <w:adjustRightInd w:val="0"/>
                    <w:jc w:val="center"/>
                    <w:rPr>
                      <w:rFonts w:hint="eastAsia" w:ascii="Times New Roman" w:hAnsi="Times New Roman" w:eastAsia="宋体" w:cs="Times New Roman"/>
                      <w:bCs/>
                      <w:color w:val="auto"/>
                      <w:spacing w:val="-11"/>
                      <w:szCs w:val="21"/>
                    </w:rPr>
                  </w:pPr>
                  <w:r>
                    <w:rPr>
                      <w:rFonts w:hint="eastAsia" w:ascii="Times New Roman" w:hAnsi="Times New Roman" w:eastAsia="宋体" w:cs="Times New Roman"/>
                      <w:bCs/>
                      <w:color w:val="auto"/>
                      <w:spacing w:val="-11"/>
                      <w:szCs w:val="21"/>
                    </w:rPr>
                    <w:t>产污系数法</w:t>
                  </w:r>
                </w:p>
              </w:tc>
              <w:tc>
                <w:tcPr>
                  <w:tcW w:w="1075"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88"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87"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0.575</w:t>
                  </w:r>
                </w:p>
              </w:tc>
              <w:tc>
                <w:tcPr>
                  <w:tcW w:w="854"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厂房</w:t>
                  </w:r>
                </w:p>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阻隔</w:t>
                  </w:r>
                </w:p>
              </w:tc>
              <w:tc>
                <w:tcPr>
                  <w:tcW w:w="82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70</w:t>
                  </w:r>
                </w:p>
              </w:tc>
              <w:tc>
                <w:tcPr>
                  <w:tcW w:w="847"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排污系数法</w:t>
                  </w:r>
                </w:p>
              </w:tc>
              <w:tc>
                <w:tcPr>
                  <w:tcW w:w="1150"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00"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912"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0.1725</w:t>
                  </w:r>
                </w:p>
              </w:tc>
              <w:tc>
                <w:tcPr>
                  <w:tcW w:w="70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食堂</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油烟</w:t>
                  </w:r>
                </w:p>
              </w:tc>
              <w:tc>
                <w:tcPr>
                  <w:tcW w:w="8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无组织排放</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油烟</w:t>
                  </w:r>
                </w:p>
              </w:tc>
              <w:tc>
                <w:tcPr>
                  <w:tcW w:w="822" w:type="dxa"/>
                  <w:vAlign w:val="center"/>
                </w:tcPr>
                <w:p>
                  <w:pPr>
                    <w:adjustRightInd w:val="0"/>
                    <w:jc w:val="center"/>
                    <w:rPr>
                      <w:rFonts w:ascii="Times New Roman" w:hAnsi="Times New Roman" w:eastAsia="宋体" w:cs="Times New Roman"/>
                      <w:bCs/>
                      <w:color w:val="auto"/>
                      <w:spacing w:val="-11"/>
                      <w:szCs w:val="21"/>
                    </w:rPr>
                  </w:pPr>
                  <w:r>
                    <w:rPr>
                      <w:rFonts w:hint="eastAsia" w:ascii="Times New Roman" w:hAnsi="Times New Roman" w:eastAsia="宋体" w:cs="Times New Roman"/>
                      <w:bCs/>
                      <w:color w:val="auto"/>
                      <w:szCs w:val="21"/>
                    </w:rPr>
                    <w:t>—</w:t>
                  </w:r>
                </w:p>
              </w:tc>
              <w:tc>
                <w:tcPr>
                  <w:tcW w:w="107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8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8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少量</w:t>
                  </w:r>
                </w:p>
              </w:tc>
              <w:tc>
                <w:tcPr>
                  <w:tcW w:w="85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油烟净化器</w:t>
                  </w:r>
                </w:p>
              </w:tc>
              <w:tc>
                <w:tcPr>
                  <w:tcW w:w="82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4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5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91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少量</w:t>
                  </w:r>
                </w:p>
              </w:tc>
              <w:tc>
                <w:tcPr>
                  <w:tcW w:w="7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汽车</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尾气</w:t>
                  </w:r>
                </w:p>
              </w:tc>
              <w:tc>
                <w:tcPr>
                  <w:tcW w:w="8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无组织排放</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尾气</w:t>
                  </w:r>
                </w:p>
              </w:tc>
              <w:tc>
                <w:tcPr>
                  <w:tcW w:w="822" w:type="dxa"/>
                  <w:vAlign w:val="center"/>
                </w:tcPr>
                <w:p>
                  <w:pPr>
                    <w:adjustRightInd w:val="0"/>
                    <w:jc w:val="center"/>
                    <w:rPr>
                      <w:rFonts w:ascii="Times New Roman" w:hAnsi="Times New Roman" w:eastAsia="宋体" w:cs="Times New Roman"/>
                      <w:bCs/>
                      <w:color w:val="auto"/>
                      <w:spacing w:val="-11"/>
                      <w:szCs w:val="21"/>
                    </w:rPr>
                  </w:pPr>
                  <w:r>
                    <w:rPr>
                      <w:rFonts w:hint="eastAsia" w:ascii="Times New Roman" w:hAnsi="Times New Roman" w:eastAsia="宋体" w:cs="Times New Roman"/>
                      <w:bCs/>
                      <w:color w:val="auto"/>
                      <w:szCs w:val="21"/>
                    </w:rPr>
                    <w:t>—</w:t>
                  </w:r>
                </w:p>
              </w:tc>
              <w:tc>
                <w:tcPr>
                  <w:tcW w:w="107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8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8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少量</w:t>
                  </w:r>
                </w:p>
              </w:tc>
              <w:tc>
                <w:tcPr>
                  <w:tcW w:w="85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减速慢行、植被稀释</w:t>
                  </w:r>
                </w:p>
              </w:tc>
              <w:tc>
                <w:tcPr>
                  <w:tcW w:w="82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4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5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91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少量</w:t>
                  </w:r>
                </w:p>
              </w:tc>
              <w:tc>
                <w:tcPr>
                  <w:tcW w:w="7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道路</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扬尘</w:t>
                  </w:r>
                </w:p>
              </w:tc>
              <w:tc>
                <w:tcPr>
                  <w:tcW w:w="8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无组织排放</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扬尘</w:t>
                  </w:r>
                </w:p>
              </w:tc>
              <w:tc>
                <w:tcPr>
                  <w:tcW w:w="822" w:type="dxa"/>
                  <w:vAlign w:val="center"/>
                </w:tcPr>
                <w:p>
                  <w:pPr>
                    <w:adjustRightInd w:val="0"/>
                    <w:jc w:val="center"/>
                    <w:rPr>
                      <w:rFonts w:ascii="Times New Roman" w:hAnsi="Times New Roman" w:eastAsia="宋体" w:cs="Times New Roman"/>
                      <w:bCs/>
                      <w:color w:val="auto"/>
                      <w:spacing w:val="-11"/>
                      <w:szCs w:val="21"/>
                    </w:rPr>
                  </w:pPr>
                  <w:r>
                    <w:rPr>
                      <w:rFonts w:hint="eastAsia" w:ascii="Times New Roman" w:hAnsi="Times New Roman" w:eastAsia="宋体" w:cs="Times New Roman"/>
                      <w:bCs/>
                      <w:color w:val="auto"/>
                      <w:szCs w:val="21"/>
                    </w:rPr>
                    <w:t>—</w:t>
                  </w:r>
                </w:p>
              </w:tc>
              <w:tc>
                <w:tcPr>
                  <w:tcW w:w="107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8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8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少量</w:t>
                  </w:r>
                </w:p>
              </w:tc>
              <w:tc>
                <w:tcPr>
                  <w:tcW w:w="85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洒水</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降尘</w:t>
                  </w:r>
                </w:p>
              </w:tc>
              <w:tc>
                <w:tcPr>
                  <w:tcW w:w="82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4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5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91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少量</w:t>
                  </w:r>
                </w:p>
              </w:tc>
              <w:tc>
                <w:tcPr>
                  <w:tcW w:w="7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异味</w:t>
                  </w:r>
                </w:p>
              </w:tc>
              <w:tc>
                <w:tcPr>
                  <w:tcW w:w="8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无组织排放</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异味</w:t>
                  </w:r>
                </w:p>
              </w:tc>
              <w:tc>
                <w:tcPr>
                  <w:tcW w:w="822" w:type="dxa"/>
                  <w:vAlign w:val="center"/>
                </w:tcPr>
                <w:p>
                  <w:pPr>
                    <w:adjustRightInd w:val="0"/>
                    <w:jc w:val="center"/>
                    <w:rPr>
                      <w:rFonts w:ascii="Times New Roman" w:hAnsi="Times New Roman" w:eastAsia="宋体" w:cs="Times New Roman"/>
                      <w:bCs/>
                      <w:color w:val="auto"/>
                      <w:spacing w:val="-11"/>
                      <w:szCs w:val="21"/>
                    </w:rPr>
                  </w:pPr>
                  <w:r>
                    <w:rPr>
                      <w:rFonts w:hint="eastAsia" w:ascii="Times New Roman" w:hAnsi="Times New Roman" w:eastAsia="宋体" w:cs="Times New Roman"/>
                      <w:bCs/>
                      <w:color w:val="auto"/>
                      <w:szCs w:val="21"/>
                    </w:rPr>
                    <w:t>—</w:t>
                  </w:r>
                </w:p>
              </w:tc>
              <w:tc>
                <w:tcPr>
                  <w:tcW w:w="107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8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8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少量</w:t>
                  </w:r>
                </w:p>
              </w:tc>
              <w:tc>
                <w:tcPr>
                  <w:tcW w:w="85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加强</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通风</w:t>
                  </w:r>
                </w:p>
              </w:tc>
              <w:tc>
                <w:tcPr>
                  <w:tcW w:w="82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4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5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1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91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少量</w:t>
                  </w:r>
                </w:p>
              </w:tc>
              <w:tc>
                <w:tcPr>
                  <w:tcW w:w="7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2400</w:t>
                  </w:r>
                </w:p>
              </w:tc>
            </w:tr>
          </w:tbl>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表4.2-2 排放口基本情况一览表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285"/>
              <w:gridCol w:w="913"/>
              <w:gridCol w:w="678"/>
              <w:gridCol w:w="678"/>
              <w:gridCol w:w="678"/>
              <w:gridCol w:w="679"/>
              <w:gridCol w:w="900"/>
              <w:gridCol w:w="777"/>
              <w:gridCol w:w="1459"/>
              <w:gridCol w:w="736"/>
              <w:gridCol w:w="750"/>
              <w:gridCol w:w="75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49"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工序</w:t>
                  </w:r>
                </w:p>
              </w:tc>
              <w:tc>
                <w:tcPr>
                  <w:tcW w:w="1285"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污染源</w:t>
                  </w:r>
                </w:p>
              </w:tc>
              <w:tc>
                <w:tcPr>
                  <w:tcW w:w="913"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污染物</w:t>
                  </w:r>
                </w:p>
              </w:tc>
              <w:tc>
                <w:tcPr>
                  <w:tcW w:w="6585" w:type="dxa"/>
                  <w:gridSpan w:val="8"/>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排气筒</w:t>
                  </w:r>
                </w:p>
              </w:tc>
              <w:tc>
                <w:tcPr>
                  <w:tcW w:w="3461" w:type="dxa"/>
                  <w:gridSpan w:val="3"/>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vMerge w:val="continue"/>
                  <w:vAlign w:val="center"/>
                </w:tcPr>
                <w:p>
                  <w:pPr>
                    <w:adjustRightInd w:val="0"/>
                    <w:jc w:val="center"/>
                    <w:rPr>
                      <w:rFonts w:ascii="Times New Roman" w:hAnsi="Times New Roman" w:eastAsia="宋体" w:cs="Times New Roman"/>
                      <w:bCs/>
                      <w:color w:val="auto"/>
                      <w:szCs w:val="21"/>
                    </w:rPr>
                  </w:pPr>
                </w:p>
              </w:tc>
              <w:tc>
                <w:tcPr>
                  <w:tcW w:w="1285" w:type="dxa"/>
                  <w:vMerge w:val="continue"/>
                  <w:vAlign w:val="center"/>
                </w:tcPr>
                <w:p>
                  <w:pPr>
                    <w:adjustRightInd w:val="0"/>
                    <w:jc w:val="center"/>
                    <w:rPr>
                      <w:rFonts w:ascii="Times New Roman" w:hAnsi="Times New Roman" w:eastAsia="宋体" w:cs="Times New Roman"/>
                      <w:bCs/>
                      <w:color w:val="auto"/>
                      <w:szCs w:val="21"/>
                    </w:rPr>
                  </w:pPr>
                </w:p>
              </w:tc>
              <w:tc>
                <w:tcPr>
                  <w:tcW w:w="913" w:type="dxa"/>
                  <w:vMerge w:val="continue"/>
                  <w:vAlign w:val="center"/>
                </w:tcPr>
                <w:p>
                  <w:pPr>
                    <w:adjustRightInd w:val="0"/>
                    <w:jc w:val="center"/>
                    <w:rPr>
                      <w:rFonts w:ascii="Times New Roman" w:hAnsi="Times New Roman" w:eastAsia="宋体" w:cs="Times New Roman"/>
                      <w:bCs/>
                      <w:color w:val="auto"/>
                      <w:szCs w:val="21"/>
                    </w:rPr>
                  </w:pPr>
                </w:p>
              </w:tc>
              <w:tc>
                <w:tcPr>
                  <w:tcW w:w="678"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高度m</w:t>
                  </w:r>
                </w:p>
              </w:tc>
              <w:tc>
                <w:tcPr>
                  <w:tcW w:w="678"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内径m</w:t>
                  </w:r>
                </w:p>
              </w:tc>
              <w:tc>
                <w:tcPr>
                  <w:tcW w:w="678"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温度</w:t>
                  </w:r>
                </w:p>
                <w:p>
                  <w:pPr>
                    <w:adjustRightInd w:val="0"/>
                    <w:jc w:val="center"/>
                    <w:rPr>
                      <w:rFonts w:ascii="Times New Roman" w:hAnsi="Times New Roman" w:eastAsia="宋体" w:cs="Times New Roman"/>
                      <w:b/>
                      <w:color w:val="auto"/>
                      <w:szCs w:val="21"/>
                    </w:rPr>
                  </w:pPr>
                  <w:r>
                    <w:rPr>
                      <w:rFonts w:hint="default" w:ascii="Times New Roman" w:hAnsi="Times New Roman" w:eastAsia="宋体" w:cs="Times New Roman"/>
                      <w:b/>
                      <w:color w:val="auto"/>
                      <w:szCs w:val="21"/>
                    </w:rPr>
                    <w:t>℃</w:t>
                  </w:r>
                </w:p>
              </w:tc>
              <w:tc>
                <w:tcPr>
                  <w:tcW w:w="679" w:type="dxa"/>
                  <w:vAlign w:val="center"/>
                </w:tcPr>
                <w:p>
                  <w:pPr>
                    <w:adjustRightInd w:val="0"/>
                    <w:jc w:val="center"/>
                    <w:rPr>
                      <w:rFonts w:hint="default"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eastAsia="zh-CN"/>
                    </w:rPr>
                    <w:t>速率</w:t>
                  </w:r>
                  <w:r>
                    <w:rPr>
                      <w:rFonts w:hint="eastAsia" w:ascii="Times New Roman" w:hAnsi="Times New Roman" w:eastAsia="宋体" w:cs="Times New Roman"/>
                      <w:b/>
                      <w:color w:val="auto"/>
                      <w:szCs w:val="21"/>
                      <w:lang w:val="en-US" w:eastAsia="zh-CN"/>
                    </w:rPr>
                    <w:t>m/s</w:t>
                  </w:r>
                </w:p>
              </w:tc>
              <w:tc>
                <w:tcPr>
                  <w:tcW w:w="90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编号</w:t>
                  </w:r>
                </w:p>
              </w:tc>
              <w:tc>
                <w:tcPr>
                  <w:tcW w:w="777" w:type="dxa"/>
                  <w:vAlign w:val="center"/>
                </w:tcPr>
                <w:p>
                  <w:pPr>
                    <w:adjustRightInd w:val="0"/>
                    <w:jc w:val="center"/>
                    <w:rPr>
                      <w:rFonts w:hint="eastAsia" w:ascii="Times New Roman" w:hAnsi="Times New Roman" w:eastAsia="宋体" w:cs="Times New Roman"/>
                      <w:b/>
                      <w:color w:val="auto"/>
                      <w:szCs w:val="21"/>
                    </w:rPr>
                  </w:pPr>
                  <w:r>
                    <w:rPr>
                      <w:rFonts w:hint="eastAsia" w:ascii="Times New Roman" w:hAnsi="Times New Roman" w:eastAsia="宋体" w:cs="Times New Roman"/>
                      <w:b/>
                      <w:color w:val="auto"/>
                      <w:szCs w:val="21"/>
                    </w:rPr>
                    <w:t>名称</w:t>
                  </w:r>
                </w:p>
              </w:tc>
              <w:tc>
                <w:tcPr>
                  <w:tcW w:w="1459"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地理坐标</w:t>
                  </w:r>
                </w:p>
              </w:tc>
              <w:tc>
                <w:tcPr>
                  <w:tcW w:w="736"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类型</w:t>
                  </w:r>
                </w:p>
              </w:tc>
              <w:tc>
                <w:tcPr>
                  <w:tcW w:w="75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浓度</w:t>
                  </w:r>
                  <w:r>
                    <w:rPr>
                      <w:rFonts w:hint="eastAsia" w:ascii="Times New Roman" w:hAnsi="Times New Roman" w:eastAsia="宋体" w:cs="Times New Roman"/>
                      <w:b/>
                      <w:color w:val="auto"/>
                      <w:spacing w:val="-11"/>
                      <w:sz w:val="21"/>
                      <w:szCs w:val="21"/>
                    </w:rPr>
                    <w:t>mg/m</w:t>
                  </w:r>
                  <w:r>
                    <w:rPr>
                      <w:rFonts w:hint="eastAsia" w:ascii="Times New Roman" w:hAnsi="Times New Roman" w:eastAsia="宋体" w:cs="Times New Roman"/>
                      <w:b/>
                      <w:color w:val="auto"/>
                      <w:spacing w:val="-11"/>
                      <w:sz w:val="21"/>
                      <w:szCs w:val="21"/>
                      <w:vertAlign w:val="superscript"/>
                    </w:rPr>
                    <w:t>3</w:t>
                  </w:r>
                </w:p>
              </w:tc>
              <w:tc>
                <w:tcPr>
                  <w:tcW w:w="752"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速率kg/h</w:t>
                  </w:r>
                </w:p>
              </w:tc>
              <w:tc>
                <w:tcPr>
                  <w:tcW w:w="1959"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喷塑</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固化</w:t>
                  </w:r>
                </w:p>
              </w:tc>
              <w:tc>
                <w:tcPr>
                  <w:tcW w:w="1285"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喷塑粉尘</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燃烧炉废气固化废气</w:t>
                  </w:r>
                </w:p>
              </w:tc>
              <w:tc>
                <w:tcPr>
                  <w:tcW w:w="91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颗粒物</w:t>
                  </w:r>
                </w:p>
              </w:tc>
              <w:tc>
                <w:tcPr>
                  <w:tcW w:w="678"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15</w:t>
                  </w:r>
                </w:p>
              </w:tc>
              <w:tc>
                <w:tcPr>
                  <w:tcW w:w="678" w:type="dxa"/>
                  <w:vMerge w:val="restart"/>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0.</w:t>
                  </w:r>
                  <w:r>
                    <w:rPr>
                      <w:rFonts w:hint="eastAsia" w:ascii="Times New Roman" w:hAnsi="Times New Roman" w:eastAsia="宋体" w:cs="Times New Roman"/>
                      <w:bCs/>
                      <w:color w:val="auto"/>
                      <w:szCs w:val="21"/>
                      <w:lang w:val="en-US" w:eastAsia="zh-CN"/>
                    </w:rPr>
                    <w:t>27</w:t>
                  </w:r>
                </w:p>
              </w:tc>
              <w:tc>
                <w:tcPr>
                  <w:tcW w:w="678"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127</w:t>
                  </w:r>
                </w:p>
              </w:tc>
              <w:tc>
                <w:tcPr>
                  <w:tcW w:w="679" w:type="dxa"/>
                  <w:vMerge w:val="restart"/>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24.8</w:t>
                  </w:r>
                </w:p>
              </w:tc>
              <w:tc>
                <w:tcPr>
                  <w:tcW w:w="900" w:type="dxa"/>
                  <w:vMerge w:val="restart"/>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DA001</w:t>
                  </w:r>
                </w:p>
              </w:tc>
              <w:tc>
                <w:tcPr>
                  <w:tcW w:w="777" w:type="dxa"/>
                  <w:vMerge w:val="restart"/>
                  <w:vAlign w:val="center"/>
                </w:tcPr>
                <w:p>
                  <w:pPr>
                    <w:adjustRightIn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1#排气筒</w:t>
                  </w:r>
                </w:p>
              </w:tc>
              <w:tc>
                <w:tcPr>
                  <w:tcW w:w="1459" w:type="dxa"/>
                  <w:vMerge w:val="restart"/>
                  <w:vAlign w:val="center"/>
                </w:tcPr>
                <w:p>
                  <w:pPr>
                    <w:adjustRightInd w:val="0"/>
                    <w:jc w:val="center"/>
                    <w:rPr>
                      <w:rFonts w:ascii="Times New Roman" w:hAnsi="Times New Roman" w:eastAsia="宋体" w:cs="Times New Roman"/>
                      <w:bCs/>
                      <w:color w:val="auto"/>
                      <w:spacing w:val="-11"/>
                      <w:sz w:val="21"/>
                      <w:szCs w:val="21"/>
                    </w:rPr>
                  </w:pPr>
                  <w:r>
                    <w:rPr>
                      <w:rFonts w:ascii="Times New Roman" w:hAnsi="Times New Roman" w:eastAsia="宋体" w:cs="Times New Roman"/>
                      <w:bCs/>
                      <w:color w:val="auto"/>
                      <w:spacing w:val="-11"/>
                      <w:sz w:val="21"/>
                      <w:szCs w:val="21"/>
                    </w:rPr>
                    <w:t>102°41′12.80″E</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pacing w:val="-11"/>
                      <w:sz w:val="21"/>
                      <w:szCs w:val="21"/>
                    </w:rPr>
                    <w:t>24</w:t>
                  </w:r>
                  <w:r>
                    <w:rPr>
                      <w:rFonts w:ascii="Times New Roman" w:hAnsi="Times New Roman" w:eastAsia="宋体" w:cs="Times New Roman"/>
                      <w:bCs/>
                      <w:color w:val="auto"/>
                      <w:spacing w:val="-11"/>
                      <w:sz w:val="21"/>
                      <w:szCs w:val="21"/>
                    </w:rPr>
                    <w:t>°4</w:t>
                  </w:r>
                  <w:r>
                    <w:rPr>
                      <w:rFonts w:hint="eastAsia" w:ascii="Times New Roman" w:hAnsi="Times New Roman" w:eastAsia="宋体" w:cs="Times New Roman"/>
                      <w:bCs/>
                      <w:color w:val="auto"/>
                      <w:spacing w:val="-11"/>
                      <w:sz w:val="21"/>
                      <w:szCs w:val="21"/>
                    </w:rPr>
                    <w:t>0</w:t>
                  </w:r>
                  <w:r>
                    <w:rPr>
                      <w:rFonts w:ascii="Times New Roman" w:hAnsi="Times New Roman" w:eastAsia="宋体" w:cs="Times New Roman"/>
                      <w:bCs/>
                      <w:color w:val="auto"/>
                      <w:spacing w:val="-11"/>
                      <w:sz w:val="21"/>
                      <w:szCs w:val="21"/>
                    </w:rPr>
                    <w:t>′</w:t>
                  </w:r>
                  <w:r>
                    <w:rPr>
                      <w:rFonts w:hint="eastAsia" w:ascii="Times New Roman" w:hAnsi="Times New Roman" w:eastAsia="宋体" w:cs="Times New Roman"/>
                      <w:bCs/>
                      <w:color w:val="auto"/>
                      <w:spacing w:val="-11"/>
                      <w:sz w:val="21"/>
                      <w:szCs w:val="21"/>
                    </w:rPr>
                    <w:t>26.08</w:t>
                  </w:r>
                  <w:r>
                    <w:rPr>
                      <w:rFonts w:ascii="Times New Roman" w:hAnsi="Times New Roman" w:eastAsia="宋体" w:cs="Times New Roman"/>
                      <w:bCs/>
                      <w:color w:val="auto"/>
                      <w:spacing w:val="-11"/>
                      <w:sz w:val="21"/>
                      <w:szCs w:val="21"/>
                    </w:rPr>
                    <w:t>″</w:t>
                  </w:r>
                  <w:r>
                    <w:rPr>
                      <w:rFonts w:hint="eastAsia" w:ascii="Times New Roman" w:hAnsi="Times New Roman" w:eastAsia="宋体" w:cs="Times New Roman"/>
                      <w:bCs/>
                      <w:color w:val="auto"/>
                      <w:spacing w:val="-11"/>
                      <w:sz w:val="21"/>
                      <w:szCs w:val="21"/>
                    </w:rPr>
                    <w:t>N</w:t>
                  </w:r>
                </w:p>
              </w:tc>
              <w:tc>
                <w:tcPr>
                  <w:tcW w:w="736"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一般</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排放口</w:t>
                  </w:r>
                </w:p>
              </w:tc>
              <w:tc>
                <w:tcPr>
                  <w:tcW w:w="75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120</w:t>
                  </w:r>
                </w:p>
              </w:tc>
              <w:tc>
                <w:tcPr>
                  <w:tcW w:w="75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3.5</w:t>
                  </w:r>
                </w:p>
              </w:tc>
              <w:tc>
                <w:tcPr>
                  <w:tcW w:w="1959"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lang w:bidi="ar"/>
                    </w:rPr>
                    <w:t>《大气污染物综合排放标准》（</w:t>
                  </w:r>
                  <w:r>
                    <w:rPr>
                      <w:rFonts w:ascii="Times New Roman" w:hAnsi="Times New Roman" w:eastAsia="宋体" w:cs="Times New Roman"/>
                      <w:color w:val="auto"/>
                      <w:szCs w:val="21"/>
                      <w:lang w:bidi="ar"/>
                    </w:rPr>
                    <w:t>GB16297-1996</w:t>
                  </w:r>
                  <w:r>
                    <w:rPr>
                      <w:rFonts w:hint="eastAsia" w:ascii="Times New Roman" w:hAnsi="Times New Roman" w:eastAsia="宋体" w:cs="Times New Roman"/>
                      <w:color w:val="auto"/>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vMerge w:val="continue"/>
                  <w:vAlign w:val="center"/>
                </w:tcPr>
                <w:p>
                  <w:pPr>
                    <w:adjustRightInd w:val="0"/>
                    <w:jc w:val="center"/>
                    <w:rPr>
                      <w:rFonts w:ascii="Times New Roman" w:hAnsi="Times New Roman" w:eastAsia="宋体" w:cs="Times New Roman"/>
                      <w:bCs/>
                      <w:color w:val="auto"/>
                      <w:szCs w:val="21"/>
                    </w:rPr>
                  </w:pPr>
                </w:p>
              </w:tc>
              <w:tc>
                <w:tcPr>
                  <w:tcW w:w="1285" w:type="dxa"/>
                  <w:vMerge w:val="continue"/>
                  <w:vAlign w:val="center"/>
                </w:tcPr>
                <w:p>
                  <w:pPr>
                    <w:adjustRightInd w:val="0"/>
                    <w:jc w:val="center"/>
                    <w:rPr>
                      <w:rFonts w:ascii="Times New Roman" w:hAnsi="Times New Roman" w:eastAsia="宋体" w:cs="Times New Roman"/>
                      <w:bCs/>
                      <w:color w:val="auto"/>
                      <w:szCs w:val="21"/>
                    </w:rPr>
                  </w:pPr>
                </w:p>
              </w:tc>
              <w:tc>
                <w:tcPr>
                  <w:tcW w:w="913"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SO</w:t>
                  </w:r>
                  <w:r>
                    <w:rPr>
                      <w:rFonts w:hint="eastAsia" w:ascii="Times New Roman" w:hAnsi="Times New Roman" w:eastAsia="宋体" w:cs="Times New Roman"/>
                      <w:bCs/>
                      <w:color w:val="auto"/>
                      <w:szCs w:val="21"/>
                      <w:vertAlign w:val="subscript"/>
                      <w:lang w:val="en-US" w:eastAsia="zh-CN"/>
                    </w:rPr>
                    <w:t>2</w:t>
                  </w:r>
                </w:p>
              </w:tc>
              <w:tc>
                <w:tcPr>
                  <w:tcW w:w="678" w:type="dxa"/>
                  <w:vMerge w:val="continue"/>
                  <w:vAlign w:val="center"/>
                </w:tcPr>
                <w:p>
                  <w:pPr>
                    <w:adjustRightInd w:val="0"/>
                    <w:jc w:val="center"/>
                    <w:rPr>
                      <w:rFonts w:ascii="Times New Roman" w:hAnsi="Times New Roman" w:eastAsia="宋体" w:cs="Times New Roman"/>
                      <w:bCs/>
                      <w:color w:val="auto"/>
                      <w:szCs w:val="21"/>
                    </w:rPr>
                  </w:pPr>
                </w:p>
              </w:tc>
              <w:tc>
                <w:tcPr>
                  <w:tcW w:w="678" w:type="dxa"/>
                  <w:vMerge w:val="continue"/>
                  <w:vAlign w:val="center"/>
                </w:tcPr>
                <w:p>
                  <w:pPr>
                    <w:adjustRightInd w:val="0"/>
                    <w:jc w:val="center"/>
                    <w:rPr>
                      <w:rFonts w:ascii="Times New Roman" w:hAnsi="Times New Roman" w:eastAsia="宋体" w:cs="Times New Roman"/>
                      <w:bCs/>
                      <w:color w:val="auto"/>
                      <w:szCs w:val="21"/>
                    </w:rPr>
                  </w:pPr>
                </w:p>
              </w:tc>
              <w:tc>
                <w:tcPr>
                  <w:tcW w:w="678" w:type="dxa"/>
                  <w:vMerge w:val="continue"/>
                  <w:vAlign w:val="center"/>
                </w:tcPr>
                <w:p>
                  <w:pPr>
                    <w:adjustRightInd w:val="0"/>
                    <w:jc w:val="center"/>
                    <w:rPr>
                      <w:rFonts w:ascii="Times New Roman" w:hAnsi="Times New Roman" w:eastAsia="宋体" w:cs="Times New Roman"/>
                      <w:bCs/>
                      <w:color w:val="auto"/>
                      <w:szCs w:val="21"/>
                    </w:rPr>
                  </w:pPr>
                </w:p>
              </w:tc>
              <w:tc>
                <w:tcPr>
                  <w:tcW w:w="679" w:type="dxa"/>
                  <w:vMerge w:val="continue"/>
                  <w:vAlign w:val="center"/>
                </w:tcPr>
                <w:p>
                  <w:pPr>
                    <w:adjustRightInd w:val="0"/>
                    <w:jc w:val="center"/>
                    <w:rPr>
                      <w:rFonts w:ascii="Times New Roman" w:hAnsi="Times New Roman" w:eastAsia="宋体" w:cs="Times New Roman"/>
                      <w:bCs/>
                      <w:color w:val="auto"/>
                      <w:szCs w:val="21"/>
                    </w:rPr>
                  </w:pPr>
                </w:p>
              </w:tc>
              <w:tc>
                <w:tcPr>
                  <w:tcW w:w="900" w:type="dxa"/>
                  <w:vMerge w:val="continue"/>
                  <w:vAlign w:val="center"/>
                </w:tcPr>
                <w:p>
                  <w:pPr>
                    <w:adjustRightInd w:val="0"/>
                    <w:jc w:val="center"/>
                    <w:rPr>
                      <w:rFonts w:ascii="Times New Roman" w:hAnsi="Times New Roman" w:eastAsia="宋体" w:cs="Times New Roman"/>
                      <w:bCs/>
                      <w:color w:val="auto"/>
                      <w:szCs w:val="21"/>
                    </w:rPr>
                  </w:pPr>
                </w:p>
              </w:tc>
              <w:tc>
                <w:tcPr>
                  <w:tcW w:w="777" w:type="dxa"/>
                  <w:vMerge w:val="continue"/>
                  <w:vAlign w:val="center"/>
                </w:tcPr>
                <w:p>
                  <w:pPr>
                    <w:adjustRightInd w:val="0"/>
                    <w:jc w:val="center"/>
                    <w:rPr>
                      <w:rFonts w:ascii="Times New Roman" w:hAnsi="Times New Roman" w:eastAsia="宋体" w:cs="Times New Roman"/>
                      <w:bCs/>
                      <w:color w:val="auto"/>
                      <w:szCs w:val="21"/>
                    </w:rPr>
                  </w:pPr>
                </w:p>
              </w:tc>
              <w:tc>
                <w:tcPr>
                  <w:tcW w:w="1459" w:type="dxa"/>
                  <w:vMerge w:val="continue"/>
                  <w:vAlign w:val="center"/>
                </w:tcPr>
                <w:p>
                  <w:pPr>
                    <w:adjustRightInd w:val="0"/>
                    <w:jc w:val="center"/>
                    <w:rPr>
                      <w:rFonts w:ascii="Times New Roman" w:hAnsi="Times New Roman" w:eastAsia="宋体" w:cs="Times New Roman"/>
                      <w:bCs/>
                      <w:color w:val="auto"/>
                      <w:szCs w:val="21"/>
                    </w:rPr>
                  </w:pPr>
                </w:p>
              </w:tc>
              <w:tc>
                <w:tcPr>
                  <w:tcW w:w="736" w:type="dxa"/>
                  <w:vMerge w:val="continue"/>
                  <w:vAlign w:val="center"/>
                </w:tcPr>
                <w:p>
                  <w:pPr>
                    <w:adjustRightInd w:val="0"/>
                    <w:jc w:val="center"/>
                    <w:rPr>
                      <w:rFonts w:ascii="Times New Roman" w:hAnsi="Times New Roman" w:eastAsia="宋体" w:cs="Times New Roman"/>
                      <w:bCs/>
                      <w:color w:val="auto"/>
                      <w:szCs w:val="21"/>
                    </w:rPr>
                  </w:pPr>
                </w:p>
              </w:tc>
              <w:tc>
                <w:tcPr>
                  <w:tcW w:w="75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550</w:t>
                  </w:r>
                </w:p>
              </w:tc>
              <w:tc>
                <w:tcPr>
                  <w:tcW w:w="752"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2.6</w:t>
                  </w:r>
                </w:p>
              </w:tc>
              <w:tc>
                <w:tcPr>
                  <w:tcW w:w="1959" w:type="dxa"/>
                  <w:vMerge w:val="continue"/>
                  <w:vAlign w:val="center"/>
                </w:tcPr>
                <w:p>
                  <w:pPr>
                    <w:adjustRightInd w:val="0"/>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49" w:type="dxa"/>
                  <w:vMerge w:val="continue"/>
                  <w:vAlign w:val="center"/>
                </w:tcPr>
                <w:p>
                  <w:pPr>
                    <w:adjustRightInd w:val="0"/>
                    <w:jc w:val="center"/>
                    <w:rPr>
                      <w:rFonts w:ascii="Times New Roman" w:hAnsi="Times New Roman" w:eastAsia="宋体" w:cs="Times New Roman"/>
                      <w:bCs/>
                      <w:color w:val="auto"/>
                      <w:szCs w:val="21"/>
                    </w:rPr>
                  </w:pPr>
                </w:p>
              </w:tc>
              <w:tc>
                <w:tcPr>
                  <w:tcW w:w="1285" w:type="dxa"/>
                  <w:vMerge w:val="continue"/>
                  <w:vAlign w:val="center"/>
                </w:tcPr>
                <w:p>
                  <w:pPr>
                    <w:adjustRightInd w:val="0"/>
                    <w:jc w:val="center"/>
                    <w:rPr>
                      <w:rFonts w:ascii="Times New Roman" w:hAnsi="Times New Roman" w:eastAsia="宋体" w:cs="Times New Roman"/>
                      <w:bCs/>
                      <w:color w:val="auto"/>
                      <w:szCs w:val="21"/>
                    </w:rPr>
                  </w:pPr>
                </w:p>
              </w:tc>
              <w:tc>
                <w:tcPr>
                  <w:tcW w:w="91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p>
              </w:tc>
              <w:tc>
                <w:tcPr>
                  <w:tcW w:w="678" w:type="dxa"/>
                  <w:vMerge w:val="continue"/>
                  <w:vAlign w:val="center"/>
                </w:tcPr>
                <w:p>
                  <w:pPr>
                    <w:adjustRightInd w:val="0"/>
                    <w:jc w:val="center"/>
                    <w:rPr>
                      <w:rFonts w:ascii="Times New Roman" w:hAnsi="Times New Roman" w:eastAsia="宋体" w:cs="Times New Roman"/>
                      <w:bCs/>
                      <w:color w:val="auto"/>
                      <w:szCs w:val="21"/>
                    </w:rPr>
                  </w:pPr>
                </w:p>
              </w:tc>
              <w:tc>
                <w:tcPr>
                  <w:tcW w:w="678" w:type="dxa"/>
                  <w:vMerge w:val="continue"/>
                  <w:vAlign w:val="center"/>
                </w:tcPr>
                <w:p>
                  <w:pPr>
                    <w:adjustRightInd w:val="0"/>
                    <w:jc w:val="center"/>
                    <w:rPr>
                      <w:rFonts w:ascii="Times New Roman" w:hAnsi="Times New Roman" w:eastAsia="宋体" w:cs="Times New Roman"/>
                      <w:bCs/>
                      <w:color w:val="auto"/>
                      <w:szCs w:val="21"/>
                    </w:rPr>
                  </w:pPr>
                </w:p>
              </w:tc>
              <w:tc>
                <w:tcPr>
                  <w:tcW w:w="678" w:type="dxa"/>
                  <w:vMerge w:val="continue"/>
                  <w:vAlign w:val="center"/>
                </w:tcPr>
                <w:p>
                  <w:pPr>
                    <w:adjustRightInd w:val="0"/>
                    <w:jc w:val="center"/>
                    <w:rPr>
                      <w:rFonts w:ascii="Times New Roman" w:hAnsi="Times New Roman" w:eastAsia="宋体" w:cs="Times New Roman"/>
                      <w:bCs/>
                      <w:color w:val="auto"/>
                      <w:szCs w:val="21"/>
                    </w:rPr>
                  </w:pPr>
                </w:p>
              </w:tc>
              <w:tc>
                <w:tcPr>
                  <w:tcW w:w="679" w:type="dxa"/>
                  <w:vMerge w:val="continue"/>
                  <w:vAlign w:val="center"/>
                </w:tcPr>
                <w:p>
                  <w:pPr>
                    <w:adjustRightInd w:val="0"/>
                    <w:jc w:val="center"/>
                    <w:rPr>
                      <w:rFonts w:ascii="Times New Roman" w:hAnsi="Times New Roman" w:eastAsia="宋体" w:cs="Times New Roman"/>
                      <w:bCs/>
                      <w:color w:val="auto"/>
                      <w:szCs w:val="21"/>
                    </w:rPr>
                  </w:pPr>
                </w:p>
              </w:tc>
              <w:tc>
                <w:tcPr>
                  <w:tcW w:w="900" w:type="dxa"/>
                  <w:vMerge w:val="continue"/>
                  <w:vAlign w:val="center"/>
                </w:tcPr>
                <w:p>
                  <w:pPr>
                    <w:adjustRightInd w:val="0"/>
                    <w:jc w:val="center"/>
                    <w:rPr>
                      <w:rFonts w:ascii="Times New Roman" w:hAnsi="Times New Roman" w:eastAsia="宋体" w:cs="Times New Roman"/>
                      <w:bCs/>
                      <w:color w:val="auto"/>
                      <w:szCs w:val="21"/>
                    </w:rPr>
                  </w:pPr>
                </w:p>
              </w:tc>
              <w:tc>
                <w:tcPr>
                  <w:tcW w:w="777" w:type="dxa"/>
                  <w:vMerge w:val="continue"/>
                  <w:vAlign w:val="center"/>
                </w:tcPr>
                <w:p>
                  <w:pPr>
                    <w:adjustRightInd w:val="0"/>
                    <w:jc w:val="center"/>
                    <w:rPr>
                      <w:rFonts w:ascii="Times New Roman" w:hAnsi="Times New Roman" w:eastAsia="宋体" w:cs="Times New Roman"/>
                      <w:bCs/>
                      <w:color w:val="auto"/>
                      <w:szCs w:val="21"/>
                    </w:rPr>
                  </w:pPr>
                </w:p>
              </w:tc>
              <w:tc>
                <w:tcPr>
                  <w:tcW w:w="1459" w:type="dxa"/>
                  <w:vMerge w:val="continue"/>
                  <w:vAlign w:val="center"/>
                </w:tcPr>
                <w:p>
                  <w:pPr>
                    <w:adjustRightInd w:val="0"/>
                    <w:jc w:val="center"/>
                    <w:rPr>
                      <w:rFonts w:ascii="Times New Roman" w:hAnsi="Times New Roman" w:eastAsia="宋体" w:cs="Times New Roman"/>
                      <w:bCs/>
                      <w:color w:val="auto"/>
                      <w:szCs w:val="21"/>
                    </w:rPr>
                  </w:pPr>
                </w:p>
              </w:tc>
              <w:tc>
                <w:tcPr>
                  <w:tcW w:w="736" w:type="dxa"/>
                  <w:vMerge w:val="continue"/>
                  <w:vAlign w:val="center"/>
                </w:tcPr>
                <w:p>
                  <w:pPr>
                    <w:adjustRightInd w:val="0"/>
                    <w:jc w:val="center"/>
                    <w:rPr>
                      <w:rFonts w:ascii="Times New Roman" w:hAnsi="Times New Roman" w:eastAsia="宋体" w:cs="Times New Roman"/>
                      <w:bCs/>
                      <w:color w:val="auto"/>
                      <w:szCs w:val="21"/>
                    </w:rPr>
                  </w:pPr>
                </w:p>
              </w:tc>
              <w:tc>
                <w:tcPr>
                  <w:tcW w:w="75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240</w:t>
                  </w:r>
                </w:p>
              </w:tc>
              <w:tc>
                <w:tcPr>
                  <w:tcW w:w="75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0.77</w:t>
                  </w:r>
                </w:p>
              </w:tc>
              <w:tc>
                <w:tcPr>
                  <w:tcW w:w="1959" w:type="dxa"/>
                  <w:vMerge w:val="continue"/>
                  <w:vAlign w:val="center"/>
                </w:tcPr>
                <w:p>
                  <w:pPr>
                    <w:adjustRightInd w:val="0"/>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49" w:type="dxa"/>
                  <w:vMerge w:val="continue"/>
                  <w:vAlign w:val="center"/>
                </w:tcPr>
                <w:p>
                  <w:pPr>
                    <w:adjustRightInd w:val="0"/>
                    <w:jc w:val="center"/>
                    <w:rPr>
                      <w:rFonts w:ascii="Times New Roman" w:hAnsi="Times New Roman" w:eastAsia="宋体" w:cs="Times New Roman"/>
                      <w:bCs/>
                      <w:color w:val="auto"/>
                      <w:szCs w:val="21"/>
                    </w:rPr>
                  </w:pPr>
                </w:p>
              </w:tc>
              <w:tc>
                <w:tcPr>
                  <w:tcW w:w="1285" w:type="dxa"/>
                  <w:vMerge w:val="continue"/>
                  <w:vAlign w:val="center"/>
                </w:tcPr>
                <w:p>
                  <w:pPr>
                    <w:adjustRightInd w:val="0"/>
                    <w:jc w:val="center"/>
                    <w:rPr>
                      <w:rFonts w:ascii="Times New Roman" w:hAnsi="Times New Roman" w:eastAsia="宋体" w:cs="Times New Roman"/>
                      <w:bCs/>
                      <w:color w:val="auto"/>
                      <w:szCs w:val="21"/>
                    </w:rPr>
                  </w:pPr>
                </w:p>
              </w:tc>
              <w:tc>
                <w:tcPr>
                  <w:tcW w:w="91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NMHC</w:t>
                  </w:r>
                </w:p>
              </w:tc>
              <w:tc>
                <w:tcPr>
                  <w:tcW w:w="678" w:type="dxa"/>
                  <w:vMerge w:val="continue"/>
                  <w:vAlign w:val="center"/>
                </w:tcPr>
                <w:p>
                  <w:pPr>
                    <w:adjustRightInd w:val="0"/>
                    <w:jc w:val="center"/>
                    <w:rPr>
                      <w:rFonts w:ascii="Times New Roman" w:hAnsi="Times New Roman" w:eastAsia="宋体" w:cs="Times New Roman"/>
                      <w:bCs/>
                      <w:color w:val="auto"/>
                      <w:szCs w:val="21"/>
                    </w:rPr>
                  </w:pPr>
                </w:p>
              </w:tc>
              <w:tc>
                <w:tcPr>
                  <w:tcW w:w="678" w:type="dxa"/>
                  <w:vMerge w:val="continue"/>
                  <w:vAlign w:val="center"/>
                </w:tcPr>
                <w:p>
                  <w:pPr>
                    <w:adjustRightInd w:val="0"/>
                    <w:jc w:val="center"/>
                    <w:rPr>
                      <w:rFonts w:ascii="Times New Roman" w:hAnsi="Times New Roman" w:eastAsia="宋体" w:cs="Times New Roman"/>
                      <w:bCs/>
                      <w:color w:val="auto"/>
                      <w:szCs w:val="21"/>
                    </w:rPr>
                  </w:pPr>
                </w:p>
              </w:tc>
              <w:tc>
                <w:tcPr>
                  <w:tcW w:w="678" w:type="dxa"/>
                  <w:vMerge w:val="continue"/>
                  <w:vAlign w:val="center"/>
                </w:tcPr>
                <w:p>
                  <w:pPr>
                    <w:adjustRightInd w:val="0"/>
                    <w:jc w:val="center"/>
                    <w:rPr>
                      <w:rFonts w:ascii="Times New Roman" w:hAnsi="Times New Roman" w:eastAsia="宋体" w:cs="Times New Roman"/>
                      <w:bCs/>
                      <w:color w:val="auto"/>
                      <w:szCs w:val="21"/>
                    </w:rPr>
                  </w:pPr>
                </w:p>
              </w:tc>
              <w:tc>
                <w:tcPr>
                  <w:tcW w:w="679" w:type="dxa"/>
                  <w:vMerge w:val="continue"/>
                  <w:vAlign w:val="center"/>
                </w:tcPr>
                <w:p>
                  <w:pPr>
                    <w:adjustRightInd w:val="0"/>
                    <w:jc w:val="center"/>
                    <w:rPr>
                      <w:rFonts w:ascii="Times New Roman" w:hAnsi="Times New Roman" w:eastAsia="宋体" w:cs="Times New Roman"/>
                      <w:bCs/>
                      <w:color w:val="auto"/>
                      <w:szCs w:val="21"/>
                    </w:rPr>
                  </w:pPr>
                </w:p>
              </w:tc>
              <w:tc>
                <w:tcPr>
                  <w:tcW w:w="900" w:type="dxa"/>
                  <w:vMerge w:val="continue"/>
                  <w:vAlign w:val="center"/>
                </w:tcPr>
                <w:p>
                  <w:pPr>
                    <w:adjustRightInd w:val="0"/>
                    <w:jc w:val="center"/>
                    <w:rPr>
                      <w:rFonts w:ascii="Times New Roman" w:hAnsi="Times New Roman" w:eastAsia="宋体" w:cs="Times New Roman"/>
                      <w:bCs/>
                      <w:color w:val="auto"/>
                      <w:szCs w:val="21"/>
                    </w:rPr>
                  </w:pPr>
                </w:p>
              </w:tc>
              <w:tc>
                <w:tcPr>
                  <w:tcW w:w="777" w:type="dxa"/>
                  <w:vMerge w:val="continue"/>
                  <w:vAlign w:val="center"/>
                </w:tcPr>
                <w:p>
                  <w:pPr>
                    <w:adjustRightInd w:val="0"/>
                    <w:jc w:val="center"/>
                    <w:rPr>
                      <w:rFonts w:ascii="Times New Roman" w:hAnsi="Times New Roman" w:eastAsia="宋体" w:cs="Times New Roman"/>
                      <w:bCs/>
                      <w:color w:val="auto"/>
                      <w:szCs w:val="21"/>
                    </w:rPr>
                  </w:pPr>
                </w:p>
              </w:tc>
              <w:tc>
                <w:tcPr>
                  <w:tcW w:w="1459" w:type="dxa"/>
                  <w:vMerge w:val="continue"/>
                  <w:vAlign w:val="center"/>
                </w:tcPr>
                <w:p>
                  <w:pPr>
                    <w:adjustRightInd w:val="0"/>
                    <w:jc w:val="center"/>
                    <w:rPr>
                      <w:rFonts w:ascii="Times New Roman" w:hAnsi="Times New Roman" w:eastAsia="宋体" w:cs="Times New Roman"/>
                      <w:bCs/>
                      <w:color w:val="auto"/>
                      <w:szCs w:val="21"/>
                    </w:rPr>
                  </w:pPr>
                </w:p>
              </w:tc>
              <w:tc>
                <w:tcPr>
                  <w:tcW w:w="736" w:type="dxa"/>
                  <w:vMerge w:val="continue"/>
                  <w:vAlign w:val="center"/>
                </w:tcPr>
                <w:p>
                  <w:pPr>
                    <w:adjustRightInd w:val="0"/>
                    <w:jc w:val="center"/>
                    <w:rPr>
                      <w:rFonts w:ascii="Times New Roman" w:hAnsi="Times New Roman" w:eastAsia="宋体" w:cs="Times New Roman"/>
                      <w:bCs/>
                      <w:color w:val="auto"/>
                      <w:szCs w:val="21"/>
                    </w:rPr>
                  </w:pPr>
                </w:p>
              </w:tc>
              <w:tc>
                <w:tcPr>
                  <w:tcW w:w="75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120</w:t>
                  </w:r>
                </w:p>
              </w:tc>
              <w:tc>
                <w:tcPr>
                  <w:tcW w:w="75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10</w:t>
                  </w:r>
                </w:p>
              </w:tc>
              <w:tc>
                <w:tcPr>
                  <w:tcW w:w="1959" w:type="dxa"/>
                  <w:vMerge w:val="continue"/>
                  <w:vAlign w:val="center"/>
                </w:tcPr>
                <w:p>
                  <w:pPr>
                    <w:adjustRightInd w:val="0"/>
                    <w:jc w:val="center"/>
                    <w:rPr>
                      <w:rFonts w:ascii="Times New Roman" w:hAnsi="Times New Roman" w:eastAsia="宋体" w:cs="Times New Roman"/>
                      <w:bCs/>
                      <w:color w:val="auto"/>
                      <w:szCs w:val="21"/>
                    </w:rPr>
                  </w:pPr>
                </w:p>
              </w:tc>
            </w:tr>
          </w:tbl>
          <w:p>
            <w:pPr>
              <w:adjustRightInd w:val="0"/>
              <w:spacing w:line="360" w:lineRule="auto"/>
              <w:rPr>
                <w:rFonts w:ascii="Times New Roman" w:hAnsi="Times New Roman" w:eastAsia="宋体" w:cs="Times New Roman"/>
                <w:bCs/>
                <w:color w:val="auto"/>
                <w:szCs w:val="21"/>
              </w:rPr>
            </w:pPr>
          </w:p>
        </w:tc>
      </w:tr>
    </w:tbl>
    <w:p>
      <w:pPr>
        <w:adjustRightInd w:val="0"/>
        <w:snapToGrid w:val="0"/>
        <w:jc w:val="both"/>
        <w:rPr>
          <w:rFonts w:ascii="宋体" w:hAnsi="宋体" w:eastAsia="宋体" w:cs="宋体"/>
          <w:bCs/>
          <w:color w:val="auto"/>
          <w:szCs w:val="21"/>
          <w:lang w:bidi="ar"/>
        </w:rPr>
        <w:sectPr>
          <w:pgSz w:w="16840" w:h="11915" w:orient="landscape"/>
          <w:pgMar w:top="1531" w:right="1702" w:bottom="1531" w:left="1702" w:header="851" w:footer="851" w:gutter="0"/>
          <w:cols w:space="425" w:num="1"/>
          <w:docGrid w:type="lines" w:linePitch="312" w:charSpace="0"/>
        </w:sectPr>
      </w:pPr>
    </w:p>
    <w:tbl>
      <w:tblPr>
        <w:tblStyle w:val="6"/>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3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540" w:type="dxa"/>
            <w:tcBorders>
              <w:top w:val="single" w:color="auto" w:sz="4" w:space="0"/>
              <w:left w:val="single" w:color="auto" w:sz="8" w:space="0"/>
              <w:bottom w:val="single" w:color="auto" w:sz="8" w:space="0"/>
              <w:right w:val="single" w:color="auto" w:sz="4" w:space="0"/>
            </w:tcBorders>
            <w:shd w:val="clear" w:color="auto" w:fill="auto"/>
            <w:tcMar>
              <w:left w:w="28" w:type="dxa"/>
              <w:right w:w="28" w:type="dxa"/>
            </w:tcMar>
            <w:vAlign w:val="center"/>
          </w:tcPr>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运</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营</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期</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环</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境</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影</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响</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和</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保</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护</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措</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施</w:t>
            </w:r>
          </w:p>
        </w:tc>
        <w:tc>
          <w:tcPr>
            <w:tcW w:w="8368" w:type="dxa"/>
            <w:tcBorders>
              <w:top w:val="single" w:color="auto" w:sz="4" w:space="0"/>
              <w:left w:val="single" w:color="auto" w:sz="4" w:space="0"/>
              <w:bottom w:val="single" w:color="auto" w:sz="8" w:space="0"/>
              <w:right w:val="single" w:color="auto" w:sz="8" w:space="0"/>
            </w:tcBorders>
            <w:shd w:val="clear" w:color="auto" w:fill="auto"/>
            <w:vAlign w:val="center"/>
          </w:tcPr>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2.废气源强核算</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（1）生产废气</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①焊接、打磨粉尘</w:t>
            </w:r>
          </w:p>
          <w:p>
            <w:pPr>
              <w:adjustRightInd w:val="0"/>
              <w:spacing w:line="360" w:lineRule="auto"/>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焊接废气来源于生产部件焊接过程。在熔焊时，由于焊条和焊件金属在高温作用下会产生一系列复杂的冶金反应，熔化的金属产生沸腾和蒸发，致使大量的烟尘随之产生，同时还有以气溶胶状态排放的多种有害气体。烟尘中主要是含有铁、锰、硅、钙及氟的氧化物或经合物，约占总量80%以上。建设项目采用</w:t>
            </w:r>
            <w:r>
              <w:rPr>
                <w:rFonts w:ascii="Times New Roman" w:hAnsi="Times New Roman" w:eastAsia="宋体" w:cs="Times New Roman"/>
                <w:color w:val="auto"/>
                <w:szCs w:val="21"/>
              </w:rPr>
              <w:t>CO</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气体保护焊机</w:t>
            </w:r>
            <w:r>
              <w:rPr>
                <w:rFonts w:hint="eastAsia" w:ascii="Times New Roman" w:hAnsi="Times New Roman" w:eastAsia="宋体" w:cs="Times New Roman"/>
                <w:bCs/>
                <w:color w:val="auto"/>
                <w:szCs w:val="21"/>
              </w:rPr>
              <w:t>，根据《</w:t>
            </w:r>
            <w:r>
              <w:rPr>
                <w:rFonts w:hint="eastAsia" w:ascii="Times New Roman" w:hAnsi="Times New Roman" w:eastAsia="宋体" w:cs="Times New Roman"/>
                <w:bCs/>
                <w:color w:val="auto"/>
                <w:szCs w:val="21"/>
                <w:lang w:eastAsia="zh-CN"/>
              </w:rPr>
              <w:t>排放源统计调查产排污核算方法和系数手册（</w:t>
            </w:r>
            <w:r>
              <w:rPr>
                <w:rFonts w:hint="eastAsia" w:ascii="Times New Roman" w:hAnsi="Times New Roman" w:eastAsia="宋体" w:cs="Times New Roman"/>
                <w:bCs/>
                <w:color w:val="auto"/>
                <w:szCs w:val="21"/>
                <w:lang w:val="en-US" w:eastAsia="zh-CN"/>
              </w:rPr>
              <w:t>2021</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项目参照“33金属制品业、34通用设备制造业、35专用设备制造业、36汽车制造业、37铁路、船舶、航空航天和其他运输设备制造业、431金属制品修理、432通用设备修理、433专用设备修理、434铁路、船舶、航空航天等运输设备修理（不包括电镀工艺）”行业系数手册，焊接颗粒物产污系数以9.19kg/t-原料计。建设项目焊接材料消耗量为1t/a，焊接时间为2400h/a，则建设项目焊接烟尘产生量为0.009t/a（0.004kg/h），以无组织形式排放</w:t>
            </w:r>
            <w:r>
              <w:rPr>
                <w:rFonts w:hint="eastAsia" w:ascii="Times New Roman" w:hAnsi="Times New Roman" w:eastAsia="宋体" w:cs="Times New Roman"/>
                <w:bCs/>
                <w:color w:val="auto"/>
                <w:szCs w:val="21"/>
                <w:lang w:eastAsia="zh-CN"/>
              </w:rPr>
              <w:t>，通过厂房阻隔，颗粒物自然沉降（效率以</w:t>
            </w:r>
            <w:r>
              <w:rPr>
                <w:rFonts w:hint="eastAsia" w:ascii="Times New Roman" w:hAnsi="Times New Roman" w:eastAsia="宋体" w:cs="Times New Roman"/>
                <w:bCs/>
                <w:color w:val="auto"/>
                <w:szCs w:val="21"/>
                <w:lang w:val="en-US" w:eastAsia="zh-CN"/>
              </w:rPr>
              <w:t>70%计</w:t>
            </w:r>
            <w:r>
              <w:rPr>
                <w:rFonts w:hint="eastAsia" w:ascii="Times New Roman" w:hAnsi="Times New Roman" w:eastAsia="宋体" w:cs="Times New Roman"/>
                <w:bCs/>
                <w:color w:val="auto"/>
                <w:szCs w:val="21"/>
                <w:lang w:eastAsia="zh-CN"/>
              </w:rPr>
              <w:t>），则无组织排放量为</w:t>
            </w:r>
            <w:r>
              <w:rPr>
                <w:rFonts w:hint="eastAsia" w:ascii="Times New Roman" w:hAnsi="Times New Roman" w:eastAsia="宋体" w:cs="Times New Roman"/>
                <w:bCs/>
                <w:color w:val="auto"/>
                <w:szCs w:val="21"/>
                <w:lang w:val="en-US" w:eastAsia="zh-CN"/>
              </w:rPr>
              <w:t>0.0027</w:t>
            </w:r>
            <w:r>
              <w:rPr>
                <w:rFonts w:hint="eastAsia" w:ascii="Times New Roman" w:hAnsi="Times New Roman" w:eastAsia="宋体" w:cs="Times New Roman"/>
                <w:bCs/>
                <w:color w:val="auto"/>
                <w:szCs w:val="21"/>
              </w:rPr>
              <w:t>t/a（0.00</w:t>
            </w:r>
            <w:r>
              <w:rPr>
                <w:rFonts w:hint="eastAsia" w:ascii="Times New Roman" w:hAnsi="Times New Roman" w:eastAsia="宋体" w:cs="Times New Roman"/>
                <w:bCs/>
                <w:color w:val="auto"/>
                <w:szCs w:val="21"/>
                <w:lang w:val="en-US" w:eastAsia="zh-CN"/>
              </w:rPr>
              <w:t>11</w:t>
            </w:r>
            <w:r>
              <w:rPr>
                <w:rFonts w:hint="eastAsia" w:ascii="Times New Roman" w:hAnsi="Times New Roman" w:eastAsia="宋体" w:cs="Times New Roman"/>
                <w:bCs/>
                <w:color w:val="auto"/>
                <w:szCs w:val="21"/>
              </w:rPr>
              <w:t>kg/h）。</w:t>
            </w:r>
          </w:p>
          <w:p>
            <w:pPr>
              <w:adjustRightInd w:val="0"/>
              <w:spacing w:line="360" w:lineRule="auto"/>
              <w:ind w:firstLine="420" w:firstLineChars="200"/>
              <w:rPr>
                <w:rFonts w:hint="default" w:ascii="Times New Roman" w:hAnsi="Times New Roman" w:eastAsia="宋体" w:cs="Times New Roman"/>
                <w:bCs/>
                <w:color w:val="auto"/>
                <w:szCs w:val="21"/>
                <w:shd w:val="clear" w:color="auto" w:fill="auto"/>
              </w:rPr>
            </w:pPr>
            <w:r>
              <w:rPr>
                <w:rFonts w:hint="default" w:ascii="Times New Roman" w:hAnsi="Times New Roman" w:eastAsia="宋体" w:cs="Times New Roman"/>
                <w:bCs/>
                <w:color w:val="auto"/>
                <w:szCs w:val="21"/>
                <w:shd w:val="clear" w:color="auto" w:fill="auto"/>
              </w:rPr>
              <w:t>项目打磨粉尘由打磨工序产生，项目对经过焊接加固后的工件进行打磨，</w:t>
            </w:r>
            <w:r>
              <w:rPr>
                <w:rFonts w:hint="default" w:ascii="Times New Roman" w:hAnsi="Times New Roman" w:eastAsia="宋体" w:cs="Times New Roman"/>
                <w:color w:val="auto"/>
                <w:szCs w:val="21"/>
                <w:shd w:val="clear" w:color="auto" w:fill="auto"/>
              </w:rPr>
              <w:t>产生量较少，属无组织排放，产生量按用钢量的0.</w:t>
            </w:r>
            <w:r>
              <w:rPr>
                <w:rFonts w:hint="eastAsia" w:ascii="Times New Roman" w:hAnsi="Times New Roman" w:eastAsia="宋体" w:cs="Times New Roman"/>
                <w:color w:val="auto"/>
                <w:szCs w:val="21"/>
                <w:shd w:val="clear" w:color="auto" w:fill="auto"/>
                <w:lang w:val="en-US" w:eastAsia="zh-CN"/>
              </w:rPr>
              <w:t>0</w:t>
            </w:r>
            <w:r>
              <w:rPr>
                <w:rFonts w:hint="default" w:ascii="Times New Roman" w:hAnsi="Times New Roman" w:eastAsia="宋体" w:cs="Times New Roman"/>
                <w:color w:val="auto"/>
                <w:szCs w:val="21"/>
                <w:shd w:val="clear" w:color="auto" w:fill="auto"/>
              </w:rPr>
              <w:t>1</w:t>
            </w:r>
            <w:r>
              <w:rPr>
                <w:rFonts w:hint="eastAsia" w:ascii="Times New Roman" w:hAnsi="Times New Roman" w:eastAsia="宋体" w:cs="Times New Roman"/>
                <w:color w:val="auto"/>
                <w:szCs w:val="21"/>
                <w:shd w:val="clear" w:color="auto" w:fill="auto"/>
                <w:lang w:val="en-US" w:eastAsia="zh-CN"/>
              </w:rPr>
              <w:t>%</w:t>
            </w:r>
            <w:r>
              <w:rPr>
                <w:rFonts w:hint="default" w:ascii="Times New Roman" w:hAnsi="Times New Roman" w:eastAsia="宋体" w:cs="Times New Roman"/>
                <w:color w:val="auto"/>
                <w:szCs w:val="21"/>
                <w:shd w:val="clear" w:color="auto" w:fill="auto"/>
              </w:rPr>
              <w:t>核算，项目冷轧板使用量为</w:t>
            </w:r>
            <w:r>
              <w:rPr>
                <w:rFonts w:hint="eastAsia" w:ascii="Times New Roman" w:hAnsi="Times New Roman" w:eastAsia="宋体" w:cs="Times New Roman"/>
                <w:color w:val="auto"/>
                <w:szCs w:val="21"/>
                <w:shd w:val="clear" w:color="auto" w:fill="auto"/>
                <w:lang w:val="en-US" w:eastAsia="zh-CN"/>
              </w:rPr>
              <w:t>1000</w:t>
            </w:r>
            <w:r>
              <w:rPr>
                <w:rFonts w:hint="default" w:ascii="Times New Roman" w:hAnsi="Times New Roman" w:eastAsia="宋体" w:cs="Times New Roman"/>
                <w:color w:val="auto"/>
                <w:szCs w:val="21"/>
                <w:shd w:val="clear" w:color="auto" w:fill="auto"/>
              </w:rPr>
              <w:t>t/a</w:t>
            </w:r>
            <w:r>
              <w:rPr>
                <w:rFonts w:hint="eastAsia" w:ascii="Times New Roman" w:hAnsi="Times New Roman" w:eastAsia="宋体" w:cs="Times New Roman"/>
                <w:color w:val="auto"/>
                <w:szCs w:val="21"/>
                <w:shd w:val="clear" w:color="auto" w:fill="auto"/>
                <w:lang w:eastAsia="zh-CN"/>
              </w:rPr>
              <w:t>，打磨时间为</w:t>
            </w:r>
            <w:r>
              <w:rPr>
                <w:rFonts w:hint="eastAsia" w:ascii="Times New Roman" w:hAnsi="Times New Roman" w:eastAsia="宋体" w:cs="Times New Roman"/>
                <w:color w:val="auto"/>
                <w:szCs w:val="21"/>
                <w:shd w:val="clear" w:color="auto" w:fill="auto"/>
                <w:lang w:val="en-US" w:eastAsia="zh-CN"/>
              </w:rPr>
              <w:t>2400</w:t>
            </w:r>
            <w:r>
              <w:rPr>
                <w:rFonts w:hint="default" w:ascii="Times New Roman" w:hAnsi="Times New Roman" w:eastAsia="宋体" w:cs="Times New Roman"/>
                <w:color w:val="auto"/>
                <w:szCs w:val="21"/>
                <w:shd w:val="clear" w:color="auto" w:fill="auto"/>
              </w:rPr>
              <w:t>h</w:t>
            </w:r>
            <w:r>
              <w:rPr>
                <w:rFonts w:hint="eastAsia" w:ascii="Times New Roman" w:hAnsi="Times New Roman" w:eastAsia="宋体" w:cs="Times New Roman"/>
                <w:color w:val="auto"/>
                <w:szCs w:val="21"/>
                <w:shd w:val="clear" w:color="auto" w:fill="auto"/>
                <w:lang w:val="en-US" w:eastAsia="zh-CN"/>
              </w:rPr>
              <w:t>/a</w:t>
            </w:r>
            <w:r>
              <w:rPr>
                <w:rFonts w:hint="default" w:ascii="Times New Roman" w:hAnsi="Times New Roman" w:eastAsia="宋体" w:cs="Times New Roman"/>
                <w:color w:val="auto"/>
                <w:szCs w:val="21"/>
                <w:shd w:val="clear" w:color="auto" w:fill="auto"/>
              </w:rPr>
              <w:t>，则打磨粉尘</w:t>
            </w:r>
            <w:r>
              <w:rPr>
                <w:rFonts w:hint="eastAsia" w:ascii="Times New Roman" w:hAnsi="Times New Roman" w:eastAsia="宋体" w:cs="Times New Roman"/>
                <w:color w:val="auto"/>
                <w:szCs w:val="21"/>
                <w:shd w:val="clear" w:color="auto" w:fill="auto"/>
                <w:lang w:eastAsia="zh-CN"/>
              </w:rPr>
              <w:t>产生</w:t>
            </w:r>
            <w:r>
              <w:rPr>
                <w:rFonts w:hint="default" w:ascii="Times New Roman" w:hAnsi="Times New Roman" w:eastAsia="宋体" w:cs="Times New Roman"/>
                <w:color w:val="auto"/>
                <w:szCs w:val="21"/>
                <w:shd w:val="clear" w:color="auto" w:fill="auto"/>
              </w:rPr>
              <w:t>量约为</w:t>
            </w:r>
            <w:r>
              <w:rPr>
                <w:rFonts w:hint="eastAsia" w:ascii="Times New Roman" w:hAnsi="Times New Roman" w:eastAsia="宋体" w:cs="Times New Roman"/>
                <w:color w:val="auto"/>
                <w:szCs w:val="21"/>
                <w:shd w:val="clear" w:color="auto" w:fill="auto"/>
                <w:lang w:val="en-US" w:eastAsia="zh-CN"/>
              </w:rPr>
              <w:t>0.1</w:t>
            </w:r>
            <w:r>
              <w:rPr>
                <w:rFonts w:hint="default" w:ascii="Times New Roman" w:hAnsi="Times New Roman" w:eastAsia="宋体" w:cs="Times New Roman"/>
                <w:bCs/>
                <w:color w:val="auto"/>
                <w:szCs w:val="21"/>
                <w:shd w:val="clear" w:color="auto" w:fill="auto"/>
              </w:rPr>
              <w:t>t/a</w:t>
            </w:r>
            <w:r>
              <w:rPr>
                <w:rFonts w:hint="eastAsia" w:ascii="Times New Roman" w:hAnsi="Times New Roman" w:eastAsia="宋体" w:cs="Times New Roman"/>
                <w:bCs/>
                <w:color w:val="auto"/>
                <w:szCs w:val="21"/>
                <w:shd w:val="clear" w:color="auto" w:fill="auto"/>
                <w:lang w:eastAsia="zh-CN"/>
              </w:rPr>
              <w:t>（</w:t>
            </w:r>
            <w:r>
              <w:rPr>
                <w:rFonts w:hint="eastAsia" w:ascii="Times New Roman" w:hAnsi="Times New Roman" w:eastAsia="宋体" w:cs="Times New Roman"/>
                <w:bCs/>
                <w:color w:val="auto"/>
                <w:szCs w:val="21"/>
                <w:shd w:val="clear" w:color="auto" w:fill="auto"/>
                <w:lang w:val="en-US" w:eastAsia="zh-CN"/>
              </w:rPr>
              <w:t>0.0417</w:t>
            </w:r>
            <w:r>
              <w:rPr>
                <w:rFonts w:hint="default" w:ascii="Times New Roman" w:hAnsi="Times New Roman" w:eastAsia="宋体" w:cs="Times New Roman"/>
                <w:bCs/>
                <w:color w:val="auto"/>
                <w:szCs w:val="21"/>
                <w:shd w:val="clear" w:color="auto" w:fill="auto"/>
              </w:rPr>
              <w:t>kg/h</w:t>
            </w:r>
            <w:r>
              <w:rPr>
                <w:rFonts w:hint="eastAsia" w:ascii="Times New Roman" w:hAnsi="Times New Roman" w:eastAsia="宋体" w:cs="Times New Roman"/>
                <w:bCs/>
                <w:color w:val="auto"/>
                <w:szCs w:val="21"/>
                <w:shd w:val="clear" w:color="auto" w:fill="auto"/>
                <w:lang w:eastAsia="zh-CN"/>
              </w:rPr>
              <w:t>）</w:t>
            </w:r>
            <w:r>
              <w:rPr>
                <w:rFonts w:hint="default" w:ascii="Times New Roman" w:hAnsi="Times New Roman" w:eastAsia="宋体" w:cs="Times New Roman"/>
                <w:bCs/>
                <w:color w:val="auto"/>
                <w:szCs w:val="21"/>
                <w:shd w:val="clear" w:color="auto" w:fill="auto"/>
              </w:rPr>
              <w:t>。其中大部分因为其质量较大，沉降较快；会有一少部分较细小的颗粒物随着机械的运动而可能会在空气中停留暂短时间后95%沉降于地面，约5%金属粉尘以无组织排放，金属颗粒物质量较重，且有车间厂房阻拦，颗粒物散落范围很小，厂房阻隔效率可以达到</w:t>
            </w:r>
            <w:r>
              <w:rPr>
                <w:rFonts w:hint="eastAsia" w:ascii="Times New Roman" w:hAnsi="Times New Roman" w:eastAsia="宋体" w:cs="Times New Roman"/>
                <w:bCs/>
                <w:color w:val="auto"/>
                <w:szCs w:val="21"/>
                <w:shd w:val="clear" w:color="auto" w:fill="auto"/>
                <w:lang w:val="en-US" w:eastAsia="zh-CN"/>
              </w:rPr>
              <w:t>7</w:t>
            </w:r>
            <w:r>
              <w:rPr>
                <w:rFonts w:hint="default" w:ascii="Times New Roman" w:hAnsi="Times New Roman" w:eastAsia="宋体" w:cs="Times New Roman"/>
                <w:bCs/>
                <w:color w:val="auto"/>
                <w:szCs w:val="21"/>
                <w:shd w:val="clear" w:color="auto" w:fill="auto"/>
              </w:rPr>
              <w:t>0%，实际逸散到厂房外无组织金属粉尘量约为0.0</w:t>
            </w:r>
            <w:r>
              <w:rPr>
                <w:rFonts w:hint="eastAsia" w:ascii="Times New Roman" w:hAnsi="Times New Roman" w:eastAsia="宋体" w:cs="Times New Roman"/>
                <w:bCs/>
                <w:color w:val="auto"/>
                <w:szCs w:val="21"/>
                <w:shd w:val="clear" w:color="auto" w:fill="auto"/>
                <w:lang w:val="en-US" w:eastAsia="zh-CN"/>
              </w:rPr>
              <w:t>015</w:t>
            </w:r>
            <w:r>
              <w:rPr>
                <w:rFonts w:hint="default" w:ascii="Times New Roman" w:hAnsi="Times New Roman" w:eastAsia="宋体" w:cs="Times New Roman"/>
                <w:bCs/>
                <w:color w:val="auto"/>
                <w:szCs w:val="21"/>
                <w:shd w:val="clear" w:color="auto" w:fill="auto"/>
              </w:rPr>
              <w:t>t/a</w:t>
            </w:r>
            <w:r>
              <w:rPr>
                <w:rFonts w:hint="eastAsia" w:ascii="Times New Roman" w:hAnsi="Times New Roman" w:eastAsia="宋体" w:cs="Times New Roman"/>
                <w:bCs/>
                <w:color w:val="auto"/>
                <w:szCs w:val="21"/>
                <w:shd w:val="clear" w:color="auto" w:fill="auto"/>
                <w:lang w:eastAsia="zh-CN"/>
              </w:rPr>
              <w:t>（</w:t>
            </w:r>
            <w:r>
              <w:rPr>
                <w:rFonts w:hint="eastAsia" w:ascii="Times New Roman" w:hAnsi="Times New Roman" w:eastAsia="宋体" w:cs="Times New Roman"/>
                <w:bCs/>
                <w:color w:val="auto"/>
                <w:szCs w:val="21"/>
                <w:shd w:val="clear" w:color="auto" w:fill="auto"/>
                <w:lang w:val="en-US" w:eastAsia="zh-CN"/>
              </w:rPr>
              <w:t>0.0006</w:t>
            </w:r>
            <w:r>
              <w:rPr>
                <w:rFonts w:hint="default" w:ascii="Times New Roman" w:hAnsi="Times New Roman" w:eastAsia="宋体" w:cs="Times New Roman"/>
                <w:bCs/>
                <w:color w:val="auto"/>
                <w:szCs w:val="21"/>
                <w:shd w:val="clear" w:color="auto" w:fill="auto"/>
              </w:rPr>
              <w:t>kg/h</w:t>
            </w:r>
            <w:r>
              <w:rPr>
                <w:rFonts w:hint="eastAsia" w:ascii="Times New Roman" w:hAnsi="Times New Roman" w:eastAsia="宋体" w:cs="Times New Roman"/>
                <w:bCs/>
                <w:color w:val="auto"/>
                <w:szCs w:val="21"/>
                <w:shd w:val="clear" w:color="auto" w:fill="auto"/>
                <w:lang w:eastAsia="zh-CN"/>
              </w:rPr>
              <w:t>）</w:t>
            </w:r>
            <w:r>
              <w:rPr>
                <w:rFonts w:hint="default" w:ascii="Times New Roman" w:hAnsi="Times New Roman" w:eastAsia="宋体" w:cs="Times New Roman"/>
                <w:bCs/>
                <w:color w:val="auto"/>
                <w:szCs w:val="21"/>
                <w:shd w:val="clear" w:color="auto" w:fill="auto"/>
              </w:rPr>
              <w:t>。</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②喷塑粉尘</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项目生产过程中需对未成品进行喷塑，喷塑过程有部分塑粉未能附着在工件上会形成粉尘，建设单位设置喷塑间，喷塑过程中产生的逸散粉尘先经设备自带的内部旋风除尘+滤芯过滤回收装置回收利用后，通过1#排气筒（高15m，内径0.</w:t>
            </w:r>
            <w:r>
              <w:rPr>
                <w:rFonts w:hint="eastAsia" w:ascii="Times New Roman" w:hAnsi="Times New Roman" w:eastAsia="宋体" w:cs="Times New Roman"/>
                <w:bCs/>
                <w:color w:val="auto"/>
                <w:szCs w:val="21"/>
                <w:lang w:val="en-US" w:eastAsia="zh-CN"/>
              </w:rPr>
              <w:t>27</w:t>
            </w:r>
            <w:r>
              <w:rPr>
                <w:rFonts w:hint="eastAsia" w:ascii="Times New Roman" w:hAnsi="Times New Roman" w:eastAsia="宋体" w:cs="Times New Roman"/>
                <w:bCs/>
                <w:color w:val="auto"/>
                <w:szCs w:val="21"/>
              </w:rPr>
              <w:t>m）排放。</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项目在喷塑间内新增1台喷涂机，建设项目预计年消耗塑粉1</w:t>
            </w:r>
            <w:r>
              <w:rPr>
                <w:rFonts w:hint="eastAsia" w:ascii="Times New Roman" w:hAnsi="Times New Roman" w:eastAsia="宋体" w:cs="Times New Roman"/>
                <w:bCs/>
                <w:color w:val="auto"/>
                <w:szCs w:val="21"/>
                <w:lang w:val="en-US" w:eastAsia="zh-CN"/>
              </w:rPr>
              <w:t>4</w:t>
            </w:r>
            <w:r>
              <w:rPr>
                <w:rFonts w:hint="eastAsia" w:ascii="Times New Roman" w:hAnsi="Times New Roman" w:eastAsia="宋体" w:cs="Times New Roman"/>
                <w:bCs/>
                <w:color w:val="auto"/>
                <w:szCs w:val="21"/>
              </w:rPr>
              <w:t>t/a，根据《</w:t>
            </w:r>
            <w:r>
              <w:rPr>
                <w:rFonts w:hint="eastAsia" w:ascii="Times New Roman" w:hAnsi="Times New Roman" w:eastAsia="宋体" w:cs="Times New Roman"/>
                <w:bCs/>
                <w:color w:val="auto"/>
                <w:szCs w:val="21"/>
                <w:lang w:eastAsia="zh-CN"/>
              </w:rPr>
              <w:t>排放源统计调查产排污核算方法和系数手册（</w:t>
            </w:r>
            <w:r>
              <w:rPr>
                <w:rFonts w:hint="eastAsia" w:ascii="Times New Roman" w:hAnsi="Times New Roman" w:eastAsia="宋体" w:cs="Times New Roman"/>
                <w:bCs/>
                <w:color w:val="auto"/>
                <w:szCs w:val="21"/>
                <w:lang w:val="en-US" w:eastAsia="zh-CN"/>
              </w:rPr>
              <w:t>2021</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eastAsia="zh-CN"/>
              </w:rPr>
              <w:t>，喷塑过程颗粒物产污系数为</w:t>
            </w:r>
            <w:r>
              <w:rPr>
                <w:rFonts w:hint="eastAsia" w:ascii="Times New Roman" w:hAnsi="Times New Roman" w:eastAsia="宋体" w:cs="Times New Roman"/>
                <w:bCs/>
                <w:color w:val="auto"/>
                <w:szCs w:val="21"/>
                <w:lang w:val="en-US" w:eastAsia="zh-CN"/>
              </w:rPr>
              <w:t>300kg/t-原料，则建设项目颗粒物产生量为4.2t/a。</w:t>
            </w:r>
            <w:r>
              <w:rPr>
                <w:rFonts w:hint="eastAsia" w:ascii="Times New Roman" w:hAnsi="Times New Roman" w:eastAsia="宋体" w:cs="Times New Roman"/>
                <w:bCs/>
                <w:color w:val="auto"/>
                <w:szCs w:val="21"/>
              </w:rPr>
              <w:t>喷粉滤芯回收率以85%计，即约3.</w:t>
            </w:r>
            <w:r>
              <w:rPr>
                <w:rFonts w:hint="eastAsia" w:ascii="Times New Roman" w:hAnsi="Times New Roman" w:eastAsia="宋体" w:cs="Times New Roman"/>
                <w:bCs/>
                <w:color w:val="auto"/>
                <w:szCs w:val="21"/>
                <w:lang w:val="en-US" w:eastAsia="zh-CN"/>
              </w:rPr>
              <w:t>57</w:t>
            </w:r>
            <w:r>
              <w:rPr>
                <w:rFonts w:hint="eastAsia" w:ascii="Times New Roman" w:hAnsi="Times New Roman" w:eastAsia="宋体" w:cs="Times New Roman"/>
                <w:bCs/>
                <w:color w:val="auto"/>
                <w:szCs w:val="21"/>
              </w:rPr>
              <w:t>t/a的喷塑粉尘经回收装置收集回用于喷塑。</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粉尘收集率以90%计，旋风除尘效率以60%计，风机风量</w:t>
            </w:r>
            <w:r>
              <w:rPr>
                <w:rFonts w:hint="eastAsia" w:ascii="Times New Roman" w:hAnsi="Times New Roman" w:eastAsia="宋体" w:cs="Times New Roman"/>
                <w:bCs/>
                <w:color w:val="auto"/>
                <w:szCs w:val="21"/>
                <w:lang w:eastAsia="zh-CN"/>
              </w:rPr>
              <w:t>约为</w:t>
            </w:r>
            <w:r>
              <w:rPr>
                <w:rFonts w:hint="eastAsia" w:ascii="Times New Roman" w:hAnsi="Times New Roman" w:eastAsia="宋体" w:cs="Times New Roman"/>
                <w:bCs/>
                <w:color w:val="auto"/>
                <w:szCs w:val="21"/>
                <w:lang w:val="en-US" w:eastAsia="zh-CN"/>
              </w:rPr>
              <w:t>17</w:t>
            </w:r>
            <w:r>
              <w:rPr>
                <w:rFonts w:hint="eastAsia" w:ascii="Times New Roman" w:hAnsi="Times New Roman" w:eastAsia="宋体" w:cs="Times New Roman"/>
                <w:bCs/>
                <w:color w:val="auto"/>
                <w:szCs w:val="21"/>
              </w:rPr>
              <w:t>00m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/h，即喷塑过程有组织粉尘产生量为0.</w:t>
            </w:r>
            <w:r>
              <w:rPr>
                <w:rFonts w:hint="eastAsia" w:ascii="Times New Roman" w:hAnsi="Times New Roman" w:eastAsia="宋体" w:cs="Times New Roman"/>
                <w:bCs/>
                <w:color w:val="auto"/>
                <w:szCs w:val="21"/>
                <w:lang w:val="en-US" w:eastAsia="zh-CN"/>
              </w:rPr>
              <w:t>567</w:t>
            </w:r>
            <w:r>
              <w:rPr>
                <w:rFonts w:hint="eastAsia" w:ascii="Times New Roman" w:hAnsi="Times New Roman" w:eastAsia="宋体" w:cs="Times New Roman"/>
                <w:bCs/>
                <w:color w:val="auto"/>
                <w:szCs w:val="21"/>
              </w:rPr>
              <w:t>t/a，0.4</w:t>
            </w:r>
            <w:r>
              <w:rPr>
                <w:rFonts w:hint="eastAsia" w:ascii="Times New Roman" w:hAnsi="Times New Roman" w:eastAsia="宋体" w:cs="Times New Roman"/>
                <w:bCs/>
                <w:color w:val="auto"/>
                <w:szCs w:val="21"/>
                <w:lang w:val="en-US" w:eastAsia="zh-CN"/>
              </w:rPr>
              <w:t>725</w:t>
            </w:r>
            <w:r>
              <w:rPr>
                <w:rFonts w:hint="eastAsia" w:ascii="Times New Roman" w:hAnsi="Times New Roman" w:eastAsia="宋体" w:cs="Times New Roman"/>
                <w:bCs/>
                <w:color w:val="auto"/>
                <w:szCs w:val="21"/>
              </w:rPr>
              <w:t>kg/h（喷塑时间为1200h/a），产生浓度</w:t>
            </w:r>
            <w:r>
              <w:rPr>
                <w:rFonts w:hint="eastAsia" w:ascii="Times New Roman" w:hAnsi="Times New Roman" w:eastAsia="宋体" w:cs="Times New Roman"/>
                <w:bCs/>
                <w:color w:val="auto"/>
                <w:szCs w:val="21"/>
                <w:lang w:val="en-US" w:eastAsia="zh-CN"/>
              </w:rPr>
              <w:t>277.94</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，经旋风除尘器处理后，有组织喷塑粉尘排放量为0.</w:t>
            </w:r>
            <w:r>
              <w:rPr>
                <w:rFonts w:hint="eastAsia" w:ascii="Times New Roman" w:hAnsi="Times New Roman" w:eastAsia="宋体" w:cs="Times New Roman"/>
                <w:bCs/>
                <w:color w:val="auto"/>
                <w:szCs w:val="21"/>
                <w:lang w:val="en-US" w:eastAsia="zh-CN"/>
              </w:rPr>
              <w:t>2268</w:t>
            </w:r>
            <w:r>
              <w:rPr>
                <w:rFonts w:hint="eastAsia" w:ascii="Times New Roman" w:hAnsi="Times New Roman" w:eastAsia="宋体" w:cs="Times New Roman"/>
                <w:bCs/>
                <w:color w:val="auto"/>
                <w:szCs w:val="21"/>
              </w:rPr>
              <w:t>t/a，0.1</w:t>
            </w:r>
            <w:r>
              <w:rPr>
                <w:rFonts w:hint="eastAsia" w:ascii="Times New Roman" w:hAnsi="Times New Roman" w:eastAsia="宋体" w:cs="Times New Roman"/>
                <w:bCs/>
                <w:color w:val="auto"/>
                <w:szCs w:val="21"/>
                <w:lang w:val="en-US" w:eastAsia="zh-CN"/>
              </w:rPr>
              <w:t>89</w:t>
            </w:r>
            <w:r>
              <w:rPr>
                <w:rFonts w:hint="eastAsia" w:ascii="Times New Roman" w:hAnsi="Times New Roman" w:eastAsia="宋体" w:cs="Times New Roman"/>
                <w:bCs/>
                <w:color w:val="auto"/>
                <w:szCs w:val="21"/>
              </w:rPr>
              <w:t>kg/h，排放浓度</w:t>
            </w:r>
            <w:r>
              <w:rPr>
                <w:rFonts w:hint="eastAsia" w:ascii="Times New Roman" w:hAnsi="Times New Roman" w:eastAsia="宋体" w:cs="Times New Roman"/>
                <w:bCs/>
                <w:color w:val="auto"/>
                <w:szCs w:val="21"/>
                <w:lang w:eastAsia="zh-CN"/>
              </w:rPr>
              <w:t>为</w:t>
            </w:r>
            <w:r>
              <w:rPr>
                <w:rFonts w:hint="eastAsia" w:ascii="Times New Roman" w:hAnsi="Times New Roman" w:eastAsia="宋体" w:cs="Times New Roman"/>
                <w:bCs/>
                <w:color w:val="auto"/>
                <w:szCs w:val="21"/>
                <w:lang w:val="en-US" w:eastAsia="zh-CN"/>
              </w:rPr>
              <w:t>111.18</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lang w:eastAsia="zh-CN"/>
              </w:rPr>
              <w:t>。</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未能收集到的喷塑粉尘为粉尘产生量的10%，即0.0</w:t>
            </w:r>
            <w:r>
              <w:rPr>
                <w:rFonts w:hint="eastAsia" w:ascii="Times New Roman" w:hAnsi="Times New Roman" w:eastAsia="宋体" w:cs="Times New Roman"/>
                <w:bCs/>
                <w:color w:val="auto"/>
                <w:szCs w:val="21"/>
                <w:lang w:val="en-US" w:eastAsia="zh-CN"/>
              </w:rPr>
              <w:t>63</w:t>
            </w:r>
            <w:r>
              <w:rPr>
                <w:rFonts w:hint="eastAsia" w:ascii="Times New Roman" w:hAnsi="Times New Roman" w:eastAsia="宋体" w:cs="Times New Roman"/>
                <w:bCs/>
                <w:color w:val="auto"/>
                <w:szCs w:val="21"/>
              </w:rPr>
              <w:t>t/a，0.0</w:t>
            </w:r>
            <w:r>
              <w:rPr>
                <w:rFonts w:hint="eastAsia" w:ascii="Times New Roman" w:hAnsi="Times New Roman" w:eastAsia="宋体" w:cs="Times New Roman"/>
                <w:bCs/>
                <w:color w:val="auto"/>
                <w:szCs w:val="21"/>
                <w:lang w:val="en-US" w:eastAsia="zh-CN"/>
              </w:rPr>
              <w:t>525</w:t>
            </w:r>
            <w:r>
              <w:rPr>
                <w:rFonts w:hint="eastAsia" w:ascii="Times New Roman" w:hAnsi="Times New Roman" w:eastAsia="宋体" w:cs="Times New Roman"/>
                <w:bCs/>
                <w:color w:val="auto"/>
                <w:szCs w:val="21"/>
              </w:rPr>
              <w:t>kg/h</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该部分粉尘约</w:t>
            </w:r>
            <w:r>
              <w:rPr>
                <w:rFonts w:hint="eastAsia" w:ascii="Times New Roman" w:hAnsi="Times New Roman" w:eastAsia="宋体" w:cs="Times New Roman"/>
                <w:bCs/>
                <w:color w:val="auto"/>
                <w:szCs w:val="21"/>
                <w:lang w:val="en-US" w:eastAsia="zh-CN"/>
              </w:rPr>
              <w:t>7</w:t>
            </w:r>
            <w:r>
              <w:rPr>
                <w:rFonts w:hint="eastAsia" w:ascii="Times New Roman" w:hAnsi="Times New Roman" w:eastAsia="宋体" w:cs="Times New Roman"/>
                <w:bCs/>
                <w:color w:val="auto"/>
                <w:szCs w:val="21"/>
              </w:rPr>
              <w:t>0%（0.0</w:t>
            </w:r>
            <w:r>
              <w:rPr>
                <w:rFonts w:hint="eastAsia" w:ascii="Times New Roman" w:hAnsi="Times New Roman" w:eastAsia="宋体" w:cs="Times New Roman"/>
                <w:bCs/>
                <w:color w:val="auto"/>
                <w:szCs w:val="21"/>
                <w:lang w:val="en-US" w:eastAsia="zh-CN"/>
              </w:rPr>
              <w:t>441</w:t>
            </w:r>
            <w:r>
              <w:rPr>
                <w:rFonts w:hint="eastAsia" w:ascii="Times New Roman" w:hAnsi="Times New Roman" w:eastAsia="宋体" w:cs="Times New Roman"/>
                <w:bCs/>
                <w:color w:val="auto"/>
                <w:szCs w:val="21"/>
              </w:rPr>
              <w:t>t/a，0.0</w:t>
            </w:r>
            <w:r>
              <w:rPr>
                <w:rFonts w:hint="eastAsia" w:ascii="Times New Roman" w:hAnsi="Times New Roman" w:eastAsia="宋体" w:cs="Times New Roman"/>
                <w:bCs/>
                <w:color w:val="auto"/>
                <w:szCs w:val="21"/>
                <w:lang w:val="en-US" w:eastAsia="zh-CN"/>
              </w:rPr>
              <w:t>368</w:t>
            </w:r>
            <w:r>
              <w:rPr>
                <w:rFonts w:hint="eastAsia" w:ascii="Times New Roman" w:hAnsi="Times New Roman" w:eastAsia="宋体" w:cs="Times New Roman"/>
                <w:bCs/>
                <w:color w:val="auto"/>
                <w:szCs w:val="21"/>
              </w:rPr>
              <w:t>kg/h）通过</w:t>
            </w:r>
            <w:r>
              <w:rPr>
                <w:rFonts w:hint="eastAsia" w:ascii="Times New Roman" w:hAnsi="Times New Roman" w:eastAsia="宋体" w:cs="Times New Roman"/>
                <w:bCs/>
                <w:color w:val="auto"/>
                <w:szCs w:val="21"/>
                <w:lang w:eastAsia="zh-CN"/>
              </w:rPr>
              <w:t>厂房阻隔，</w:t>
            </w:r>
            <w:r>
              <w:rPr>
                <w:rFonts w:hint="eastAsia" w:ascii="Times New Roman" w:hAnsi="Times New Roman" w:eastAsia="宋体" w:cs="Times New Roman"/>
                <w:bCs/>
                <w:color w:val="auto"/>
                <w:szCs w:val="21"/>
              </w:rPr>
              <w:t>在车间内</w:t>
            </w:r>
            <w:r>
              <w:rPr>
                <w:rFonts w:hint="eastAsia" w:ascii="Times New Roman" w:hAnsi="Times New Roman" w:eastAsia="宋体" w:cs="Times New Roman"/>
                <w:bCs/>
                <w:color w:val="auto"/>
                <w:szCs w:val="21"/>
                <w:lang w:eastAsia="zh-CN"/>
              </w:rPr>
              <w:t>自然</w:t>
            </w:r>
            <w:r>
              <w:rPr>
                <w:rFonts w:hint="eastAsia" w:ascii="Times New Roman" w:hAnsi="Times New Roman" w:eastAsia="宋体" w:cs="Times New Roman"/>
                <w:bCs/>
                <w:color w:val="auto"/>
                <w:szCs w:val="21"/>
              </w:rPr>
              <w:t>沉降后人工清扫</w:t>
            </w:r>
            <w:r>
              <w:rPr>
                <w:rFonts w:hint="eastAsia" w:ascii="Times New Roman" w:hAnsi="Times New Roman" w:eastAsia="宋体" w:cs="Times New Roman"/>
                <w:bCs/>
                <w:color w:val="auto"/>
                <w:szCs w:val="21"/>
                <w:lang w:eastAsia="zh-CN"/>
              </w:rPr>
              <w:t>同</w:t>
            </w:r>
            <w:r>
              <w:rPr>
                <w:rFonts w:hint="eastAsia" w:ascii="Times New Roman" w:hAnsi="Times New Roman" w:eastAsia="宋体" w:cs="Times New Roman"/>
                <w:bCs/>
                <w:color w:val="auto"/>
                <w:szCs w:val="21"/>
              </w:rPr>
              <w:t>生活垃圾一起由环卫部门清运，其他约</w:t>
            </w:r>
            <w:r>
              <w:rPr>
                <w:rFonts w:hint="eastAsia" w:ascii="Times New Roman" w:hAnsi="Times New Roman" w:eastAsia="宋体" w:cs="Times New Roman"/>
                <w:bCs/>
                <w:color w:val="auto"/>
                <w:szCs w:val="21"/>
                <w:lang w:val="en-US" w:eastAsia="zh-CN"/>
              </w:rPr>
              <w:t>3</w:t>
            </w:r>
            <w:r>
              <w:rPr>
                <w:rFonts w:hint="eastAsia" w:ascii="Times New Roman" w:hAnsi="Times New Roman" w:eastAsia="宋体" w:cs="Times New Roman"/>
                <w:bCs/>
                <w:color w:val="auto"/>
                <w:szCs w:val="21"/>
              </w:rPr>
              <w:t>0%（0.01</w:t>
            </w:r>
            <w:r>
              <w:rPr>
                <w:rFonts w:hint="eastAsia" w:ascii="Times New Roman" w:hAnsi="Times New Roman" w:eastAsia="宋体" w:cs="Times New Roman"/>
                <w:bCs/>
                <w:color w:val="auto"/>
                <w:szCs w:val="21"/>
                <w:lang w:val="en-US" w:eastAsia="zh-CN"/>
              </w:rPr>
              <w:t>89</w:t>
            </w:r>
            <w:r>
              <w:rPr>
                <w:rFonts w:hint="eastAsia" w:ascii="Times New Roman" w:hAnsi="Times New Roman" w:eastAsia="宋体" w:cs="Times New Roman"/>
                <w:bCs/>
                <w:color w:val="auto"/>
                <w:szCs w:val="21"/>
              </w:rPr>
              <w:t>t/a，0.0</w:t>
            </w:r>
            <w:r>
              <w:rPr>
                <w:rFonts w:hint="eastAsia" w:ascii="Times New Roman" w:hAnsi="Times New Roman" w:eastAsia="宋体" w:cs="Times New Roman"/>
                <w:bCs/>
                <w:color w:val="auto"/>
                <w:szCs w:val="21"/>
                <w:lang w:val="en-US" w:eastAsia="zh-CN"/>
              </w:rPr>
              <w:t>158</w:t>
            </w:r>
            <w:r>
              <w:rPr>
                <w:rFonts w:hint="eastAsia" w:ascii="Times New Roman" w:hAnsi="Times New Roman" w:eastAsia="宋体" w:cs="Times New Roman"/>
                <w:bCs/>
                <w:color w:val="auto"/>
                <w:szCs w:val="21"/>
              </w:rPr>
              <w:t>kg/h）呈无组织排放。</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③门芯板制作粉尘</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A.门芯板搅拌粉尘</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建设项目所用的门芯板由企业自行生产，芯板由菱镁水泥原料（</w:t>
            </w:r>
            <w:r>
              <w:rPr>
                <w:rFonts w:hint="eastAsia" w:ascii="Times New Roman" w:hAnsi="Times New Roman" w:eastAsia="宋体" w:cs="Times New Roman"/>
                <w:bCs/>
                <w:color w:val="auto"/>
                <w:szCs w:val="21"/>
                <w:lang w:val="zh-CN"/>
              </w:rPr>
              <w:t>氧化镁、氯化镁等</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zh-CN"/>
              </w:rPr>
              <w:t>与水混合搅拌，氧化镁、氯化镁均为粉状物料，采用</w:t>
            </w:r>
            <w:r>
              <w:rPr>
                <w:rFonts w:hint="eastAsia" w:ascii="Times New Roman" w:hAnsi="Times New Roman" w:eastAsia="宋体" w:cs="Times New Roman"/>
                <w:bCs/>
                <w:color w:val="auto"/>
                <w:szCs w:val="21"/>
              </w:rPr>
              <w:t>人</w:t>
            </w:r>
            <w:r>
              <w:rPr>
                <w:rFonts w:hint="eastAsia" w:ascii="Times New Roman" w:hAnsi="Times New Roman" w:eastAsia="宋体" w:cs="Times New Roman"/>
                <w:bCs/>
                <w:color w:val="auto"/>
                <w:szCs w:val="21"/>
                <w:lang w:val="zh-CN"/>
              </w:rPr>
              <w:t>工投料方式，</w:t>
            </w:r>
            <w:r>
              <w:rPr>
                <w:rFonts w:hint="eastAsia" w:ascii="Times New Roman" w:hAnsi="Times New Roman" w:eastAsia="宋体" w:cs="Times New Roman"/>
                <w:bCs/>
                <w:color w:val="auto"/>
                <w:szCs w:val="21"/>
              </w:rPr>
              <w:t>搅拌设备喂料口四周进行围挡设置以减少粉尘逸散。</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项目技改后菱镁水泥原料用量约为</w:t>
            </w:r>
            <w:r>
              <w:rPr>
                <w:rFonts w:hint="eastAsia" w:ascii="Times New Roman" w:hAnsi="Times New Roman" w:eastAsia="宋体" w:cs="Times New Roman"/>
                <w:bCs/>
                <w:color w:val="auto"/>
                <w:szCs w:val="21"/>
                <w:lang w:val="en-US" w:eastAsia="zh-CN"/>
              </w:rPr>
              <w:t>1500</w:t>
            </w:r>
            <w:r>
              <w:rPr>
                <w:rFonts w:hint="eastAsia" w:ascii="Times New Roman" w:hAnsi="Times New Roman" w:eastAsia="宋体" w:cs="Times New Roman"/>
                <w:bCs/>
                <w:color w:val="auto"/>
                <w:szCs w:val="21"/>
              </w:rPr>
              <w:t>t，年生产时间1200h/a，投料粉尘按原料量的</w:t>
            </w:r>
            <w:r>
              <w:rPr>
                <w:rFonts w:ascii="Times New Roman" w:hAnsi="Times New Roman" w:eastAsia="宋体" w:cs="Times New Roman"/>
                <w:bCs/>
                <w:color w:val="auto"/>
                <w:szCs w:val="21"/>
              </w:rPr>
              <w:t>0.002%</w:t>
            </w:r>
            <w:r>
              <w:rPr>
                <w:rFonts w:hint="eastAsia" w:ascii="Times New Roman" w:hAnsi="Times New Roman" w:eastAsia="宋体" w:cs="Times New Roman"/>
                <w:bCs/>
                <w:color w:val="auto"/>
                <w:szCs w:val="21"/>
              </w:rPr>
              <w:t>计，即</w:t>
            </w:r>
            <w:r>
              <w:rPr>
                <w:rFonts w:ascii="Times New Roman" w:hAnsi="Times New Roman" w:eastAsia="宋体" w:cs="Times New Roman"/>
                <w:bCs/>
                <w:color w:val="auto"/>
                <w:szCs w:val="21"/>
              </w:rPr>
              <w:t>0.0</w:t>
            </w:r>
            <w:r>
              <w:rPr>
                <w:rFonts w:hint="eastAsia" w:ascii="Times New Roman" w:hAnsi="Times New Roman" w:eastAsia="宋体" w:cs="Times New Roman"/>
                <w:bCs/>
                <w:color w:val="auto"/>
                <w:szCs w:val="21"/>
                <w:lang w:val="en-US" w:eastAsia="zh-CN"/>
              </w:rPr>
              <w:t>3</w:t>
            </w:r>
            <w:r>
              <w:rPr>
                <w:rFonts w:ascii="Times New Roman" w:hAnsi="Times New Roman" w:eastAsia="宋体" w:cs="Times New Roman"/>
                <w:bCs/>
                <w:color w:val="auto"/>
                <w:szCs w:val="21"/>
              </w:rPr>
              <w:t>t/a</w:t>
            </w:r>
            <w:r>
              <w:rPr>
                <w:rFonts w:hint="eastAsia" w:ascii="Times New Roman" w:hAnsi="Times New Roman" w:eastAsia="宋体" w:cs="Times New Roman"/>
                <w:bCs/>
                <w:color w:val="auto"/>
                <w:szCs w:val="21"/>
              </w:rPr>
              <w:t>（</w:t>
            </w:r>
            <w:r>
              <w:rPr>
                <w:rFonts w:ascii="Times New Roman" w:hAnsi="Times New Roman" w:eastAsia="宋体" w:cs="Times New Roman"/>
                <w:bCs/>
                <w:color w:val="auto"/>
                <w:szCs w:val="21"/>
              </w:rPr>
              <w:t>0.0</w:t>
            </w:r>
            <w:r>
              <w:rPr>
                <w:rFonts w:hint="eastAsia" w:ascii="Times New Roman" w:hAnsi="Times New Roman" w:eastAsia="宋体" w:cs="Times New Roman"/>
                <w:bCs/>
                <w:color w:val="auto"/>
                <w:szCs w:val="21"/>
                <w:lang w:val="en-US" w:eastAsia="zh-CN"/>
              </w:rPr>
              <w:t>25</w:t>
            </w:r>
            <w:r>
              <w:rPr>
                <w:rFonts w:ascii="Times New Roman" w:hAnsi="Times New Roman" w:eastAsia="宋体" w:cs="Times New Roman"/>
                <w:bCs/>
                <w:color w:val="auto"/>
                <w:szCs w:val="21"/>
              </w:rPr>
              <w:t>kg/h</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eastAsia="zh-CN"/>
              </w:rPr>
              <w:t>，通过厂房阻隔，颗粒物自然沉降（效率以</w:t>
            </w:r>
            <w:r>
              <w:rPr>
                <w:rFonts w:hint="eastAsia" w:ascii="Times New Roman" w:hAnsi="Times New Roman" w:eastAsia="宋体" w:cs="Times New Roman"/>
                <w:bCs/>
                <w:color w:val="auto"/>
                <w:szCs w:val="21"/>
                <w:lang w:val="en-US" w:eastAsia="zh-CN"/>
              </w:rPr>
              <w:t>70%计</w:t>
            </w:r>
            <w:r>
              <w:rPr>
                <w:rFonts w:hint="eastAsia" w:ascii="Times New Roman" w:hAnsi="Times New Roman" w:eastAsia="宋体" w:cs="Times New Roman"/>
                <w:bCs/>
                <w:color w:val="auto"/>
                <w:szCs w:val="21"/>
                <w:lang w:eastAsia="zh-CN"/>
              </w:rPr>
              <w:t>），无组织排放量为</w:t>
            </w:r>
            <w:r>
              <w:rPr>
                <w:rFonts w:hint="eastAsia" w:ascii="Times New Roman" w:hAnsi="Times New Roman" w:eastAsia="宋体" w:cs="Times New Roman"/>
                <w:bCs/>
                <w:color w:val="auto"/>
                <w:szCs w:val="21"/>
                <w:lang w:val="en-US" w:eastAsia="zh-CN"/>
              </w:rPr>
              <w:t>0.009</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val="en-US" w:eastAsia="zh-CN"/>
              </w:rPr>
              <w:t>0.0075</w:t>
            </w:r>
            <w:r>
              <w:rPr>
                <w:rFonts w:hint="eastAsia" w:ascii="Times New Roman" w:hAnsi="Times New Roman" w:eastAsia="宋体" w:cs="Times New Roman"/>
                <w:bCs/>
                <w:color w:val="auto"/>
                <w:szCs w:val="21"/>
              </w:rPr>
              <w:t>kg/h）。</w:t>
            </w:r>
          </w:p>
          <w:p>
            <w:pPr>
              <w:adjustRightInd w:val="0"/>
              <w:spacing w:line="360" w:lineRule="auto"/>
              <w:ind w:firstLine="420" w:firstLineChars="200"/>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B.门芯板切割粉尘</w:t>
            </w:r>
          </w:p>
          <w:p>
            <w:pPr>
              <w:adjustRightInd w:val="0"/>
              <w:spacing w:line="360" w:lineRule="auto"/>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建设项目按照尺寸规格需对制作完成的门芯板进行切割，根据《</w:t>
            </w:r>
            <w:r>
              <w:rPr>
                <w:rFonts w:hint="eastAsia" w:ascii="Times New Roman" w:hAnsi="Times New Roman" w:eastAsia="宋体" w:cs="Times New Roman"/>
                <w:bCs/>
                <w:color w:val="auto"/>
                <w:szCs w:val="21"/>
                <w:lang w:eastAsia="zh-CN"/>
              </w:rPr>
              <w:t>排放源统计调查产排污核算方法和系数手册（</w:t>
            </w:r>
            <w:r>
              <w:rPr>
                <w:rFonts w:hint="eastAsia" w:ascii="Times New Roman" w:hAnsi="Times New Roman" w:eastAsia="宋体" w:cs="Times New Roman"/>
                <w:bCs/>
                <w:color w:val="auto"/>
                <w:szCs w:val="21"/>
                <w:lang w:val="en-US" w:eastAsia="zh-CN"/>
              </w:rPr>
              <w:t>2021</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》，项目参照行业系数手册。切割机切割粉尘产生系数为5.30kg/t-原料，建设项目技改后使用菱镁水泥原料约</w:t>
            </w:r>
            <w:r>
              <w:rPr>
                <w:rFonts w:hint="eastAsia" w:ascii="Times New Roman" w:hAnsi="Times New Roman" w:eastAsia="宋体" w:cs="Times New Roman"/>
                <w:bCs/>
                <w:color w:val="auto"/>
                <w:szCs w:val="21"/>
                <w:lang w:val="en-US" w:eastAsia="zh-CN"/>
              </w:rPr>
              <w:t>1500</w:t>
            </w:r>
            <w:r>
              <w:rPr>
                <w:rFonts w:hint="eastAsia" w:ascii="Times New Roman" w:hAnsi="Times New Roman" w:eastAsia="宋体" w:cs="Times New Roman"/>
                <w:bCs/>
                <w:color w:val="auto"/>
                <w:szCs w:val="21"/>
              </w:rPr>
              <w:t>t/a，则项目芯板切割过程产生的粉尘量约为</w:t>
            </w:r>
            <w:r>
              <w:rPr>
                <w:rFonts w:hint="eastAsia" w:ascii="Times New Roman" w:hAnsi="Times New Roman" w:eastAsia="宋体" w:cs="Times New Roman"/>
                <w:bCs/>
                <w:color w:val="auto"/>
                <w:szCs w:val="21"/>
                <w:lang w:val="en-US" w:eastAsia="zh-CN"/>
              </w:rPr>
              <w:t>7.95</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val="en-US" w:eastAsia="zh-CN"/>
              </w:rPr>
              <w:t>3.3125</w:t>
            </w:r>
            <w:r>
              <w:rPr>
                <w:rFonts w:hint="eastAsia" w:ascii="Times New Roman" w:hAnsi="Times New Roman" w:eastAsia="宋体" w:cs="Times New Roman"/>
                <w:bCs/>
                <w:color w:val="auto"/>
                <w:szCs w:val="21"/>
              </w:rPr>
              <w:t>kg/h（工作时间2400h/a）。</w:t>
            </w:r>
          </w:p>
          <w:p>
            <w:pPr>
              <w:adjustRightInd w:val="0"/>
              <w:spacing w:line="360" w:lineRule="auto"/>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门芯板切割工作台配置“集气罩</w:t>
            </w: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lang w:eastAsia="zh-CN"/>
              </w:rPr>
              <w:t>旋风除尘</w:t>
            </w:r>
            <w:r>
              <w:rPr>
                <w:rFonts w:hint="eastAsia" w:ascii="Times New Roman" w:hAnsi="Times New Roman" w:eastAsia="宋体" w:cs="Times New Roman"/>
                <w:bCs/>
                <w:color w:val="auto"/>
                <w:szCs w:val="21"/>
                <w:lang w:val="en-US" w:eastAsia="zh-CN"/>
              </w:rPr>
              <w:t>+布袋收集</w:t>
            </w:r>
            <w:r>
              <w:rPr>
                <w:rFonts w:hint="eastAsia" w:ascii="Times New Roman" w:hAnsi="Times New Roman" w:eastAsia="宋体" w:cs="Times New Roman"/>
                <w:bCs/>
                <w:color w:val="auto"/>
                <w:szCs w:val="21"/>
                <w:lang w:eastAsia="zh-CN"/>
              </w:rPr>
              <w:t>”粉尘回收装置，粉尘经布袋收集后回用于生产。</w:t>
            </w:r>
            <w:r>
              <w:rPr>
                <w:rFonts w:hint="eastAsia" w:ascii="Times New Roman" w:hAnsi="Times New Roman" w:eastAsia="宋体" w:cs="Times New Roman"/>
                <w:bCs/>
                <w:color w:val="auto"/>
                <w:szCs w:val="21"/>
              </w:rPr>
              <w:t>粉尘集气罩收集率以90%计，旋风除尘器除尘效率以60%计，风机风量为</w:t>
            </w:r>
            <w:r>
              <w:rPr>
                <w:rFonts w:hint="eastAsia" w:ascii="Times New Roman" w:hAnsi="Times New Roman" w:eastAsia="宋体" w:cs="Times New Roman"/>
                <w:bCs/>
                <w:color w:val="auto"/>
                <w:szCs w:val="21"/>
                <w:lang w:val="en-US" w:eastAsia="zh-CN"/>
              </w:rPr>
              <w:t>17</w:t>
            </w:r>
            <w:r>
              <w:rPr>
                <w:rFonts w:hint="eastAsia" w:ascii="Times New Roman" w:hAnsi="Times New Roman" w:eastAsia="宋体" w:cs="Times New Roman"/>
                <w:bCs/>
                <w:color w:val="auto"/>
                <w:szCs w:val="21"/>
              </w:rPr>
              <w:t>00m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/h</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切割粉尘废气经旋风除尘器处理后</w:t>
            </w:r>
            <w:r>
              <w:rPr>
                <w:rFonts w:hint="eastAsia" w:ascii="Times New Roman" w:hAnsi="Times New Roman" w:eastAsia="宋体" w:cs="Times New Roman"/>
                <w:bCs/>
                <w:color w:val="auto"/>
                <w:szCs w:val="21"/>
                <w:lang w:eastAsia="zh-CN"/>
              </w:rPr>
              <w:t>呈</w:t>
            </w:r>
            <w:r>
              <w:rPr>
                <w:rFonts w:hint="eastAsia" w:ascii="Times New Roman" w:hAnsi="Times New Roman" w:eastAsia="宋体" w:cs="Times New Roman"/>
                <w:bCs/>
                <w:color w:val="auto"/>
                <w:szCs w:val="21"/>
              </w:rPr>
              <w:t>无组织</w:t>
            </w:r>
            <w:r>
              <w:rPr>
                <w:rFonts w:hint="eastAsia" w:ascii="Times New Roman" w:hAnsi="Times New Roman" w:eastAsia="宋体" w:cs="Times New Roman"/>
                <w:bCs/>
                <w:color w:val="auto"/>
                <w:szCs w:val="21"/>
                <w:lang w:eastAsia="zh-CN"/>
              </w:rPr>
              <w:t>排放。</w:t>
            </w:r>
            <w:r>
              <w:rPr>
                <w:rFonts w:hint="eastAsia" w:ascii="Times New Roman" w:hAnsi="Times New Roman" w:eastAsia="宋体" w:cs="Times New Roman"/>
                <w:bCs/>
                <w:color w:val="auto"/>
                <w:szCs w:val="21"/>
              </w:rPr>
              <w:t>经旋风除尘器后无组织</w:t>
            </w:r>
            <w:r>
              <w:rPr>
                <w:rFonts w:hint="eastAsia" w:ascii="Times New Roman" w:hAnsi="Times New Roman" w:eastAsia="宋体" w:cs="Times New Roman"/>
                <w:bCs/>
                <w:color w:val="auto"/>
                <w:szCs w:val="21"/>
                <w:lang w:eastAsia="zh-CN"/>
              </w:rPr>
              <w:t>产生</w:t>
            </w:r>
            <w:r>
              <w:rPr>
                <w:rFonts w:hint="eastAsia" w:ascii="Times New Roman" w:hAnsi="Times New Roman" w:eastAsia="宋体" w:cs="Times New Roman"/>
                <w:bCs/>
                <w:color w:val="auto"/>
                <w:szCs w:val="21"/>
              </w:rPr>
              <w:t>量为</w:t>
            </w:r>
            <w:r>
              <w:rPr>
                <w:rFonts w:hint="eastAsia" w:ascii="Times New Roman" w:hAnsi="Times New Roman" w:eastAsia="宋体" w:cs="Times New Roman"/>
                <w:bCs/>
                <w:color w:val="auto"/>
                <w:szCs w:val="21"/>
                <w:lang w:val="en-US" w:eastAsia="zh-CN"/>
              </w:rPr>
              <w:t>2.862</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val="en-US" w:eastAsia="zh-CN"/>
              </w:rPr>
              <w:t>1.1925</w:t>
            </w:r>
            <w:r>
              <w:rPr>
                <w:rFonts w:hint="eastAsia" w:ascii="Times New Roman" w:hAnsi="Times New Roman" w:eastAsia="宋体" w:cs="Times New Roman"/>
                <w:bCs/>
                <w:color w:val="auto"/>
                <w:szCs w:val="21"/>
              </w:rPr>
              <w:t>kg/h；</w:t>
            </w:r>
            <w:r>
              <w:rPr>
                <w:rFonts w:hint="eastAsia" w:ascii="Times New Roman" w:hAnsi="Times New Roman" w:eastAsia="宋体" w:cs="Times New Roman"/>
                <w:bCs/>
                <w:color w:val="auto"/>
                <w:szCs w:val="21"/>
                <w:lang w:eastAsia="zh-CN"/>
              </w:rPr>
              <w:t>集气罩</w:t>
            </w:r>
            <w:r>
              <w:rPr>
                <w:rFonts w:hint="eastAsia" w:ascii="Times New Roman" w:hAnsi="Times New Roman" w:eastAsia="宋体" w:cs="Times New Roman"/>
                <w:bCs/>
                <w:color w:val="auto"/>
                <w:szCs w:val="21"/>
              </w:rPr>
              <w:t>未收集到的切割粉尘为切割粉尘产生量的10%，即</w:t>
            </w:r>
            <w:r>
              <w:rPr>
                <w:rFonts w:hint="eastAsia" w:ascii="Times New Roman" w:hAnsi="Times New Roman" w:eastAsia="宋体" w:cs="Times New Roman"/>
                <w:bCs/>
                <w:color w:val="auto"/>
                <w:szCs w:val="21"/>
                <w:lang w:val="en-US" w:eastAsia="zh-CN"/>
              </w:rPr>
              <w:t>0.795</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val="en-US" w:eastAsia="zh-CN"/>
              </w:rPr>
              <w:t>0.3313</w:t>
            </w:r>
            <w:r>
              <w:rPr>
                <w:rFonts w:hint="eastAsia" w:ascii="Times New Roman" w:hAnsi="Times New Roman" w:eastAsia="宋体" w:cs="Times New Roman"/>
                <w:bCs/>
                <w:color w:val="auto"/>
                <w:szCs w:val="21"/>
              </w:rPr>
              <w:t>kg/h</w:t>
            </w:r>
            <w:r>
              <w:rPr>
                <w:rFonts w:hint="eastAsia" w:ascii="Times New Roman" w:hAnsi="Times New Roman" w:eastAsia="宋体" w:cs="Times New Roman"/>
                <w:bCs/>
                <w:color w:val="auto"/>
                <w:szCs w:val="21"/>
                <w:lang w:eastAsia="zh-CN"/>
              </w:rPr>
              <w:t>。则</w:t>
            </w:r>
            <w:r>
              <w:rPr>
                <w:rFonts w:hint="eastAsia" w:ascii="Times New Roman" w:hAnsi="Times New Roman" w:eastAsia="宋体" w:cs="Times New Roman"/>
                <w:bCs/>
                <w:color w:val="auto"/>
                <w:szCs w:val="21"/>
              </w:rPr>
              <w:t>无组织</w:t>
            </w:r>
            <w:r>
              <w:rPr>
                <w:rFonts w:hint="eastAsia" w:ascii="Times New Roman" w:hAnsi="Times New Roman" w:eastAsia="宋体" w:cs="Times New Roman"/>
                <w:bCs/>
                <w:color w:val="auto"/>
                <w:szCs w:val="21"/>
                <w:lang w:eastAsia="zh-CN"/>
              </w:rPr>
              <w:t>排放量为</w:t>
            </w:r>
            <w:r>
              <w:rPr>
                <w:rFonts w:hint="eastAsia" w:ascii="Times New Roman" w:hAnsi="Times New Roman" w:eastAsia="宋体" w:cs="Times New Roman"/>
                <w:bCs/>
                <w:color w:val="auto"/>
                <w:szCs w:val="21"/>
                <w:lang w:val="en-US" w:eastAsia="zh-CN"/>
              </w:rPr>
              <w:t>3.657</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val="en-US" w:eastAsia="zh-CN"/>
              </w:rPr>
              <w:t>1.5238</w:t>
            </w:r>
            <w:r>
              <w:rPr>
                <w:rFonts w:hint="eastAsia" w:ascii="Times New Roman" w:hAnsi="Times New Roman" w:eastAsia="宋体" w:cs="Times New Roman"/>
                <w:bCs/>
                <w:color w:val="auto"/>
                <w:szCs w:val="21"/>
              </w:rPr>
              <w:t>kg/h。</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该部分粉尘约</w:t>
            </w:r>
            <w:r>
              <w:rPr>
                <w:rFonts w:hint="eastAsia" w:ascii="Times New Roman" w:hAnsi="Times New Roman" w:eastAsia="宋体" w:cs="Times New Roman"/>
                <w:bCs/>
                <w:color w:val="auto"/>
                <w:szCs w:val="21"/>
                <w:lang w:val="en-US" w:eastAsia="zh-CN"/>
              </w:rPr>
              <w:t>7</w:t>
            </w:r>
            <w:r>
              <w:rPr>
                <w:rFonts w:hint="eastAsia" w:ascii="Times New Roman" w:hAnsi="Times New Roman" w:eastAsia="宋体" w:cs="Times New Roman"/>
                <w:bCs/>
                <w:color w:val="auto"/>
                <w:szCs w:val="21"/>
              </w:rPr>
              <w:t>0%（</w:t>
            </w:r>
            <w:r>
              <w:rPr>
                <w:rFonts w:hint="eastAsia" w:ascii="Times New Roman" w:hAnsi="Times New Roman" w:eastAsia="宋体" w:cs="Times New Roman"/>
                <w:bCs/>
                <w:color w:val="auto"/>
                <w:szCs w:val="21"/>
                <w:lang w:val="en-US" w:eastAsia="zh-CN"/>
              </w:rPr>
              <w:t>2.5599</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val="en-US" w:eastAsia="zh-CN"/>
              </w:rPr>
              <w:t>1.0667</w:t>
            </w:r>
            <w:r>
              <w:rPr>
                <w:rFonts w:hint="eastAsia" w:ascii="Times New Roman" w:hAnsi="Times New Roman" w:eastAsia="宋体" w:cs="Times New Roman"/>
                <w:bCs/>
                <w:color w:val="auto"/>
                <w:szCs w:val="21"/>
              </w:rPr>
              <w:t>kg/h）通过</w:t>
            </w:r>
            <w:r>
              <w:rPr>
                <w:rFonts w:hint="eastAsia" w:ascii="Times New Roman" w:hAnsi="Times New Roman" w:eastAsia="宋体" w:cs="Times New Roman"/>
                <w:bCs/>
                <w:color w:val="auto"/>
                <w:szCs w:val="21"/>
                <w:lang w:eastAsia="zh-CN"/>
              </w:rPr>
              <w:t>厂房阻隔，</w:t>
            </w:r>
            <w:r>
              <w:rPr>
                <w:rFonts w:hint="eastAsia" w:ascii="Times New Roman" w:hAnsi="Times New Roman" w:eastAsia="宋体" w:cs="Times New Roman"/>
                <w:bCs/>
                <w:color w:val="auto"/>
                <w:szCs w:val="21"/>
              </w:rPr>
              <w:t>在车间内</w:t>
            </w:r>
            <w:r>
              <w:rPr>
                <w:rFonts w:hint="eastAsia" w:ascii="Times New Roman" w:hAnsi="Times New Roman" w:eastAsia="宋体" w:cs="Times New Roman"/>
                <w:bCs/>
                <w:color w:val="auto"/>
                <w:szCs w:val="21"/>
                <w:lang w:eastAsia="zh-CN"/>
              </w:rPr>
              <w:t>自然</w:t>
            </w:r>
            <w:r>
              <w:rPr>
                <w:rFonts w:hint="eastAsia" w:ascii="Times New Roman" w:hAnsi="Times New Roman" w:eastAsia="宋体" w:cs="Times New Roman"/>
                <w:bCs/>
                <w:color w:val="auto"/>
                <w:szCs w:val="21"/>
              </w:rPr>
              <w:t>沉降，其他约</w:t>
            </w:r>
            <w:r>
              <w:rPr>
                <w:rFonts w:hint="eastAsia" w:ascii="Times New Roman" w:hAnsi="Times New Roman" w:eastAsia="宋体" w:cs="Times New Roman"/>
                <w:bCs/>
                <w:color w:val="auto"/>
                <w:szCs w:val="21"/>
                <w:lang w:val="en-US" w:eastAsia="zh-CN"/>
              </w:rPr>
              <w:t>3</w:t>
            </w:r>
            <w:r>
              <w:rPr>
                <w:rFonts w:hint="eastAsia" w:ascii="Times New Roman" w:hAnsi="Times New Roman" w:eastAsia="宋体" w:cs="Times New Roman"/>
                <w:bCs/>
                <w:color w:val="auto"/>
                <w:szCs w:val="21"/>
              </w:rPr>
              <w:t>0%（</w:t>
            </w:r>
            <w:r>
              <w:rPr>
                <w:rFonts w:hint="eastAsia" w:ascii="Times New Roman" w:hAnsi="Times New Roman" w:eastAsia="宋体" w:cs="Times New Roman"/>
                <w:bCs/>
                <w:color w:val="auto"/>
                <w:szCs w:val="21"/>
                <w:lang w:val="en-US" w:eastAsia="zh-CN"/>
              </w:rPr>
              <w:t>1.0971</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val="en-US" w:eastAsia="zh-CN"/>
              </w:rPr>
              <w:t>0.4571</w:t>
            </w:r>
            <w:r>
              <w:rPr>
                <w:rFonts w:hint="eastAsia" w:ascii="Times New Roman" w:hAnsi="Times New Roman" w:eastAsia="宋体" w:cs="Times New Roman"/>
                <w:bCs/>
                <w:color w:val="auto"/>
                <w:szCs w:val="21"/>
              </w:rPr>
              <w:t>kg/h）呈无组织</w:t>
            </w:r>
            <w:r>
              <w:rPr>
                <w:rFonts w:hint="eastAsia" w:ascii="Times New Roman" w:hAnsi="Times New Roman" w:eastAsia="宋体" w:cs="Times New Roman"/>
                <w:bCs/>
                <w:color w:val="auto"/>
                <w:szCs w:val="21"/>
                <w:lang w:eastAsia="zh-CN"/>
              </w:rPr>
              <w:t>逸散</w:t>
            </w:r>
            <w:r>
              <w:rPr>
                <w:rFonts w:hint="eastAsia" w:ascii="Times New Roman" w:hAnsi="Times New Roman" w:eastAsia="宋体" w:cs="Times New Roman"/>
                <w:bCs/>
                <w:color w:val="auto"/>
                <w:szCs w:val="21"/>
              </w:rPr>
              <w:t>。</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④生物质燃烧炉燃烧废气</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厂区生产车间内现有2台生物质燃烧炉，建设单位预停用门芯制作区燃烧炉，门芯经过灌装定型后自然晾干，不再进行烘烤过程。故项目运营期厂内仅有1台生物质燃烧炉，对喷塑过后的部件进行热风间接烘干固化。</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生物质燃烧炉使用生物质作为主要燃烧原料，燃烧过程产生的废气污染物主要为颗粒物、</w:t>
            </w:r>
            <w:r>
              <w:rPr>
                <w:rFonts w:ascii="Times New Roman" w:hAnsi="Times New Roman" w:eastAsia="宋体" w:cs="Times New Roman"/>
                <w:color w:val="auto"/>
                <w:szCs w:val="21"/>
              </w:rPr>
              <w:t>SO</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w:t>
            </w: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r>
              <w:rPr>
                <w:rFonts w:hint="eastAsia" w:ascii="Times New Roman" w:hAnsi="Times New Roman" w:eastAsia="宋体" w:cs="Times New Roman"/>
                <w:bCs/>
                <w:color w:val="auto"/>
                <w:szCs w:val="21"/>
              </w:rPr>
              <w:t>等。根据建设项目可行性研究报告，项目生物质燃料年用量为</w:t>
            </w:r>
            <w:r>
              <w:rPr>
                <w:rFonts w:hint="eastAsia" w:ascii="Times New Roman" w:hAnsi="Times New Roman" w:eastAsia="宋体" w:cs="Times New Roman"/>
                <w:bCs/>
                <w:color w:val="auto"/>
                <w:szCs w:val="21"/>
                <w:lang w:val="en-US" w:eastAsia="zh-CN"/>
              </w:rPr>
              <w:t>88</w:t>
            </w:r>
            <w:r>
              <w:rPr>
                <w:rFonts w:hint="eastAsia" w:ascii="Times New Roman" w:hAnsi="Times New Roman" w:eastAsia="宋体" w:cs="Times New Roman"/>
                <w:bCs/>
                <w:color w:val="auto"/>
                <w:szCs w:val="21"/>
              </w:rPr>
              <w:t>t，生物质颗粒含硫量</w:t>
            </w:r>
            <w:r>
              <w:rPr>
                <w:rFonts w:hint="eastAsia" w:ascii="Times New Roman" w:hAnsi="Times New Roman" w:eastAsia="宋体" w:cs="Times New Roman"/>
                <w:bCs/>
                <w:color w:val="auto"/>
                <w:szCs w:val="21"/>
                <w:lang w:eastAsia="zh-CN"/>
              </w:rPr>
              <w:t>以</w:t>
            </w:r>
            <w:r>
              <w:rPr>
                <w:rFonts w:hint="eastAsia" w:ascii="Times New Roman" w:hAnsi="Times New Roman" w:eastAsia="宋体" w:cs="Times New Roman"/>
                <w:bCs/>
                <w:color w:val="auto"/>
                <w:szCs w:val="21"/>
                <w:lang w:val="en-US" w:eastAsia="zh-CN"/>
              </w:rPr>
              <w:t>0.1%计</w:t>
            </w:r>
            <w:r>
              <w:rPr>
                <w:rFonts w:hint="eastAsia" w:ascii="Times New Roman" w:hAnsi="Times New Roman" w:eastAsia="宋体" w:cs="Times New Roman"/>
                <w:bCs/>
                <w:color w:val="auto"/>
                <w:szCs w:val="21"/>
              </w:rPr>
              <w:t>，燃烧炉年运行时间</w:t>
            </w:r>
            <w:r>
              <w:rPr>
                <w:rFonts w:hint="eastAsia" w:ascii="Times New Roman" w:hAnsi="Times New Roman" w:eastAsia="宋体" w:cs="Times New Roman"/>
                <w:bCs/>
                <w:color w:val="auto"/>
                <w:szCs w:val="21"/>
                <w:lang w:val="en-US" w:eastAsia="zh-CN"/>
              </w:rPr>
              <w:t>24</w:t>
            </w:r>
            <w:r>
              <w:rPr>
                <w:rFonts w:hint="eastAsia" w:ascii="Times New Roman" w:hAnsi="Times New Roman" w:eastAsia="宋体" w:cs="Times New Roman"/>
                <w:bCs/>
                <w:color w:val="auto"/>
                <w:szCs w:val="21"/>
              </w:rPr>
              <w:t>00h</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现车间内使用生物质燃烧炉风机风量为</w:t>
            </w:r>
            <w:r>
              <w:rPr>
                <w:rFonts w:hint="eastAsia" w:ascii="Times New Roman" w:hAnsi="Times New Roman" w:eastAsia="宋体" w:cs="Times New Roman"/>
                <w:bCs/>
                <w:color w:val="auto"/>
                <w:szCs w:val="21"/>
                <w:lang w:val="en-US" w:eastAsia="zh-CN"/>
              </w:rPr>
              <w:t>17</w:t>
            </w:r>
            <w:r>
              <w:rPr>
                <w:rFonts w:hint="eastAsia" w:ascii="Times New Roman" w:hAnsi="Times New Roman" w:eastAsia="宋体" w:cs="Times New Roman"/>
                <w:bCs/>
                <w:color w:val="auto"/>
                <w:szCs w:val="21"/>
              </w:rPr>
              <w:t>00m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/h，燃烧废气经旋风除尘器（</w:t>
            </w:r>
            <w:r>
              <w:rPr>
                <w:rFonts w:hint="eastAsia" w:ascii="Times New Roman" w:hAnsi="Times New Roman" w:eastAsia="宋体" w:cs="Times New Roman"/>
                <w:bCs/>
                <w:color w:val="auto"/>
                <w:szCs w:val="21"/>
                <w:lang w:eastAsia="zh-CN"/>
              </w:rPr>
              <w:t>除尘效率</w:t>
            </w:r>
            <w:r>
              <w:rPr>
                <w:rFonts w:hint="eastAsia" w:ascii="Times New Roman" w:hAnsi="Times New Roman" w:eastAsia="宋体" w:cs="Times New Roman"/>
                <w:bCs/>
                <w:color w:val="auto"/>
                <w:szCs w:val="21"/>
              </w:rPr>
              <w:t>以60%计）</w:t>
            </w:r>
            <w:r>
              <w:rPr>
                <w:rFonts w:hint="eastAsia" w:ascii="Times New Roman" w:hAnsi="宋体" w:eastAsia="宋体" w:cs="Times New Roman"/>
                <w:color w:val="auto"/>
                <w:szCs w:val="21"/>
                <w:lang w:bidi="ar"/>
              </w:rPr>
              <w:t>处理后与喷塑粉尘使用同一根高</w:t>
            </w:r>
            <w:r>
              <w:rPr>
                <w:rFonts w:ascii="Times New Roman" w:hAnsi="Times New Roman" w:eastAsia="宋体" w:cs="Times New Roman"/>
                <w:color w:val="auto"/>
                <w:szCs w:val="21"/>
                <w:lang w:bidi="ar"/>
              </w:rPr>
              <w:t>15</w:t>
            </w:r>
            <w:r>
              <w:rPr>
                <w:rFonts w:hint="eastAsia" w:ascii="Times New Roman" w:hAnsi="宋体" w:eastAsia="宋体" w:cs="Times New Roman"/>
                <w:color w:val="auto"/>
                <w:szCs w:val="21"/>
                <w:lang w:bidi="ar"/>
              </w:rPr>
              <w:t>m、</w:t>
            </w:r>
            <w:r>
              <w:rPr>
                <w:rFonts w:hint="eastAsia" w:ascii="Times New Roman" w:hAnsi="Times New Roman" w:eastAsia="宋体" w:cs="Times New Roman"/>
                <w:bCs/>
                <w:color w:val="auto"/>
                <w:szCs w:val="21"/>
              </w:rPr>
              <w:t>内径0.</w:t>
            </w:r>
            <w:r>
              <w:rPr>
                <w:rFonts w:hint="eastAsia" w:ascii="Times New Roman" w:hAnsi="Times New Roman" w:eastAsia="宋体" w:cs="Times New Roman"/>
                <w:bCs/>
                <w:color w:val="auto"/>
                <w:szCs w:val="21"/>
                <w:lang w:val="en-US" w:eastAsia="zh-CN"/>
              </w:rPr>
              <w:t>27</w:t>
            </w:r>
            <w:r>
              <w:rPr>
                <w:rFonts w:hint="eastAsia" w:ascii="Times New Roman" w:hAnsi="Times New Roman" w:eastAsia="宋体" w:cs="Times New Roman"/>
                <w:bCs/>
                <w:color w:val="auto"/>
                <w:szCs w:val="21"/>
              </w:rPr>
              <w:t>m</w:t>
            </w:r>
            <w:r>
              <w:rPr>
                <w:rFonts w:hint="eastAsia" w:ascii="Times New Roman" w:hAnsi="宋体" w:eastAsia="宋体" w:cs="Times New Roman"/>
                <w:color w:val="auto"/>
                <w:szCs w:val="21"/>
                <w:lang w:bidi="ar"/>
              </w:rPr>
              <w:t>排气筒</w:t>
            </w:r>
            <w:r>
              <w:rPr>
                <w:rFonts w:hint="eastAsia" w:ascii="Times New Roman" w:hAnsi="Times New Roman" w:eastAsia="宋体" w:cs="Times New Roman"/>
                <w:bCs/>
                <w:color w:val="auto"/>
                <w:szCs w:val="21"/>
              </w:rPr>
              <w:t>（1#）</w:t>
            </w:r>
            <w:r>
              <w:rPr>
                <w:rFonts w:hint="eastAsia" w:ascii="Times New Roman" w:hAnsi="宋体" w:eastAsia="宋体" w:cs="Times New Roman"/>
                <w:color w:val="auto"/>
                <w:szCs w:val="21"/>
                <w:lang w:bidi="ar"/>
              </w:rPr>
              <w:t>排放</w:t>
            </w:r>
            <w:r>
              <w:rPr>
                <w:rFonts w:hint="eastAsia" w:ascii="Times New Roman" w:hAnsi="Times New Roman" w:eastAsia="宋体" w:cs="Times New Roman"/>
                <w:bCs/>
                <w:color w:val="auto"/>
                <w:szCs w:val="21"/>
              </w:rPr>
              <w:t>排放。</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建设项目参照《</w:t>
            </w:r>
            <w:r>
              <w:rPr>
                <w:rFonts w:hint="eastAsia" w:ascii="Times New Roman" w:hAnsi="Times New Roman" w:eastAsia="宋体" w:cs="Times New Roman"/>
                <w:bCs/>
                <w:color w:val="auto"/>
                <w:szCs w:val="21"/>
                <w:lang w:eastAsia="zh-CN"/>
              </w:rPr>
              <w:t>排放源统计调查产排污核算方法和系数手册（</w:t>
            </w:r>
            <w:r>
              <w:rPr>
                <w:rFonts w:hint="eastAsia" w:ascii="Times New Roman" w:hAnsi="Times New Roman" w:eastAsia="宋体" w:cs="Times New Roman"/>
                <w:bCs/>
                <w:color w:val="auto"/>
                <w:szCs w:val="21"/>
                <w:lang w:val="en-US" w:eastAsia="zh-CN"/>
              </w:rPr>
              <w:t>2021</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eastAsia="zh-CN"/>
              </w:rPr>
              <w:t>中“锅炉产排污量核算系数手册”</w:t>
            </w:r>
            <w:r>
              <w:rPr>
                <w:rFonts w:hint="eastAsia" w:ascii="Times New Roman" w:hAnsi="Times New Roman" w:eastAsia="宋体" w:cs="Times New Roman"/>
                <w:bCs/>
                <w:color w:val="auto"/>
                <w:szCs w:val="21"/>
              </w:rPr>
              <w:t>，生物质工业</w:t>
            </w:r>
            <w:r>
              <w:rPr>
                <w:rFonts w:hint="eastAsia" w:ascii="Times New Roman" w:hAnsi="Times New Roman" w:eastAsia="宋体" w:cs="Times New Roman"/>
                <w:bCs/>
                <w:color w:val="auto"/>
                <w:szCs w:val="21"/>
                <w:lang w:eastAsia="zh-CN"/>
              </w:rPr>
              <w:t>锅炉</w:t>
            </w:r>
            <w:r>
              <w:rPr>
                <w:rFonts w:hint="eastAsia" w:ascii="Times New Roman" w:hAnsi="Times New Roman" w:eastAsia="宋体" w:cs="Times New Roman"/>
                <w:bCs/>
                <w:color w:val="auto"/>
                <w:szCs w:val="21"/>
              </w:rPr>
              <w:t>污染物及产污系数详见表4.2-</w:t>
            </w:r>
            <w:r>
              <w:rPr>
                <w:rFonts w:hint="eastAsia" w:ascii="Times New Roman" w:hAnsi="Times New Roman" w:eastAsia="宋体" w:cs="Times New Roman"/>
                <w:bCs/>
                <w:color w:val="auto"/>
                <w:szCs w:val="21"/>
                <w:lang w:val="en-US" w:eastAsia="zh-CN"/>
              </w:rPr>
              <w:t>3</w:t>
            </w:r>
            <w:r>
              <w:rPr>
                <w:rFonts w:hint="eastAsia" w:ascii="Times New Roman" w:hAnsi="Times New Roman" w:eastAsia="宋体" w:cs="Times New Roman"/>
                <w:bCs/>
                <w:color w:val="auto"/>
                <w:szCs w:val="21"/>
              </w:rPr>
              <w:t>。</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表4.2-</w:t>
            </w:r>
            <w:r>
              <w:rPr>
                <w:rFonts w:hint="eastAsia" w:ascii="Times New Roman" w:hAnsi="Times New Roman" w:eastAsia="宋体" w:cs="Times New Roman"/>
                <w:b/>
                <w:color w:val="auto"/>
                <w:szCs w:val="21"/>
                <w:lang w:val="en-US" w:eastAsia="zh-CN"/>
              </w:rPr>
              <w:t>3</w:t>
            </w:r>
            <w:r>
              <w:rPr>
                <w:rFonts w:hint="eastAsia" w:ascii="Times New Roman" w:hAnsi="Times New Roman" w:eastAsia="宋体" w:cs="Times New Roman"/>
                <w:b/>
                <w:color w:val="auto"/>
                <w:szCs w:val="21"/>
              </w:rPr>
              <w:t xml:space="preserve"> 生物质工业锅炉产污系数一览表</w:t>
            </w:r>
          </w:p>
          <w:tbl>
            <w:tblPr>
              <w:tblStyle w:val="7"/>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1439"/>
              <w:gridCol w:w="2013"/>
              <w:gridCol w:w="1631"/>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8"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原料名称</w:t>
                  </w:r>
                </w:p>
              </w:tc>
              <w:tc>
                <w:tcPr>
                  <w:tcW w:w="1439"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工艺名称</w:t>
                  </w:r>
                </w:p>
              </w:tc>
              <w:tc>
                <w:tcPr>
                  <w:tcW w:w="2013"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污染物指标</w:t>
                  </w:r>
                </w:p>
              </w:tc>
              <w:tc>
                <w:tcPr>
                  <w:tcW w:w="163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单位</w:t>
                  </w:r>
                </w:p>
              </w:tc>
              <w:tc>
                <w:tcPr>
                  <w:tcW w:w="163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8"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生物质</w:t>
                  </w:r>
                </w:p>
              </w:tc>
              <w:tc>
                <w:tcPr>
                  <w:tcW w:w="1439" w:type="dxa"/>
                  <w:vMerge w:val="restart"/>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层燃炉</w:t>
                  </w:r>
                </w:p>
              </w:tc>
              <w:tc>
                <w:tcPr>
                  <w:tcW w:w="2013"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工业废气量</w:t>
                  </w:r>
                </w:p>
              </w:tc>
              <w:tc>
                <w:tcPr>
                  <w:tcW w:w="1631" w:type="dxa"/>
                  <w:vAlign w:val="center"/>
                </w:tcPr>
                <w:p>
                  <w:pPr>
                    <w:adjustRightInd w:val="0"/>
                    <w:jc w:val="center"/>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Nm</w:t>
                  </w:r>
                  <w:r>
                    <w:rPr>
                      <w:rFonts w:hint="eastAsia" w:ascii="Times New Roman" w:hAnsi="Times New Roman" w:eastAsia="宋体" w:cs="Times New Roman"/>
                      <w:bCs/>
                      <w:color w:val="auto"/>
                      <w:szCs w:val="21"/>
                      <w:vertAlign w:val="superscript"/>
                      <w:lang w:val="en-US" w:eastAsia="zh-CN"/>
                    </w:rPr>
                    <w:t>3</w:t>
                  </w:r>
                  <w:r>
                    <w:rPr>
                      <w:rFonts w:hint="eastAsia" w:ascii="Times New Roman" w:hAnsi="Times New Roman" w:eastAsia="宋体" w:cs="Times New Roman"/>
                      <w:bCs/>
                      <w:color w:val="auto"/>
                      <w:szCs w:val="21"/>
                      <w:vertAlign w:val="baseline"/>
                      <w:lang w:val="en-US" w:eastAsia="zh-CN"/>
                    </w:rPr>
                    <w:t>/t-原料</w:t>
                  </w:r>
                </w:p>
              </w:tc>
              <w:tc>
                <w:tcPr>
                  <w:tcW w:w="1631"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6240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8" w:type="dxa"/>
                  <w:vMerge w:val="continue"/>
                  <w:vAlign w:val="center"/>
                </w:tcPr>
                <w:p>
                  <w:pPr>
                    <w:adjustRightInd w:val="0"/>
                    <w:jc w:val="center"/>
                    <w:rPr>
                      <w:rFonts w:ascii="Times New Roman" w:hAnsi="Times New Roman" w:eastAsia="宋体" w:cs="Times New Roman"/>
                      <w:bCs/>
                      <w:color w:val="auto"/>
                      <w:szCs w:val="21"/>
                    </w:rPr>
                  </w:pPr>
                </w:p>
              </w:tc>
              <w:tc>
                <w:tcPr>
                  <w:tcW w:w="1439" w:type="dxa"/>
                  <w:vMerge w:val="continue"/>
                  <w:vAlign w:val="center"/>
                </w:tcPr>
                <w:p>
                  <w:pPr>
                    <w:adjustRightInd w:val="0"/>
                    <w:jc w:val="center"/>
                    <w:rPr>
                      <w:rFonts w:ascii="Times New Roman" w:hAnsi="Times New Roman" w:eastAsia="宋体" w:cs="Times New Roman"/>
                      <w:bCs/>
                      <w:color w:val="auto"/>
                      <w:szCs w:val="21"/>
                    </w:rPr>
                  </w:pPr>
                </w:p>
              </w:tc>
              <w:tc>
                <w:tcPr>
                  <w:tcW w:w="201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颗粒物</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kg/t-原料</w:t>
                  </w:r>
                </w:p>
              </w:tc>
              <w:tc>
                <w:tcPr>
                  <w:tcW w:w="1631"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438" w:type="dxa"/>
                  <w:vMerge w:val="continue"/>
                  <w:vAlign w:val="center"/>
                </w:tcPr>
                <w:p>
                  <w:pPr>
                    <w:adjustRightInd w:val="0"/>
                    <w:jc w:val="center"/>
                    <w:rPr>
                      <w:rFonts w:ascii="Times New Roman" w:hAnsi="Times New Roman" w:eastAsia="宋体" w:cs="Times New Roman"/>
                      <w:bCs/>
                      <w:color w:val="auto"/>
                      <w:szCs w:val="21"/>
                    </w:rPr>
                  </w:pPr>
                </w:p>
              </w:tc>
              <w:tc>
                <w:tcPr>
                  <w:tcW w:w="1439" w:type="dxa"/>
                  <w:vMerge w:val="continue"/>
                  <w:vAlign w:val="center"/>
                </w:tcPr>
                <w:p>
                  <w:pPr>
                    <w:adjustRightInd w:val="0"/>
                    <w:jc w:val="center"/>
                    <w:rPr>
                      <w:rFonts w:ascii="Times New Roman" w:hAnsi="Times New Roman" w:eastAsia="宋体" w:cs="Times New Roman"/>
                      <w:bCs/>
                      <w:color w:val="auto"/>
                      <w:szCs w:val="21"/>
                    </w:rPr>
                  </w:pPr>
                </w:p>
              </w:tc>
              <w:tc>
                <w:tcPr>
                  <w:tcW w:w="201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SO</w:t>
                  </w:r>
                  <w:r>
                    <w:rPr>
                      <w:rFonts w:hint="eastAsia" w:ascii="Times New Roman" w:hAnsi="Times New Roman" w:eastAsia="宋体" w:cs="Times New Roman"/>
                      <w:bCs/>
                      <w:color w:val="auto"/>
                      <w:szCs w:val="21"/>
                      <w:vertAlign w:val="subscript"/>
                    </w:rPr>
                    <w:t>2</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kg/t-原料</w:t>
                  </w:r>
                </w:p>
              </w:tc>
              <w:tc>
                <w:tcPr>
                  <w:tcW w:w="1631" w:type="dxa"/>
                  <w:vAlign w:val="center"/>
                </w:tcPr>
                <w:p>
                  <w:pPr>
                    <w:adjustRightInd w:val="0"/>
                    <w:jc w:val="center"/>
                    <w:rPr>
                      <w:rFonts w:hint="eastAsia" w:ascii="Times New Roman" w:hAnsi="Times New Roman" w:eastAsia="宋体" w:cs="Times New Roman"/>
                      <w:bCs/>
                      <w:color w:val="auto"/>
                      <w:szCs w:val="21"/>
                      <w:vertAlign w:val="superscript"/>
                      <w:lang w:eastAsia="zh-CN"/>
                    </w:rPr>
                  </w:pPr>
                  <w:r>
                    <w:rPr>
                      <w:rFonts w:hint="eastAsia" w:ascii="Times New Roman" w:hAnsi="Times New Roman" w:eastAsia="宋体" w:cs="Times New Roman"/>
                      <w:bCs/>
                      <w:color w:val="auto"/>
                      <w:szCs w:val="21"/>
                    </w:rPr>
                    <w:t>17S</w:t>
                  </w:r>
                  <w:r>
                    <w:rPr>
                      <w:rFonts w:hint="eastAsia" w:ascii="Times New Roman" w:hAnsi="Times New Roman" w:eastAsia="宋体" w:cs="Times New Roman"/>
                      <w:bCs/>
                      <w:color w:val="auto"/>
                      <w:szCs w:val="21"/>
                      <w:vertAlign w:val="superscript"/>
                      <w:lang w:eastAsia="zh-CN"/>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438" w:type="dxa"/>
                  <w:vMerge w:val="continue"/>
                  <w:vAlign w:val="center"/>
                </w:tcPr>
                <w:p>
                  <w:pPr>
                    <w:adjustRightInd w:val="0"/>
                    <w:jc w:val="center"/>
                    <w:rPr>
                      <w:rFonts w:ascii="Times New Roman" w:hAnsi="Times New Roman" w:eastAsia="宋体" w:cs="Times New Roman"/>
                      <w:bCs/>
                      <w:color w:val="auto"/>
                      <w:szCs w:val="21"/>
                    </w:rPr>
                  </w:pPr>
                </w:p>
              </w:tc>
              <w:tc>
                <w:tcPr>
                  <w:tcW w:w="1439" w:type="dxa"/>
                  <w:vMerge w:val="continue"/>
                  <w:vAlign w:val="center"/>
                </w:tcPr>
                <w:p>
                  <w:pPr>
                    <w:adjustRightInd w:val="0"/>
                    <w:jc w:val="center"/>
                    <w:rPr>
                      <w:rFonts w:ascii="Times New Roman" w:hAnsi="Times New Roman" w:eastAsia="宋体" w:cs="Times New Roman"/>
                      <w:bCs/>
                      <w:color w:val="auto"/>
                      <w:szCs w:val="21"/>
                    </w:rPr>
                  </w:pPr>
                </w:p>
              </w:tc>
              <w:tc>
                <w:tcPr>
                  <w:tcW w:w="201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kg/t-原料</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152" w:type="dxa"/>
                  <w:gridSpan w:val="5"/>
                  <w:vAlign w:val="center"/>
                </w:tcPr>
                <w:p>
                  <w:pPr>
                    <w:jc w:val="left"/>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注：</w:t>
                  </w:r>
                  <w:r>
                    <w:rPr>
                      <w:rFonts w:ascii="Times New Roman" w:hAnsi="Times New Roman" w:eastAsia="宋体" w:cs="Times New Roman"/>
                      <w:bCs/>
                      <w:color w:val="auto"/>
                      <w:szCs w:val="21"/>
                    </w:rPr>
                    <w:t>①SO</w:t>
                  </w:r>
                  <w:r>
                    <w:rPr>
                      <w:rFonts w:ascii="Times New Roman" w:hAnsi="Times New Roman" w:eastAsia="宋体" w:cs="Times New Roman"/>
                      <w:bCs/>
                      <w:color w:val="auto"/>
                      <w:szCs w:val="21"/>
                      <w:vertAlign w:val="subscript"/>
                    </w:rPr>
                    <w:t>2</w:t>
                  </w:r>
                  <w:r>
                    <w:rPr>
                      <w:rFonts w:ascii="Times New Roman" w:hAnsi="Times New Roman" w:eastAsia="宋体" w:cs="Times New Roman"/>
                      <w:color w:val="auto"/>
                    </w:rPr>
                    <w:t>的产污系数是以含硫量（S%）的形式表示的，其中含硫量（S%）是指生物质收到基硫分含量，以质量百分数的形式表示</w:t>
                  </w:r>
                  <w:r>
                    <w:rPr>
                      <w:rFonts w:hint="eastAsia" w:ascii="Times New Roman" w:hAnsi="Times New Roman" w:eastAsia="宋体" w:cs="Times New Roman"/>
                      <w:color w:val="auto"/>
                    </w:rPr>
                    <w:t>。本项目含硫量</w:t>
                  </w:r>
                  <w:r>
                    <w:rPr>
                      <w:rFonts w:hint="eastAsia" w:ascii="Times New Roman" w:hAnsi="Times New Roman" w:eastAsia="宋体" w:cs="Times New Roman"/>
                      <w:bCs/>
                      <w:color w:val="auto"/>
                      <w:szCs w:val="21"/>
                      <w:lang w:eastAsia="zh-CN"/>
                    </w:rPr>
                    <w:t>以</w:t>
                  </w:r>
                  <w:r>
                    <w:rPr>
                      <w:rFonts w:hint="eastAsia" w:ascii="Times New Roman" w:hAnsi="Times New Roman" w:eastAsia="宋体" w:cs="Times New Roman"/>
                      <w:bCs/>
                      <w:color w:val="auto"/>
                      <w:szCs w:val="21"/>
                      <w:lang w:val="en-US" w:eastAsia="zh-CN"/>
                    </w:rPr>
                    <w:t>0.1%计</w:t>
                  </w:r>
                  <w:r>
                    <w:rPr>
                      <w:rFonts w:hint="eastAsia" w:ascii="Times New Roman" w:hAnsi="Times New Roman" w:eastAsia="宋体" w:cs="Times New Roman"/>
                      <w:color w:val="auto"/>
                    </w:rPr>
                    <w:t>，则S=0</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rPr>
                    <w:t>。</w:t>
                  </w:r>
                </w:p>
              </w:tc>
            </w:tr>
          </w:tbl>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则</w:t>
            </w:r>
            <w:r>
              <w:rPr>
                <w:rFonts w:hint="eastAsia" w:ascii="Times New Roman" w:hAnsi="Times New Roman" w:eastAsia="宋体" w:cs="Times New Roman"/>
                <w:bCs/>
                <w:color w:val="auto"/>
                <w:szCs w:val="21"/>
                <w:lang w:eastAsia="zh-CN"/>
              </w:rPr>
              <w:t>项目生物质燃烧炉废气产生（排放）量为</w:t>
            </w:r>
            <w:r>
              <w:rPr>
                <w:rFonts w:hint="eastAsia" w:ascii="Times New Roman" w:hAnsi="Times New Roman" w:eastAsia="宋体" w:cs="Times New Roman"/>
                <w:bCs/>
                <w:color w:val="auto"/>
                <w:szCs w:val="21"/>
                <w:lang w:val="en-US" w:eastAsia="zh-CN"/>
              </w:rPr>
              <w:t>5.49</w:t>
            </w:r>
            <w:r>
              <w:rPr>
                <w:rFonts w:hint="default"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lang w:val="en-US" w:eastAsia="zh-CN"/>
              </w:rPr>
              <w:t>10</w:t>
            </w:r>
            <w:r>
              <w:rPr>
                <w:rFonts w:hint="eastAsia" w:ascii="Times New Roman" w:hAnsi="Times New Roman" w:eastAsia="宋体" w:cs="Times New Roman"/>
                <w:bCs/>
                <w:color w:val="auto"/>
                <w:szCs w:val="21"/>
                <w:vertAlign w:val="superscript"/>
                <w:lang w:val="en-US" w:eastAsia="zh-CN"/>
              </w:rPr>
              <w:t>5</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a。</w:t>
            </w:r>
            <w:r>
              <w:rPr>
                <w:rFonts w:hint="eastAsia" w:ascii="Times New Roman" w:hAnsi="Times New Roman" w:eastAsia="宋体" w:cs="Times New Roman"/>
                <w:bCs/>
                <w:color w:val="auto"/>
                <w:szCs w:val="21"/>
              </w:rPr>
              <w:t>颗粒物产生量为</w:t>
            </w:r>
            <w:r>
              <w:rPr>
                <w:rFonts w:hint="eastAsia" w:ascii="Times New Roman" w:hAnsi="Times New Roman" w:eastAsia="宋体" w:cs="Times New Roman"/>
                <w:bCs/>
                <w:color w:val="auto"/>
                <w:szCs w:val="21"/>
                <w:lang w:val="en-US" w:eastAsia="zh-CN"/>
              </w:rPr>
              <w:t>0.044</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val="en-US" w:eastAsia="zh-CN"/>
              </w:rPr>
              <w:t>0.0183</w:t>
            </w:r>
            <w:r>
              <w:rPr>
                <w:rFonts w:hint="eastAsia" w:ascii="Times New Roman" w:hAnsi="Times New Roman" w:eastAsia="宋体" w:cs="Times New Roman"/>
                <w:bCs/>
                <w:color w:val="auto"/>
                <w:szCs w:val="21"/>
              </w:rPr>
              <w:t>kg/h），产生浓度</w:t>
            </w:r>
            <w:r>
              <w:rPr>
                <w:rFonts w:hint="eastAsia" w:ascii="Times New Roman" w:hAnsi="Times New Roman" w:eastAsia="宋体" w:cs="Times New Roman"/>
                <w:bCs/>
                <w:color w:val="auto"/>
                <w:szCs w:val="21"/>
                <w:lang w:val="en-US" w:eastAsia="zh-CN"/>
              </w:rPr>
              <w:t>10.76</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，排放量为</w:t>
            </w:r>
            <w:r>
              <w:rPr>
                <w:rFonts w:hint="eastAsia" w:ascii="Times New Roman" w:hAnsi="Times New Roman" w:eastAsia="宋体" w:cs="Times New Roman"/>
                <w:bCs/>
                <w:color w:val="auto"/>
                <w:szCs w:val="21"/>
                <w:lang w:val="en-US" w:eastAsia="zh-CN"/>
              </w:rPr>
              <w:t>0.0176</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val="en-US" w:eastAsia="zh-CN"/>
              </w:rPr>
              <w:t>0.0073</w:t>
            </w:r>
            <w:r>
              <w:rPr>
                <w:rFonts w:hint="eastAsia" w:ascii="Times New Roman" w:hAnsi="Times New Roman" w:eastAsia="宋体" w:cs="Times New Roman"/>
                <w:bCs/>
                <w:color w:val="auto"/>
                <w:szCs w:val="21"/>
              </w:rPr>
              <w:t>kg/h），排放浓度</w:t>
            </w:r>
            <w:r>
              <w:rPr>
                <w:rFonts w:hint="eastAsia" w:ascii="Times New Roman" w:hAnsi="Times New Roman" w:eastAsia="宋体" w:cs="Times New Roman"/>
                <w:bCs/>
                <w:color w:val="auto"/>
                <w:szCs w:val="21"/>
                <w:lang w:val="en-US" w:eastAsia="zh-CN"/>
              </w:rPr>
              <w:t>4.29</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；SO</w:t>
            </w:r>
            <w:r>
              <w:rPr>
                <w:rFonts w:hint="eastAsia" w:ascii="Times New Roman" w:hAnsi="Times New Roman" w:eastAsia="宋体" w:cs="Times New Roman"/>
                <w:bCs/>
                <w:color w:val="auto"/>
                <w:szCs w:val="21"/>
                <w:vertAlign w:val="subscript"/>
              </w:rPr>
              <w:t>2</w:t>
            </w:r>
            <w:r>
              <w:rPr>
                <w:rFonts w:hint="eastAsia" w:ascii="Times New Roman" w:hAnsi="Times New Roman" w:eastAsia="宋体" w:cs="Times New Roman"/>
                <w:bCs/>
                <w:color w:val="auto"/>
                <w:szCs w:val="21"/>
              </w:rPr>
              <w:t>产生（排放）量为</w:t>
            </w:r>
            <w:r>
              <w:rPr>
                <w:rFonts w:hint="eastAsia" w:ascii="Times New Roman" w:hAnsi="Times New Roman" w:eastAsia="宋体" w:cs="Times New Roman"/>
                <w:bCs/>
                <w:color w:val="auto"/>
                <w:szCs w:val="21"/>
                <w:lang w:val="en-US" w:eastAsia="zh-CN"/>
              </w:rPr>
              <w:t>0.1496</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val="en-US" w:eastAsia="zh-CN"/>
              </w:rPr>
              <w:t>0.0623</w:t>
            </w:r>
            <w:r>
              <w:rPr>
                <w:rFonts w:hint="eastAsia" w:ascii="Times New Roman" w:hAnsi="Times New Roman" w:eastAsia="宋体" w:cs="Times New Roman"/>
                <w:bCs/>
                <w:color w:val="auto"/>
                <w:szCs w:val="21"/>
              </w:rPr>
              <w:t>kg/h），产生（排放）浓度</w:t>
            </w:r>
            <w:r>
              <w:rPr>
                <w:rFonts w:hint="eastAsia" w:ascii="Times New Roman" w:hAnsi="Times New Roman" w:eastAsia="宋体" w:cs="Times New Roman"/>
                <w:bCs/>
                <w:color w:val="auto"/>
                <w:szCs w:val="21"/>
                <w:lang w:val="en-US" w:eastAsia="zh-CN"/>
              </w:rPr>
              <w:t>36.65</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r>
              <w:rPr>
                <w:rFonts w:hint="eastAsia" w:ascii="Times New Roman" w:hAnsi="Times New Roman" w:eastAsia="宋体" w:cs="Times New Roman"/>
                <w:bCs/>
                <w:color w:val="auto"/>
                <w:szCs w:val="21"/>
              </w:rPr>
              <w:t>产生（排放）量为</w:t>
            </w:r>
            <w:r>
              <w:rPr>
                <w:rFonts w:hint="eastAsia" w:ascii="Times New Roman" w:hAnsi="Times New Roman" w:eastAsia="宋体" w:cs="Times New Roman"/>
                <w:bCs/>
                <w:color w:val="auto"/>
                <w:szCs w:val="21"/>
                <w:lang w:val="en-US" w:eastAsia="zh-CN"/>
              </w:rPr>
              <w:t>0.0898</w:t>
            </w:r>
            <w:r>
              <w:rPr>
                <w:rFonts w:hint="eastAsia" w:ascii="Times New Roman" w:hAnsi="Times New Roman" w:eastAsia="宋体" w:cs="Times New Roman"/>
                <w:bCs/>
                <w:color w:val="auto"/>
                <w:szCs w:val="21"/>
              </w:rPr>
              <w:t>t/a（0.0</w:t>
            </w:r>
            <w:r>
              <w:rPr>
                <w:rFonts w:hint="eastAsia" w:ascii="Times New Roman" w:hAnsi="Times New Roman" w:eastAsia="宋体" w:cs="Times New Roman"/>
                <w:bCs/>
                <w:color w:val="auto"/>
                <w:szCs w:val="21"/>
                <w:lang w:val="en-US" w:eastAsia="zh-CN"/>
              </w:rPr>
              <w:t>374</w:t>
            </w:r>
            <w:r>
              <w:rPr>
                <w:rFonts w:hint="eastAsia" w:ascii="Times New Roman" w:hAnsi="Times New Roman" w:eastAsia="宋体" w:cs="Times New Roman"/>
                <w:bCs/>
                <w:color w:val="auto"/>
                <w:szCs w:val="21"/>
              </w:rPr>
              <w:t>kg/h），产生（排放）浓度</w:t>
            </w:r>
            <w:r>
              <w:rPr>
                <w:rFonts w:hint="eastAsia" w:ascii="Times New Roman" w:hAnsi="Times New Roman" w:eastAsia="宋体" w:cs="Times New Roman"/>
                <w:bCs/>
                <w:color w:val="auto"/>
                <w:szCs w:val="21"/>
                <w:lang w:val="en-US" w:eastAsia="zh-CN"/>
              </w:rPr>
              <w:t>22</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。产排情况见下表。</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表4.2-</w:t>
            </w:r>
            <w:r>
              <w:rPr>
                <w:rFonts w:hint="eastAsia" w:ascii="Times New Roman" w:hAnsi="Times New Roman" w:eastAsia="宋体" w:cs="Times New Roman"/>
                <w:b/>
                <w:color w:val="auto"/>
                <w:szCs w:val="21"/>
                <w:lang w:val="en-US" w:eastAsia="zh-CN"/>
              </w:rPr>
              <w:t>4</w:t>
            </w:r>
            <w:r>
              <w:rPr>
                <w:rFonts w:hint="eastAsia" w:ascii="Times New Roman" w:hAnsi="Times New Roman" w:eastAsia="宋体" w:cs="Times New Roman"/>
                <w:b/>
                <w:color w:val="auto"/>
                <w:szCs w:val="21"/>
              </w:rPr>
              <w:t xml:space="preserve"> 生物质燃烧炉污染物产排情况一览表</w:t>
            </w:r>
          </w:p>
          <w:tbl>
            <w:tblPr>
              <w:tblStyle w:val="7"/>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875"/>
              <w:gridCol w:w="1175"/>
              <w:gridCol w:w="900"/>
              <w:gridCol w:w="1113"/>
              <w:gridCol w:w="1175"/>
              <w:gridCol w:w="88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污染物</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名称</w:t>
                  </w:r>
                </w:p>
              </w:tc>
              <w:tc>
                <w:tcPr>
                  <w:tcW w:w="875"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产生量（t/a）</w:t>
                  </w:r>
                </w:p>
              </w:tc>
              <w:tc>
                <w:tcPr>
                  <w:tcW w:w="1175"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产生浓度（mg/m</w:t>
                  </w:r>
                  <w:r>
                    <w:rPr>
                      <w:rFonts w:hint="eastAsia" w:ascii="Times New Roman" w:hAnsi="Times New Roman" w:eastAsia="宋体" w:cs="Times New Roman"/>
                      <w:b/>
                      <w:color w:val="auto"/>
                      <w:szCs w:val="21"/>
                      <w:vertAlign w:val="superscript"/>
                    </w:rPr>
                    <w:t>3</w:t>
                  </w:r>
                  <w:r>
                    <w:rPr>
                      <w:rFonts w:hint="eastAsia" w:ascii="Times New Roman" w:hAnsi="Times New Roman" w:eastAsia="宋体" w:cs="Times New Roman"/>
                      <w:b/>
                      <w:color w:val="auto"/>
                      <w:szCs w:val="21"/>
                    </w:rPr>
                    <w:t>）</w:t>
                  </w:r>
                </w:p>
              </w:tc>
              <w:tc>
                <w:tcPr>
                  <w:tcW w:w="90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排放量（t/a）</w:t>
                  </w:r>
                </w:p>
              </w:tc>
              <w:tc>
                <w:tcPr>
                  <w:tcW w:w="1113"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排放速率（kg/h）</w:t>
                  </w:r>
                </w:p>
              </w:tc>
              <w:tc>
                <w:tcPr>
                  <w:tcW w:w="1175"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排放浓度（mg/m</w:t>
                  </w:r>
                  <w:r>
                    <w:rPr>
                      <w:rFonts w:hint="eastAsia" w:ascii="Times New Roman" w:hAnsi="Times New Roman" w:eastAsia="宋体" w:cs="Times New Roman"/>
                      <w:b/>
                      <w:color w:val="auto"/>
                      <w:szCs w:val="21"/>
                      <w:vertAlign w:val="superscript"/>
                    </w:rPr>
                    <w:t>3</w:t>
                  </w:r>
                  <w:r>
                    <w:rPr>
                      <w:rFonts w:hint="eastAsia" w:ascii="Times New Roman" w:hAnsi="Times New Roman" w:eastAsia="宋体" w:cs="Times New Roman"/>
                      <w:b/>
                      <w:color w:val="auto"/>
                      <w:szCs w:val="21"/>
                    </w:rPr>
                    <w:t>）</w:t>
                  </w:r>
                </w:p>
              </w:tc>
              <w:tc>
                <w:tcPr>
                  <w:tcW w:w="888"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削减量（t/a）</w:t>
                  </w:r>
                </w:p>
              </w:tc>
              <w:tc>
                <w:tcPr>
                  <w:tcW w:w="1134"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排放标准（mg/m</w:t>
                  </w:r>
                  <w:r>
                    <w:rPr>
                      <w:rFonts w:hint="eastAsia" w:ascii="Times New Roman" w:hAnsi="Times New Roman" w:eastAsia="宋体" w:cs="Times New Roman"/>
                      <w:b/>
                      <w:color w:val="auto"/>
                      <w:szCs w:val="21"/>
                      <w:vertAlign w:val="superscript"/>
                    </w:rPr>
                    <w:t>3</w:t>
                  </w:r>
                  <w:r>
                    <w:rPr>
                      <w:rFonts w:hint="eastAsia" w:ascii="Times New Roman" w:hAnsi="Times New Roman" w:eastAsia="宋体" w:cs="Times New Roman"/>
                      <w:b/>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颗粒物</w:t>
                  </w:r>
                </w:p>
              </w:tc>
              <w:tc>
                <w:tcPr>
                  <w:tcW w:w="87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0.044</w:t>
                  </w:r>
                </w:p>
              </w:tc>
              <w:tc>
                <w:tcPr>
                  <w:tcW w:w="117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10.76</w:t>
                  </w:r>
                </w:p>
              </w:tc>
              <w:tc>
                <w:tcPr>
                  <w:tcW w:w="90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0.0176</w:t>
                  </w:r>
                </w:p>
              </w:tc>
              <w:tc>
                <w:tcPr>
                  <w:tcW w:w="111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0.0073</w:t>
                  </w:r>
                </w:p>
              </w:tc>
              <w:tc>
                <w:tcPr>
                  <w:tcW w:w="117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4.29</w:t>
                  </w:r>
                </w:p>
              </w:tc>
              <w:tc>
                <w:tcPr>
                  <w:tcW w:w="88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0.0264</w:t>
                  </w:r>
                </w:p>
              </w:tc>
              <w:tc>
                <w:tcPr>
                  <w:tcW w:w="113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SO</w:t>
                  </w:r>
                  <w:r>
                    <w:rPr>
                      <w:rFonts w:hint="eastAsia" w:ascii="Times New Roman" w:hAnsi="Times New Roman" w:eastAsia="宋体" w:cs="Times New Roman"/>
                      <w:bCs/>
                      <w:color w:val="auto"/>
                      <w:szCs w:val="21"/>
                      <w:vertAlign w:val="subscript"/>
                    </w:rPr>
                    <w:t>2</w:t>
                  </w:r>
                </w:p>
              </w:tc>
              <w:tc>
                <w:tcPr>
                  <w:tcW w:w="87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0.1496</w:t>
                  </w:r>
                </w:p>
              </w:tc>
              <w:tc>
                <w:tcPr>
                  <w:tcW w:w="117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36.65</w:t>
                  </w:r>
                </w:p>
              </w:tc>
              <w:tc>
                <w:tcPr>
                  <w:tcW w:w="900" w:type="dxa"/>
                  <w:vAlign w:val="center"/>
                </w:tcPr>
                <w:p>
                  <w:pPr>
                    <w:adjustRightIn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0.1496</w:t>
                  </w:r>
                </w:p>
              </w:tc>
              <w:tc>
                <w:tcPr>
                  <w:tcW w:w="111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0.0623</w:t>
                  </w:r>
                </w:p>
              </w:tc>
              <w:tc>
                <w:tcPr>
                  <w:tcW w:w="117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36.65</w:t>
                  </w:r>
                </w:p>
              </w:tc>
              <w:tc>
                <w:tcPr>
                  <w:tcW w:w="88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p>
              </w:tc>
              <w:tc>
                <w:tcPr>
                  <w:tcW w:w="113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p>
              </w:tc>
              <w:tc>
                <w:tcPr>
                  <w:tcW w:w="87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0.0898</w:t>
                  </w:r>
                </w:p>
              </w:tc>
              <w:tc>
                <w:tcPr>
                  <w:tcW w:w="117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22</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0.0898</w:t>
                  </w:r>
                </w:p>
              </w:tc>
              <w:tc>
                <w:tcPr>
                  <w:tcW w:w="111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0.0374</w:t>
                  </w:r>
                </w:p>
              </w:tc>
              <w:tc>
                <w:tcPr>
                  <w:tcW w:w="1175"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22</w:t>
                  </w:r>
                </w:p>
              </w:tc>
              <w:tc>
                <w:tcPr>
                  <w:tcW w:w="88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c>
                <w:tcPr>
                  <w:tcW w:w="113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240</w:t>
                  </w:r>
                </w:p>
              </w:tc>
            </w:tr>
          </w:tbl>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⑤固化废气</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生产工件喷塑工序后需对其进行烘干固化，项目所用塑粉分解温度约为3</w:t>
            </w:r>
            <w:r>
              <w:rPr>
                <w:rFonts w:hint="eastAsia" w:ascii="Times New Roman" w:hAnsi="Times New Roman" w:eastAsia="宋体" w:cs="Times New Roman"/>
                <w:bCs/>
                <w:color w:val="auto"/>
                <w:szCs w:val="21"/>
                <w:lang w:val="en-US" w:eastAsia="zh-CN"/>
              </w:rPr>
              <w:t>5</w:t>
            </w:r>
            <w:r>
              <w:rPr>
                <w:rFonts w:hint="eastAsia" w:ascii="Times New Roman" w:hAnsi="Times New Roman" w:eastAsia="宋体" w:cs="Times New Roman"/>
                <w:bCs/>
                <w:color w:val="auto"/>
                <w:szCs w:val="21"/>
              </w:rPr>
              <w:t>0℃，粉末固化过程产生有机物较少，分解的主要</w:t>
            </w:r>
            <w:r>
              <w:rPr>
                <w:rFonts w:hint="eastAsia" w:ascii="Times New Roman" w:hAnsi="Times New Roman" w:eastAsia="宋体" w:cs="Times New Roman"/>
                <w:bCs/>
                <w:color w:val="auto"/>
                <w:szCs w:val="21"/>
                <w:lang w:eastAsia="zh-CN"/>
              </w:rPr>
              <w:t>为</w:t>
            </w:r>
            <w:r>
              <w:rPr>
                <w:rFonts w:hint="eastAsia" w:ascii="Times New Roman" w:hAnsi="Times New Roman" w:eastAsia="宋体" w:cs="Times New Roman"/>
                <w:bCs/>
                <w:color w:val="auto"/>
                <w:szCs w:val="21"/>
              </w:rPr>
              <w:t>塑粉中的挥发</w:t>
            </w:r>
            <w:r>
              <w:rPr>
                <w:rFonts w:hint="eastAsia" w:ascii="Times New Roman" w:hAnsi="Times New Roman" w:eastAsia="宋体" w:cs="Times New Roman"/>
                <w:bCs/>
                <w:color w:val="auto"/>
                <w:szCs w:val="21"/>
                <w:lang w:eastAsia="zh-CN"/>
              </w:rPr>
              <w:t>分</w:t>
            </w:r>
            <w:r>
              <w:rPr>
                <w:rFonts w:hint="eastAsia" w:ascii="Times New Roman" w:hAnsi="Times New Roman" w:eastAsia="宋体" w:cs="Times New Roman"/>
                <w:bCs/>
                <w:color w:val="auto"/>
                <w:szCs w:val="21"/>
              </w:rPr>
              <w:t>。根据《大气污染物综合排放标准》（GB16297-1996）相关要求：“新污染源的无组织排放应从严控制，一般情况下不应有无组织排放存在；新污染源的排气筒一般不低于15m，若某新污染源的排气筒必须低于15m，某排放速率标准值按外推法计算结果再严格50%执行”。</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参照根据《</w:t>
            </w:r>
            <w:r>
              <w:rPr>
                <w:rFonts w:hint="eastAsia" w:ascii="Times New Roman" w:hAnsi="Times New Roman" w:eastAsia="宋体" w:cs="Times New Roman"/>
                <w:bCs/>
                <w:color w:val="auto"/>
                <w:szCs w:val="21"/>
                <w:lang w:eastAsia="zh-CN"/>
              </w:rPr>
              <w:t>排放源统计调查产排污核算方法和系数手册（</w:t>
            </w:r>
            <w:r>
              <w:rPr>
                <w:rFonts w:hint="eastAsia" w:ascii="Times New Roman" w:hAnsi="Times New Roman" w:eastAsia="宋体" w:cs="Times New Roman"/>
                <w:bCs/>
                <w:color w:val="auto"/>
                <w:szCs w:val="21"/>
                <w:lang w:val="en-US" w:eastAsia="zh-CN"/>
              </w:rPr>
              <w:t>2021</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w:t>
            </w:r>
            <w:r>
              <w:rPr>
                <w:rFonts w:ascii="Times New Roman" w:hAnsi="Times New Roman" w:eastAsia="宋体" w:cs="Times New Roman"/>
                <w:bCs/>
                <w:color w:val="auto"/>
                <w:szCs w:val="21"/>
              </w:rPr>
              <w:t>，</w:t>
            </w:r>
            <w:r>
              <w:rPr>
                <w:rFonts w:hint="eastAsia" w:ascii="Times New Roman" w:hAnsi="Times New Roman" w:cs="Times New Roman"/>
                <w:bCs/>
                <w:color w:val="auto"/>
                <w:szCs w:val="21"/>
              </w:rPr>
              <w:t>喷塑后烘干挥发性有机物产污系数以1.20kg/t-原料计，</w:t>
            </w:r>
            <w:r>
              <w:rPr>
                <w:rFonts w:hint="eastAsia" w:ascii="Times New Roman" w:hAnsi="Times New Roman" w:eastAsia="宋体" w:cs="Times New Roman"/>
                <w:bCs/>
                <w:color w:val="auto"/>
                <w:szCs w:val="21"/>
              </w:rPr>
              <w:t>建设项目预计年消耗塑粉1</w:t>
            </w:r>
            <w:r>
              <w:rPr>
                <w:rFonts w:hint="eastAsia" w:ascii="Times New Roman" w:hAnsi="Times New Roman" w:eastAsia="宋体" w:cs="Times New Roman"/>
                <w:bCs/>
                <w:color w:val="auto"/>
                <w:szCs w:val="21"/>
                <w:lang w:val="en-US" w:eastAsia="zh-CN"/>
              </w:rPr>
              <w:t>4</w:t>
            </w:r>
            <w:r>
              <w:rPr>
                <w:rFonts w:hint="eastAsia" w:ascii="Times New Roman" w:hAnsi="Times New Roman" w:eastAsia="宋体" w:cs="Times New Roman"/>
                <w:bCs/>
                <w:color w:val="auto"/>
                <w:szCs w:val="21"/>
              </w:rPr>
              <w:t>t/a，</w:t>
            </w:r>
            <w:r>
              <w:rPr>
                <w:rFonts w:hint="eastAsia" w:ascii="Times New Roman" w:hAnsi="Times New Roman" w:cs="Times New Roman"/>
                <w:bCs/>
                <w:color w:val="auto"/>
                <w:szCs w:val="21"/>
              </w:rPr>
              <w:t>烘干固化时间为</w:t>
            </w:r>
            <w:r>
              <w:rPr>
                <w:rFonts w:hint="eastAsia" w:ascii="Times New Roman" w:hAnsi="Times New Roman" w:cs="Times New Roman"/>
                <w:bCs/>
                <w:color w:val="auto"/>
                <w:szCs w:val="21"/>
                <w:lang w:val="en-US" w:eastAsia="zh-CN"/>
              </w:rPr>
              <w:t>24</w:t>
            </w:r>
            <w:r>
              <w:rPr>
                <w:rFonts w:hint="eastAsia" w:ascii="Times New Roman" w:hAnsi="Times New Roman" w:cs="Times New Roman"/>
                <w:bCs/>
                <w:color w:val="auto"/>
                <w:szCs w:val="21"/>
              </w:rPr>
              <w:t>00h/a，</w:t>
            </w:r>
            <w:r>
              <w:rPr>
                <w:rFonts w:hint="eastAsia" w:ascii="Times New Roman" w:hAnsi="Times New Roman" w:eastAsia="宋体" w:cs="Times New Roman"/>
                <w:bCs/>
                <w:color w:val="auto"/>
                <w:szCs w:val="21"/>
              </w:rPr>
              <w:t>则非甲烷总烃废气产生量为0.01</w:t>
            </w:r>
            <w:r>
              <w:rPr>
                <w:rFonts w:hint="eastAsia" w:ascii="Times New Roman" w:hAnsi="Times New Roman" w:eastAsia="宋体" w:cs="Times New Roman"/>
                <w:bCs/>
                <w:color w:val="auto"/>
                <w:szCs w:val="21"/>
                <w:lang w:val="en-US" w:eastAsia="zh-CN"/>
              </w:rPr>
              <w:t>68</w:t>
            </w:r>
            <w:r>
              <w:rPr>
                <w:rFonts w:hint="eastAsia" w:ascii="Times New Roman" w:hAnsi="Times New Roman" w:eastAsia="宋体" w:cs="Times New Roman"/>
                <w:bCs/>
                <w:color w:val="auto"/>
                <w:szCs w:val="21"/>
              </w:rPr>
              <w:t>t/a，0.0</w:t>
            </w:r>
            <w:r>
              <w:rPr>
                <w:rFonts w:hint="eastAsia" w:ascii="Times New Roman" w:hAnsi="Times New Roman" w:eastAsia="宋体" w:cs="Times New Roman"/>
                <w:bCs/>
                <w:color w:val="auto"/>
                <w:szCs w:val="21"/>
                <w:lang w:val="en-US" w:eastAsia="zh-CN"/>
              </w:rPr>
              <w:t>07</w:t>
            </w:r>
            <w:r>
              <w:rPr>
                <w:rFonts w:hint="eastAsia" w:ascii="Times New Roman" w:hAnsi="Times New Roman" w:eastAsia="宋体" w:cs="Times New Roman"/>
                <w:bCs/>
                <w:color w:val="auto"/>
                <w:szCs w:val="21"/>
              </w:rPr>
              <w:t>kg/h。</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化工序产生的有机废气采取在固化炉进出口上方设置集气罩，废气经集气罩收集后再经三级活性炭吸附处理，最后与生物质锅炉燃烧废气由同一根15m高的排气筒（1#）排放。项目烘干固化过程安装的集气罩拟收集效率为90%，三级活性炭吸附装置吸附处理效率以</w:t>
            </w:r>
            <w:r>
              <w:rPr>
                <w:rFonts w:hint="eastAsia" w:ascii="Times New Roman" w:hAnsi="Times New Roman" w:eastAsia="宋体" w:cs="Times New Roman"/>
                <w:bCs/>
                <w:color w:val="auto"/>
                <w:szCs w:val="21"/>
                <w:lang w:val="en-US" w:eastAsia="zh-CN"/>
              </w:rPr>
              <w:t>18</w:t>
            </w:r>
            <w:r>
              <w:rPr>
                <w:rFonts w:hint="eastAsia" w:ascii="Times New Roman" w:hAnsi="Times New Roman" w:eastAsia="宋体" w:cs="Times New Roman"/>
                <w:bCs/>
                <w:color w:val="auto"/>
                <w:szCs w:val="21"/>
              </w:rPr>
              <w:t>%计，风机风量为</w:t>
            </w:r>
            <w:r>
              <w:rPr>
                <w:rFonts w:hint="eastAsia" w:ascii="Times New Roman" w:hAnsi="Times New Roman" w:eastAsia="宋体" w:cs="Times New Roman"/>
                <w:bCs/>
                <w:color w:val="auto"/>
                <w:szCs w:val="21"/>
                <w:lang w:val="en-US" w:eastAsia="zh-CN"/>
              </w:rPr>
              <w:t>17</w:t>
            </w:r>
            <w:r>
              <w:rPr>
                <w:rFonts w:hint="eastAsia" w:ascii="Times New Roman" w:hAnsi="Times New Roman" w:eastAsia="宋体" w:cs="Times New Roman"/>
                <w:bCs/>
                <w:color w:val="auto"/>
                <w:szCs w:val="21"/>
              </w:rPr>
              <w:t>00m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/h。</w:t>
            </w:r>
          </w:p>
          <w:p>
            <w:pPr>
              <w:adjustRightInd w:val="0"/>
              <w:spacing w:line="360" w:lineRule="auto"/>
              <w:ind w:firstLine="420" w:firstLineChars="200"/>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rPr>
              <w:t>由此可计算出项目固化烘干过程废气</w:t>
            </w:r>
            <w:r>
              <w:rPr>
                <w:rFonts w:hint="eastAsia" w:ascii="Times New Roman" w:hAnsi="Times New Roman" w:eastAsia="宋体" w:cs="Times New Roman"/>
                <w:bCs/>
                <w:color w:val="auto"/>
                <w:szCs w:val="21"/>
                <w:lang w:eastAsia="zh-CN"/>
              </w:rPr>
              <w:t>有组织</w:t>
            </w:r>
            <w:r>
              <w:rPr>
                <w:rFonts w:hint="eastAsia" w:ascii="Times New Roman" w:hAnsi="Times New Roman" w:eastAsia="宋体" w:cs="Times New Roman"/>
                <w:bCs/>
                <w:color w:val="auto"/>
                <w:szCs w:val="21"/>
              </w:rPr>
              <w:t>产生量</w:t>
            </w:r>
            <w:r>
              <w:rPr>
                <w:rFonts w:hint="eastAsia" w:ascii="Times New Roman" w:hAnsi="Times New Roman" w:eastAsia="宋体" w:cs="Times New Roman"/>
                <w:bCs/>
                <w:color w:val="auto"/>
                <w:szCs w:val="21"/>
                <w:lang w:val="en-US" w:eastAsia="zh-CN"/>
              </w:rPr>
              <w:t>0.0151</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val="en-US" w:eastAsia="zh-CN"/>
              </w:rPr>
              <w:t>0.0063</w:t>
            </w:r>
            <w:r>
              <w:rPr>
                <w:rFonts w:hint="eastAsia" w:ascii="Times New Roman" w:hAnsi="Times New Roman" w:eastAsia="宋体" w:cs="Times New Roman"/>
                <w:bCs/>
                <w:color w:val="auto"/>
                <w:szCs w:val="21"/>
              </w:rPr>
              <w:t>kg/h，产生浓度为</w:t>
            </w:r>
            <w:r>
              <w:rPr>
                <w:rFonts w:hint="eastAsia" w:ascii="Times New Roman" w:hAnsi="Times New Roman" w:eastAsia="宋体" w:cs="Times New Roman"/>
                <w:bCs/>
                <w:color w:val="auto"/>
                <w:szCs w:val="21"/>
                <w:lang w:val="en-US" w:eastAsia="zh-CN"/>
              </w:rPr>
              <w:t>3.71</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；经活性炭吸附处理后排放量为</w:t>
            </w:r>
            <w:r>
              <w:rPr>
                <w:rFonts w:hint="eastAsia" w:ascii="Times New Roman" w:hAnsi="Times New Roman" w:eastAsia="宋体" w:cs="Times New Roman"/>
                <w:bCs/>
                <w:color w:val="auto"/>
                <w:szCs w:val="21"/>
                <w:lang w:val="en-US" w:eastAsia="zh-CN"/>
              </w:rPr>
              <w:t>0.0124</w:t>
            </w:r>
            <w:r>
              <w:rPr>
                <w:rFonts w:hint="eastAsia" w:ascii="Times New Roman" w:hAnsi="Times New Roman" w:eastAsia="宋体" w:cs="Times New Roman"/>
                <w:bCs/>
                <w:color w:val="auto"/>
                <w:szCs w:val="21"/>
              </w:rPr>
              <w:t>t/a，0.00</w:t>
            </w:r>
            <w:r>
              <w:rPr>
                <w:rFonts w:hint="eastAsia" w:ascii="Times New Roman" w:hAnsi="Times New Roman" w:eastAsia="宋体" w:cs="Times New Roman"/>
                <w:bCs/>
                <w:color w:val="auto"/>
                <w:szCs w:val="21"/>
                <w:lang w:val="en-US" w:eastAsia="zh-CN"/>
              </w:rPr>
              <w:t>52</w:t>
            </w:r>
            <w:r>
              <w:rPr>
                <w:rFonts w:hint="eastAsia" w:ascii="Times New Roman" w:hAnsi="Times New Roman" w:eastAsia="宋体" w:cs="Times New Roman"/>
                <w:bCs/>
                <w:color w:val="auto"/>
                <w:szCs w:val="21"/>
              </w:rPr>
              <w:t>kg/h，排放浓度为</w:t>
            </w:r>
            <w:r>
              <w:rPr>
                <w:rFonts w:hint="eastAsia" w:ascii="Times New Roman" w:hAnsi="Times New Roman" w:eastAsia="宋体" w:cs="Times New Roman"/>
                <w:bCs/>
                <w:color w:val="auto"/>
                <w:szCs w:val="21"/>
                <w:lang w:val="en-US" w:eastAsia="zh-CN"/>
              </w:rPr>
              <w:t>3.06</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vertAlign w:val="baseline"/>
                <w:lang w:eastAsia="zh-CN"/>
              </w:rPr>
              <w:t>。</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未收集到的非甲烷总烃为固化废气产生总量的10%，即0.001</w:t>
            </w:r>
            <w:r>
              <w:rPr>
                <w:rFonts w:hint="eastAsia" w:ascii="Times New Roman" w:hAnsi="Times New Roman" w:eastAsia="宋体" w:cs="Times New Roman"/>
                <w:bCs/>
                <w:color w:val="auto"/>
                <w:szCs w:val="21"/>
                <w:lang w:val="en-US" w:eastAsia="zh-CN"/>
              </w:rPr>
              <w:t>7</w:t>
            </w:r>
            <w:r>
              <w:rPr>
                <w:rFonts w:hint="eastAsia" w:ascii="Times New Roman" w:hAnsi="Times New Roman" w:eastAsia="宋体" w:cs="Times New Roman"/>
                <w:bCs/>
                <w:color w:val="auto"/>
                <w:szCs w:val="21"/>
              </w:rPr>
              <w:t>t/a，0.00</w:t>
            </w:r>
            <w:r>
              <w:rPr>
                <w:rFonts w:hint="eastAsia" w:ascii="Times New Roman" w:hAnsi="Times New Roman" w:eastAsia="宋体" w:cs="Times New Roman"/>
                <w:bCs/>
                <w:color w:val="auto"/>
                <w:szCs w:val="21"/>
                <w:lang w:val="en-US" w:eastAsia="zh-CN"/>
              </w:rPr>
              <w:t>07</w:t>
            </w:r>
            <w:r>
              <w:rPr>
                <w:rFonts w:hint="eastAsia" w:ascii="Times New Roman" w:hAnsi="Times New Roman" w:eastAsia="宋体" w:cs="Times New Roman"/>
                <w:bCs/>
                <w:color w:val="auto"/>
                <w:szCs w:val="21"/>
              </w:rPr>
              <w:t>kg/h 呈无组织排放。</w:t>
            </w:r>
          </w:p>
          <w:p>
            <w:pPr>
              <w:adjustRightInd w:val="0"/>
              <w:spacing w:line="360" w:lineRule="auto"/>
              <w:ind w:firstLine="420" w:firstLineChars="200"/>
              <w:rPr>
                <w:rFonts w:ascii="Times New Roman" w:hAnsi="Times New Roman" w:eastAsia="宋体" w:cs="Times New Roman"/>
                <w:bCs/>
                <w:color w:val="auto"/>
                <w:szCs w:val="21"/>
              </w:rPr>
            </w:pPr>
            <w:r>
              <w:rPr>
                <w:rFonts w:ascii="Times New Roman" w:hAnsi="Times New Roman" w:eastAsia="宋体" w:cs="Times New Roman"/>
                <w:bCs/>
                <w:color w:val="auto"/>
                <w:szCs w:val="21"/>
              </w:rPr>
              <w:t>⑥胶合废气</w:t>
            </w:r>
          </w:p>
          <w:p>
            <w:pPr>
              <w:pStyle w:val="5"/>
              <w:spacing w:beforeAutospacing="0" w:afterAutospacing="0" w:line="360" w:lineRule="auto"/>
              <w:ind w:firstLine="420" w:firstLineChars="200"/>
              <w:jc w:val="both"/>
              <w:rPr>
                <w:rFonts w:ascii="Times New Roman" w:hAnsi="Times New Roman"/>
                <w:bCs/>
                <w:color w:val="auto"/>
                <w:kern w:val="2"/>
                <w:sz w:val="21"/>
                <w:szCs w:val="21"/>
              </w:rPr>
            </w:pPr>
            <w:r>
              <w:rPr>
                <w:rFonts w:ascii="Times New Roman" w:hAnsi="Times New Roman"/>
                <w:bCs/>
                <w:color w:val="auto"/>
                <w:kern w:val="2"/>
                <w:sz w:val="21"/>
                <w:szCs w:val="21"/>
              </w:rPr>
              <w:t>建设项目所用胶水为环保型发泡胶，产品中不含苯、甲苯、二甲苯、甲醛等物质，具有较高的耐火度，无毒、无味。其年用量为</w:t>
            </w:r>
            <w:r>
              <w:rPr>
                <w:rFonts w:hint="eastAsia" w:ascii="Times New Roman" w:hAnsi="Times New Roman"/>
                <w:bCs/>
                <w:color w:val="auto"/>
                <w:kern w:val="2"/>
                <w:sz w:val="21"/>
                <w:szCs w:val="21"/>
              </w:rPr>
              <w:t>5</w:t>
            </w:r>
            <w:r>
              <w:rPr>
                <w:rFonts w:hint="eastAsia" w:ascii="Times New Roman" w:hAnsi="Times New Roman"/>
                <w:bCs/>
                <w:color w:val="auto"/>
                <w:kern w:val="2"/>
                <w:sz w:val="21"/>
                <w:szCs w:val="21"/>
                <w:lang w:val="en-US" w:eastAsia="zh-CN"/>
              </w:rPr>
              <w:t>0</w:t>
            </w:r>
            <w:r>
              <w:rPr>
                <w:rFonts w:ascii="Times New Roman" w:hAnsi="Times New Roman"/>
                <w:bCs/>
                <w:color w:val="auto"/>
                <w:kern w:val="2"/>
                <w:sz w:val="21"/>
                <w:szCs w:val="21"/>
              </w:rPr>
              <w:t>t，使用过程中会产生少量挥发性有机物。参照</w:t>
            </w:r>
            <w:r>
              <w:rPr>
                <w:rFonts w:hint="eastAsia" w:ascii="Times New Roman" w:hAnsi="Times New Roman"/>
                <w:bCs/>
                <w:color w:val="auto"/>
                <w:kern w:val="2"/>
                <w:sz w:val="21"/>
                <w:szCs w:val="21"/>
              </w:rPr>
              <w:t>《</w:t>
            </w:r>
            <w:r>
              <w:rPr>
                <w:rFonts w:hint="eastAsia" w:ascii="Times New Roman" w:hAnsi="Times New Roman"/>
                <w:bCs/>
                <w:color w:val="auto"/>
                <w:kern w:val="2"/>
                <w:sz w:val="21"/>
                <w:szCs w:val="21"/>
                <w:lang w:eastAsia="zh-CN"/>
              </w:rPr>
              <w:t>排放源统计调查产排污核算方法和系数手册（</w:t>
            </w:r>
            <w:r>
              <w:rPr>
                <w:rFonts w:hint="eastAsia" w:ascii="Times New Roman" w:hAnsi="Times New Roman"/>
                <w:bCs/>
                <w:color w:val="auto"/>
                <w:kern w:val="2"/>
                <w:sz w:val="21"/>
                <w:szCs w:val="21"/>
                <w:lang w:val="en-US" w:eastAsia="zh-CN"/>
              </w:rPr>
              <w:t>2021</w:t>
            </w:r>
            <w:r>
              <w:rPr>
                <w:rFonts w:hint="eastAsia" w:ascii="Times New Roman" w:hAnsi="Times New Roman"/>
                <w:bCs/>
                <w:color w:val="auto"/>
                <w:kern w:val="2"/>
                <w:sz w:val="21"/>
                <w:szCs w:val="21"/>
                <w:lang w:eastAsia="zh-CN"/>
              </w:rPr>
              <w:t>）</w:t>
            </w:r>
            <w:r>
              <w:rPr>
                <w:rFonts w:hint="eastAsia" w:ascii="Times New Roman" w:hAnsi="Times New Roman"/>
                <w:bCs/>
                <w:color w:val="auto"/>
                <w:kern w:val="2"/>
                <w:sz w:val="21"/>
                <w:szCs w:val="21"/>
              </w:rPr>
              <w:t>》</w:t>
            </w:r>
            <w:r>
              <w:rPr>
                <w:rFonts w:ascii="Times New Roman" w:hAnsi="Times New Roman"/>
                <w:bCs/>
                <w:color w:val="auto"/>
                <w:kern w:val="2"/>
                <w:sz w:val="21"/>
                <w:szCs w:val="21"/>
              </w:rPr>
              <w:t>，发泡剂挥发性有机物产污系数以5.37kg/t-原料计，则项目胶合过程挥发性有机物产生量</w:t>
            </w:r>
            <w:r>
              <w:rPr>
                <w:rFonts w:hint="eastAsia" w:ascii="Times New Roman" w:hAnsi="Times New Roman"/>
                <w:bCs/>
                <w:color w:val="auto"/>
                <w:kern w:val="2"/>
                <w:sz w:val="21"/>
                <w:szCs w:val="21"/>
              </w:rPr>
              <w:t>约</w:t>
            </w:r>
            <w:r>
              <w:rPr>
                <w:rFonts w:ascii="Times New Roman" w:hAnsi="Times New Roman"/>
                <w:bCs/>
                <w:color w:val="auto"/>
                <w:kern w:val="2"/>
                <w:sz w:val="21"/>
                <w:szCs w:val="21"/>
              </w:rPr>
              <w:t>为</w:t>
            </w:r>
            <w:r>
              <w:rPr>
                <w:rFonts w:hint="eastAsia" w:ascii="Times New Roman" w:hAnsi="Times New Roman"/>
                <w:bCs/>
                <w:color w:val="auto"/>
                <w:kern w:val="2"/>
                <w:sz w:val="21"/>
                <w:szCs w:val="21"/>
              </w:rPr>
              <w:t>0.</w:t>
            </w:r>
            <w:r>
              <w:rPr>
                <w:rFonts w:hint="eastAsia" w:ascii="Times New Roman" w:hAnsi="Times New Roman"/>
                <w:bCs/>
                <w:color w:val="auto"/>
                <w:kern w:val="2"/>
                <w:sz w:val="21"/>
                <w:szCs w:val="21"/>
                <w:lang w:val="en-US" w:eastAsia="zh-CN"/>
              </w:rPr>
              <w:t>2685</w:t>
            </w:r>
            <w:r>
              <w:rPr>
                <w:rFonts w:ascii="Times New Roman" w:hAnsi="Times New Roman"/>
                <w:bCs/>
                <w:color w:val="auto"/>
                <w:kern w:val="2"/>
                <w:sz w:val="21"/>
                <w:szCs w:val="21"/>
              </w:rPr>
              <w:t>t/a，</w:t>
            </w:r>
            <w:r>
              <w:rPr>
                <w:rFonts w:hint="eastAsia" w:ascii="Times New Roman" w:hAnsi="Times New Roman"/>
                <w:bCs/>
                <w:color w:val="auto"/>
                <w:kern w:val="2"/>
                <w:sz w:val="21"/>
                <w:szCs w:val="21"/>
              </w:rPr>
              <w:t>0.</w:t>
            </w:r>
            <w:r>
              <w:rPr>
                <w:rFonts w:hint="eastAsia" w:ascii="Times New Roman" w:hAnsi="Times New Roman"/>
                <w:bCs/>
                <w:color w:val="auto"/>
                <w:kern w:val="2"/>
                <w:sz w:val="21"/>
                <w:szCs w:val="21"/>
                <w:lang w:val="en-US" w:eastAsia="zh-CN"/>
              </w:rPr>
              <w:t>1119</w:t>
            </w:r>
            <w:r>
              <w:rPr>
                <w:rFonts w:ascii="Times New Roman" w:hAnsi="Times New Roman"/>
                <w:bCs/>
                <w:color w:val="auto"/>
                <w:kern w:val="2"/>
                <w:sz w:val="21"/>
                <w:szCs w:val="21"/>
              </w:rPr>
              <w:t>kg/h（年工作时间为2400h）</w:t>
            </w:r>
            <w:r>
              <w:rPr>
                <w:rFonts w:hint="eastAsia" w:ascii="Times New Roman" w:hAnsi="Times New Roman"/>
                <w:bCs/>
                <w:color w:val="auto"/>
                <w:kern w:val="2"/>
                <w:sz w:val="21"/>
                <w:szCs w:val="21"/>
              </w:rPr>
              <w:t>，</w:t>
            </w:r>
            <w:r>
              <w:rPr>
                <w:rFonts w:ascii="Times New Roman" w:hAnsi="Times New Roman"/>
                <w:bCs/>
                <w:color w:val="auto"/>
                <w:kern w:val="2"/>
                <w:sz w:val="21"/>
                <w:szCs w:val="21"/>
              </w:rPr>
              <w:t>呈无组织排放。根据《挥发性有机物无组织排放控制标准》（GB37822-2019）建设项目挥发性有机物以非甲烷总烃计。</w:t>
            </w:r>
          </w:p>
          <w:p>
            <w:pPr>
              <w:pStyle w:val="5"/>
              <w:spacing w:beforeAutospacing="0" w:afterAutospacing="0" w:line="360" w:lineRule="auto"/>
              <w:ind w:firstLine="420" w:firstLineChars="200"/>
              <w:jc w:val="both"/>
              <w:rPr>
                <w:rFonts w:hint="eastAsia" w:ascii="Times New Roman" w:hAnsi="Times New Roman"/>
                <w:bCs/>
                <w:color w:val="auto"/>
                <w:kern w:val="2"/>
                <w:sz w:val="21"/>
                <w:szCs w:val="21"/>
                <w:lang w:eastAsia="zh-CN"/>
              </w:rPr>
            </w:pPr>
            <w:r>
              <w:rPr>
                <w:rFonts w:hint="eastAsia" w:ascii="Times New Roman" w:hAnsi="Times New Roman"/>
                <w:bCs/>
                <w:color w:val="auto"/>
                <w:kern w:val="2"/>
                <w:sz w:val="21"/>
                <w:szCs w:val="21"/>
                <w:lang w:eastAsia="zh-CN"/>
              </w:rPr>
              <w:t>⑦组装废气</w:t>
            </w:r>
          </w:p>
          <w:p>
            <w:pPr>
              <w:adjustRightInd w:val="0"/>
              <w:spacing w:line="360" w:lineRule="auto"/>
              <w:ind w:firstLine="420" w:firstLineChars="200"/>
              <w:rPr>
                <w:rFonts w:hint="eastAsia" w:ascii="Times New Roman" w:hAnsi="Times New Roman" w:eastAsia="宋体" w:cs="Times New Roman"/>
                <w:bCs/>
                <w:color w:val="auto"/>
                <w:szCs w:val="21"/>
              </w:rPr>
            </w:pPr>
            <w:r>
              <w:rPr>
                <w:rFonts w:ascii="Times New Roman" w:hAnsi="Times New Roman"/>
                <w:bCs/>
                <w:color w:val="auto"/>
                <w:kern w:val="2"/>
                <w:sz w:val="21"/>
                <w:szCs w:val="21"/>
              </w:rPr>
              <w:t>建设项目</w:t>
            </w:r>
            <w:r>
              <w:rPr>
                <w:rFonts w:hint="eastAsia" w:ascii="Times New Roman" w:hAnsi="Times New Roman"/>
                <w:bCs/>
                <w:color w:val="auto"/>
                <w:kern w:val="2"/>
                <w:sz w:val="21"/>
                <w:szCs w:val="21"/>
                <w:lang w:eastAsia="zh-CN"/>
              </w:rPr>
              <w:t>门框与成型门芯板组装过程会产生一定量的粉尘，建设单位预新增</w:t>
            </w:r>
            <w:r>
              <w:rPr>
                <w:rFonts w:hint="eastAsia" w:ascii="Times New Roman" w:hAnsi="Times New Roman"/>
                <w:bCs/>
                <w:color w:val="auto"/>
                <w:kern w:val="2"/>
                <w:sz w:val="21"/>
                <w:szCs w:val="21"/>
                <w:lang w:val="en-US" w:eastAsia="zh-CN"/>
              </w:rPr>
              <w:t>1套</w:t>
            </w:r>
            <w:r>
              <w:rPr>
                <w:rFonts w:hint="eastAsia" w:ascii="Times New Roman" w:hAnsi="Times New Roman" w:eastAsia="宋体" w:cs="Times New Roman"/>
                <w:bCs/>
                <w:color w:val="auto"/>
                <w:szCs w:val="21"/>
                <w:lang w:eastAsia="zh-CN"/>
              </w:rPr>
              <w:t>“集气罩</w:t>
            </w: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lang w:eastAsia="zh-CN"/>
              </w:rPr>
              <w:t>旋风除尘</w:t>
            </w:r>
            <w:r>
              <w:rPr>
                <w:rFonts w:hint="eastAsia" w:ascii="Times New Roman" w:hAnsi="Times New Roman" w:eastAsia="宋体" w:cs="Times New Roman"/>
                <w:bCs/>
                <w:color w:val="auto"/>
                <w:szCs w:val="21"/>
                <w:lang w:val="en-US" w:eastAsia="zh-CN"/>
              </w:rPr>
              <w:t>+滤芯收集</w:t>
            </w:r>
            <w:r>
              <w:rPr>
                <w:rFonts w:hint="eastAsia" w:ascii="Times New Roman" w:hAnsi="Times New Roman" w:eastAsia="宋体" w:cs="Times New Roman"/>
                <w:bCs/>
                <w:color w:val="auto"/>
                <w:szCs w:val="21"/>
                <w:lang w:eastAsia="zh-CN"/>
              </w:rPr>
              <w:t>”粉尘回收装置，粉尘经滤芯收集后回用于生产。粉尘产生量以原料使用量的</w:t>
            </w:r>
            <w:r>
              <w:rPr>
                <w:rFonts w:hint="eastAsia" w:ascii="Times New Roman" w:hAnsi="Times New Roman" w:eastAsia="宋体" w:cs="Times New Roman"/>
                <w:bCs/>
                <w:color w:val="auto"/>
                <w:szCs w:val="21"/>
                <w:lang w:val="en-US" w:eastAsia="zh-CN"/>
              </w:rPr>
              <w:t>0.2%计，</w:t>
            </w:r>
            <w:r>
              <w:rPr>
                <w:rFonts w:hint="eastAsia" w:ascii="Times New Roman" w:hAnsi="Times New Roman" w:eastAsia="宋体" w:cs="Times New Roman"/>
                <w:bCs/>
                <w:color w:val="auto"/>
                <w:szCs w:val="21"/>
              </w:rPr>
              <w:t>建设项目技改后使用菱镁水泥原料约</w:t>
            </w:r>
            <w:r>
              <w:rPr>
                <w:rFonts w:hint="eastAsia" w:ascii="Times New Roman" w:hAnsi="Times New Roman" w:eastAsia="宋体" w:cs="Times New Roman"/>
                <w:bCs/>
                <w:color w:val="auto"/>
                <w:szCs w:val="21"/>
                <w:lang w:val="en-US" w:eastAsia="zh-CN"/>
              </w:rPr>
              <w:t>1500</w:t>
            </w:r>
            <w:r>
              <w:rPr>
                <w:rFonts w:hint="eastAsia" w:ascii="Times New Roman" w:hAnsi="Times New Roman" w:eastAsia="宋体" w:cs="Times New Roman"/>
                <w:bCs/>
                <w:color w:val="auto"/>
                <w:szCs w:val="21"/>
              </w:rPr>
              <w:t>t/a，则项目</w:t>
            </w:r>
            <w:r>
              <w:rPr>
                <w:rFonts w:hint="eastAsia" w:ascii="Times New Roman" w:hAnsi="Times New Roman" w:eastAsia="宋体" w:cs="Times New Roman"/>
                <w:bCs/>
                <w:color w:val="auto"/>
                <w:szCs w:val="21"/>
                <w:lang w:eastAsia="zh-CN"/>
              </w:rPr>
              <w:t>组装</w:t>
            </w:r>
            <w:r>
              <w:rPr>
                <w:rFonts w:hint="eastAsia" w:ascii="Times New Roman" w:hAnsi="Times New Roman" w:eastAsia="宋体" w:cs="Times New Roman"/>
                <w:bCs/>
                <w:color w:val="auto"/>
                <w:szCs w:val="21"/>
              </w:rPr>
              <w:t>过程产生的粉尘量约为</w:t>
            </w:r>
            <w:r>
              <w:rPr>
                <w:rFonts w:hint="eastAsia" w:ascii="Times New Roman" w:hAnsi="Times New Roman" w:eastAsia="宋体" w:cs="Times New Roman"/>
                <w:bCs/>
                <w:color w:val="auto"/>
                <w:szCs w:val="21"/>
                <w:lang w:val="en-US" w:eastAsia="zh-CN"/>
              </w:rPr>
              <w:t>3</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val="en-US" w:eastAsia="zh-CN"/>
              </w:rPr>
              <w:t>1.25</w:t>
            </w:r>
            <w:r>
              <w:rPr>
                <w:rFonts w:hint="eastAsia" w:ascii="Times New Roman" w:hAnsi="Times New Roman" w:eastAsia="宋体" w:cs="Times New Roman"/>
                <w:bCs/>
                <w:color w:val="auto"/>
                <w:szCs w:val="21"/>
              </w:rPr>
              <w:t>kg/h（工作时间2400h/a）。</w:t>
            </w:r>
          </w:p>
          <w:p>
            <w:pPr>
              <w:adjustRightInd w:val="0"/>
              <w:spacing w:line="360" w:lineRule="auto"/>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组装工作台</w:t>
            </w:r>
            <w:r>
              <w:rPr>
                <w:rFonts w:hint="eastAsia" w:ascii="Times New Roman" w:hAnsi="Times New Roman" w:eastAsia="宋体" w:cs="Times New Roman"/>
                <w:bCs/>
                <w:color w:val="auto"/>
                <w:szCs w:val="21"/>
              </w:rPr>
              <w:t>粉尘集气罩收集率以90%计，旋风除尘器除尘效率以60%计，风机风量为</w:t>
            </w:r>
            <w:r>
              <w:rPr>
                <w:rFonts w:hint="eastAsia" w:ascii="Times New Roman" w:hAnsi="Times New Roman" w:eastAsia="宋体" w:cs="Times New Roman"/>
                <w:bCs/>
                <w:color w:val="auto"/>
                <w:szCs w:val="21"/>
                <w:lang w:val="en-US" w:eastAsia="zh-CN"/>
              </w:rPr>
              <w:t>17</w:t>
            </w:r>
            <w:r>
              <w:rPr>
                <w:rFonts w:hint="eastAsia" w:ascii="Times New Roman" w:hAnsi="Times New Roman" w:eastAsia="宋体" w:cs="Times New Roman"/>
                <w:bCs/>
                <w:color w:val="auto"/>
                <w:szCs w:val="21"/>
              </w:rPr>
              <w:t>00m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/h。则</w:t>
            </w:r>
            <w:r>
              <w:rPr>
                <w:rFonts w:hint="eastAsia" w:ascii="Times New Roman" w:hAnsi="Times New Roman" w:eastAsia="宋体" w:cs="Times New Roman"/>
                <w:bCs/>
                <w:color w:val="auto"/>
                <w:szCs w:val="21"/>
                <w:lang w:eastAsia="zh-CN"/>
              </w:rPr>
              <w:t>组装</w:t>
            </w:r>
            <w:r>
              <w:rPr>
                <w:rFonts w:hint="eastAsia" w:ascii="Times New Roman" w:hAnsi="Times New Roman" w:eastAsia="宋体" w:cs="Times New Roman"/>
                <w:bCs/>
                <w:color w:val="auto"/>
                <w:szCs w:val="21"/>
              </w:rPr>
              <w:t>粉尘经旋风除尘器处理后无组织</w:t>
            </w:r>
            <w:r>
              <w:rPr>
                <w:rFonts w:hint="eastAsia" w:ascii="Times New Roman" w:hAnsi="Times New Roman" w:eastAsia="宋体" w:cs="Times New Roman"/>
                <w:bCs/>
                <w:color w:val="auto"/>
                <w:szCs w:val="21"/>
                <w:lang w:eastAsia="zh-CN"/>
              </w:rPr>
              <w:t>产生</w:t>
            </w:r>
            <w:r>
              <w:rPr>
                <w:rFonts w:hint="eastAsia" w:ascii="Times New Roman" w:hAnsi="Times New Roman" w:eastAsia="宋体" w:cs="Times New Roman"/>
                <w:bCs/>
                <w:color w:val="auto"/>
                <w:szCs w:val="21"/>
              </w:rPr>
              <w:t>量为</w:t>
            </w:r>
            <w:r>
              <w:rPr>
                <w:rFonts w:hint="eastAsia" w:ascii="Times New Roman" w:hAnsi="Times New Roman" w:eastAsia="宋体" w:cs="Times New Roman"/>
                <w:bCs/>
                <w:color w:val="auto"/>
                <w:szCs w:val="21"/>
                <w:lang w:val="en-US" w:eastAsia="zh-CN"/>
              </w:rPr>
              <w:t>1.08</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val="en-US" w:eastAsia="zh-CN"/>
              </w:rPr>
              <w:t>0.45</w:t>
            </w:r>
            <w:r>
              <w:rPr>
                <w:rFonts w:hint="eastAsia" w:ascii="Times New Roman" w:hAnsi="Times New Roman" w:eastAsia="宋体" w:cs="Times New Roman"/>
                <w:bCs/>
                <w:color w:val="auto"/>
                <w:szCs w:val="21"/>
              </w:rPr>
              <w:t>kg/h；</w:t>
            </w:r>
            <w:r>
              <w:rPr>
                <w:rFonts w:hint="eastAsia" w:ascii="Times New Roman" w:hAnsi="Times New Roman" w:eastAsia="宋体" w:cs="Times New Roman"/>
                <w:bCs/>
                <w:color w:val="auto"/>
                <w:szCs w:val="21"/>
                <w:lang w:eastAsia="zh-CN"/>
              </w:rPr>
              <w:t>集气罩</w:t>
            </w:r>
            <w:r>
              <w:rPr>
                <w:rFonts w:hint="eastAsia" w:ascii="Times New Roman" w:hAnsi="Times New Roman" w:eastAsia="宋体" w:cs="Times New Roman"/>
                <w:bCs/>
                <w:color w:val="auto"/>
                <w:szCs w:val="21"/>
              </w:rPr>
              <w:t>未收集到的切割粉尘为切割粉尘产生量的10%，即</w:t>
            </w:r>
            <w:r>
              <w:rPr>
                <w:rFonts w:hint="eastAsia" w:ascii="Times New Roman" w:hAnsi="Times New Roman" w:eastAsia="宋体" w:cs="Times New Roman"/>
                <w:bCs/>
                <w:color w:val="auto"/>
                <w:szCs w:val="21"/>
                <w:lang w:val="en-US" w:eastAsia="zh-CN"/>
              </w:rPr>
              <w:t>0.3</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val="en-US" w:eastAsia="zh-CN"/>
              </w:rPr>
              <w:t>0.125</w:t>
            </w:r>
            <w:r>
              <w:rPr>
                <w:rFonts w:hint="eastAsia" w:ascii="Times New Roman" w:hAnsi="Times New Roman" w:eastAsia="宋体" w:cs="Times New Roman"/>
                <w:bCs/>
                <w:color w:val="auto"/>
                <w:szCs w:val="21"/>
              </w:rPr>
              <w:t>kg/h</w:t>
            </w:r>
            <w:r>
              <w:rPr>
                <w:rFonts w:hint="eastAsia" w:ascii="Times New Roman" w:hAnsi="Times New Roman" w:eastAsia="宋体" w:cs="Times New Roman"/>
                <w:bCs/>
                <w:color w:val="auto"/>
                <w:szCs w:val="21"/>
                <w:lang w:eastAsia="zh-CN"/>
              </w:rPr>
              <w:t>。则</w:t>
            </w:r>
            <w:r>
              <w:rPr>
                <w:rFonts w:hint="eastAsia" w:ascii="Times New Roman" w:hAnsi="Times New Roman" w:eastAsia="宋体" w:cs="Times New Roman"/>
                <w:bCs/>
                <w:color w:val="auto"/>
                <w:szCs w:val="21"/>
              </w:rPr>
              <w:t>无组织</w:t>
            </w:r>
            <w:r>
              <w:rPr>
                <w:rFonts w:hint="eastAsia" w:ascii="Times New Roman" w:hAnsi="Times New Roman" w:eastAsia="宋体" w:cs="Times New Roman"/>
                <w:bCs/>
                <w:color w:val="auto"/>
                <w:szCs w:val="21"/>
                <w:lang w:eastAsia="zh-CN"/>
              </w:rPr>
              <w:t>产生量为</w:t>
            </w:r>
            <w:r>
              <w:rPr>
                <w:rFonts w:hint="eastAsia" w:ascii="Times New Roman" w:hAnsi="Times New Roman" w:eastAsia="宋体" w:cs="Times New Roman"/>
                <w:bCs/>
                <w:color w:val="auto"/>
                <w:szCs w:val="21"/>
                <w:lang w:val="en-US" w:eastAsia="zh-CN"/>
              </w:rPr>
              <w:t>1.38</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val="en-US" w:eastAsia="zh-CN"/>
              </w:rPr>
              <w:t>0.575</w:t>
            </w:r>
            <w:r>
              <w:rPr>
                <w:rFonts w:hint="eastAsia" w:ascii="Times New Roman" w:hAnsi="Times New Roman" w:eastAsia="宋体" w:cs="Times New Roman"/>
                <w:bCs/>
                <w:color w:val="auto"/>
                <w:szCs w:val="21"/>
              </w:rPr>
              <w:t>kg/h。</w:t>
            </w:r>
          </w:p>
          <w:p>
            <w:pPr>
              <w:pStyle w:val="5"/>
              <w:spacing w:beforeAutospacing="0" w:afterAutospacing="0" w:line="360" w:lineRule="auto"/>
              <w:ind w:firstLine="420" w:firstLineChars="200"/>
              <w:jc w:val="both"/>
              <w:rPr>
                <w:rFonts w:hint="eastAsia" w:ascii="Times New Roman" w:hAnsi="Times New Roman" w:eastAsia="宋体"/>
                <w:bCs/>
                <w:color w:val="auto"/>
                <w:kern w:val="2"/>
                <w:sz w:val="21"/>
                <w:szCs w:val="21"/>
                <w:lang w:eastAsia="zh-CN"/>
              </w:rPr>
            </w:pPr>
            <w:r>
              <w:rPr>
                <w:rFonts w:hint="eastAsia" w:ascii="Times New Roman" w:hAnsi="Times New Roman" w:eastAsia="宋体" w:cs="Times New Roman"/>
                <w:bCs/>
                <w:color w:val="auto"/>
                <w:sz w:val="21"/>
                <w:szCs w:val="21"/>
              </w:rPr>
              <w:t>该部分粉尘约</w:t>
            </w:r>
            <w:r>
              <w:rPr>
                <w:rFonts w:hint="eastAsia" w:ascii="Times New Roman" w:hAnsi="Times New Roman" w:eastAsia="宋体" w:cs="Times New Roman"/>
                <w:bCs/>
                <w:color w:val="auto"/>
                <w:sz w:val="21"/>
                <w:szCs w:val="21"/>
                <w:lang w:val="en-US" w:eastAsia="zh-CN"/>
              </w:rPr>
              <w:t>7</w:t>
            </w:r>
            <w:r>
              <w:rPr>
                <w:rFonts w:hint="eastAsia" w:ascii="Times New Roman" w:hAnsi="Times New Roman" w:eastAsia="宋体" w:cs="Times New Roman"/>
                <w:bCs/>
                <w:color w:val="auto"/>
                <w:sz w:val="21"/>
                <w:szCs w:val="21"/>
              </w:rPr>
              <w:t>0%（</w:t>
            </w:r>
            <w:r>
              <w:rPr>
                <w:rFonts w:hint="eastAsia" w:ascii="Times New Roman" w:hAnsi="Times New Roman" w:cs="Times New Roman"/>
                <w:bCs/>
                <w:color w:val="auto"/>
                <w:sz w:val="21"/>
                <w:szCs w:val="21"/>
                <w:lang w:val="en-US" w:eastAsia="zh-CN"/>
              </w:rPr>
              <w:t>0.966</w:t>
            </w:r>
            <w:r>
              <w:rPr>
                <w:rFonts w:hint="eastAsia" w:ascii="Times New Roman" w:hAnsi="Times New Roman" w:eastAsia="宋体" w:cs="Times New Roman"/>
                <w:bCs/>
                <w:color w:val="auto"/>
                <w:sz w:val="21"/>
                <w:szCs w:val="21"/>
              </w:rPr>
              <w:t>t/a，</w:t>
            </w:r>
            <w:r>
              <w:rPr>
                <w:rFonts w:hint="eastAsia" w:ascii="Times New Roman" w:hAnsi="Times New Roman" w:cs="Times New Roman"/>
                <w:bCs/>
                <w:color w:val="auto"/>
                <w:sz w:val="21"/>
                <w:szCs w:val="21"/>
                <w:lang w:val="en-US" w:eastAsia="zh-CN"/>
              </w:rPr>
              <w:t>0.4025</w:t>
            </w:r>
            <w:r>
              <w:rPr>
                <w:rFonts w:hint="eastAsia" w:ascii="Times New Roman" w:hAnsi="Times New Roman" w:eastAsia="宋体" w:cs="Times New Roman"/>
                <w:bCs/>
                <w:color w:val="auto"/>
                <w:sz w:val="21"/>
                <w:szCs w:val="21"/>
              </w:rPr>
              <w:t>kg/h）通过</w:t>
            </w:r>
            <w:r>
              <w:rPr>
                <w:rFonts w:hint="eastAsia" w:ascii="Times New Roman" w:hAnsi="Times New Roman" w:eastAsia="宋体" w:cs="Times New Roman"/>
                <w:bCs/>
                <w:color w:val="auto"/>
                <w:sz w:val="21"/>
                <w:szCs w:val="21"/>
                <w:lang w:eastAsia="zh-CN"/>
              </w:rPr>
              <w:t>厂房阻隔，</w:t>
            </w:r>
            <w:r>
              <w:rPr>
                <w:rFonts w:hint="eastAsia" w:ascii="Times New Roman" w:hAnsi="Times New Roman" w:eastAsia="宋体" w:cs="Times New Roman"/>
                <w:bCs/>
                <w:color w:val="auto"/>
                <w:sz w:val="21"/>
                <w:szCs w:val="21"/>
              </w:rPr>
              <w:t>在车间内</w:t>
            </w:r>
            <w:r>
              <w:rPr>
                <w:rFonts w:hint="eastAsia" w:ascii="Times New Roman" w:hAnsi="Times New Roman" w:eastAsia="宋体" w:cs="Times New Roman"/>
                <w:bCs/>
                <w:color w:val="auto"/>
                <w:sz w:val="21"/>
                <w:szCs w:val="21"/>
                <w:lang w:eastAsia="zh-CN"/>
              </w:rPr>
              <w:t>自然</w:t>
            </w:r>
            <w:r>
              <w:rPr>
                <w:rFonts w:hint="eastAsia" w:ascii="Times New Roman" w:hAnsi="Times New Roman" w:eastAsia="宋体" w:cs="Times New Roman"/>
                <w:bCs/>
                <w:color w:val="auto"/>
                <w:sz w:val="21"/>
                <w:szCs w:val="21"/>
              </w:rPr>
              <w:t>沉降，其他约</w:t>
            </w:r>
            <w:r>
              <w:rPr>
                <w:rFonts w:hint="eastAsia" w:ascii="Times New Roman" w:hAnsi="Times New Roman" w:eastAsia="宋体" w:cs="Times New Roman"/>
                <w:bCs/>
                <w:color w:val="auto"/>
                <w:sz w:val="21"/>
                <w:szCs w:val="21"/>
                <w:lang w:val="en-US" w:eastAsia="zh-CN"/>
              </w:rPr>
              <w:t>3</w:t>
            </w:r>
            <w:r>
              <w:rPr>
                <w:rFonts w:hint="eastAsia" w:ascii="Times New Roman" w:hAnsi="Times New Roman" w:eastAsia="宋体" w:cs="Times New Roman"/>
                <w:bCs/>
                <w:color w:val="auto"/>
                <w:sz w:val="21"/>
                <w:szCs w:val="21"/>
              </w:rPr>
              <w:t>0%（</w:t>
            </w:r>
            <w:r>
              <w:rPr>
                <w:rFonts w:hint="eastAsia" w:ascii="Times New Roman" w:hAnsi="Times New Roman" w:cs="Times New Roman"/>
                <w:bCs/>
                <w:color w:val="auto"/>
                <w:sz w:val="21"/>
                <w:szCs w:val="21"/>
                <w:lang w:val="en-US" w:eastAsia="zh-CN"/>
              </w:rPr>
              <w:t>0.414</w:t>
            </w:r>
            <w:r>
              <w:rPr>
                <w:rFonts w:hint="eastAsia" w:ascii="Times New Roman" w:hAnsi="Times New Roman" w:eastAsia="宋体" w:cs="Times New Roman"/>
                <w:bCs/>
                <w:color w:val="auto"/>
                <w:sz w:val="21"/>
                <w:szCs w:val="21"/>
              </w:rPr>
              <w:t>t/a，</w:t>
            </w:r>
            <w:r>
              <w:rPr>
                <w:rFonts w:hint="eastAsia" w:ascii="Times New Roman" w:hAnsi="Times New Roman" w:cs="Times New Roman"/>
                <w:bCs/>
                <w:color w:val="auto"/>
                <w:sz w:val="21"/>
                <w:szCs w:val="21"/>
                <w:lang w:val="en-US" w:eastAsia="zh-CN"/>
              </w:rPr>
              <w:t>0.1725</w:t>
            </w:r>
            <w:r>
              <w:rPr>
                <w:rFonts w:hint="eastAsia" w:ascii="Times New Roman" w:hAnsi="Times New Roman" w:eastAsia="宋体" w:cs="Times New Roman"/>
                <w:bCs/>
                <w:color w:val="auto"/>
                <w:sz w:val="21"/>
                <w:szCs w:val="21"/>
              </w:rPr>
              <w:t>kg/h）呈无组织</w:t>
            </w:r>
            <w:r>
              <w:rPr>
                <w:rFonts w:hint="eastAsia" w:ascii="Times New Roman" w:hAnsi="Times New Roman" w:eastAsia="宋体" w:cs="Times New Roman"/>
                <w:bCs/>
                <w:color w:val="auto"/>
                <w:sz w:val="21"/>
                <w:szCs w:val="21"/>
                <w:lang w:eastAsia="zh-CN"/>
              </w:rPr>
              <w:t>逸散</w:t>
            </w:r>
            <w:r>
              <w:rPr>
                <w:rFonts w:hint="eastAsia" w:ascii="Times New Roman" w:hAnsi="Times New Roman" w:eastAsia="宋体" w:cs="Times New Roman"/>
                <w:bCs/>
                <w:color w:val="auto"/>
                <w:sz w:val="21"/>
                <w:szCs w:val="21"/>
              </w:rPr>
              <w:t>。</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（2）生活废气</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①食堂油烟</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项目食宿依托厂内现有食堂和宿舍，食堂炊具以电能及液化石油气为燃料，属清洁能源。备餐过程中会产生少量油烟，油烟废气经昆明金炊旺厨房环保设备安装有限公司安装的JCW静电式油烟净化器处理后排放，风量为4000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/h，产品具有《中国环境保护产品认证证书》，则项目油烟废气可视为达标排放。</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②汽车尾气、道路扬尘</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项目运营期间，会有原材料运输车辆和产品运输车辆不定期进入厂区，运输车辆产生少量汽车尾气及道路扬尘，呈无组织排放。尾气通过对车辆进行限速，空气稀释和植被吸附，自然消散；扬尘经硬化路面、洒水降尘后产生量较小。</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③异味</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现有项目的垃圾收集设施、隔油池、卫生间及化粪池会有少量异味产生，产生量较少，以无组织形式排放。</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表4.2-</w:t>
            </w:r>
            <w:r>
              <w:rPr>
                <w:rFonts w:hint="eastAsia" w:ascii="Times New Roman" w:hAnsi="Times New Roman" w:eastAsia="宋体" w:cs="Times New Roman"/>
                <w:b/>
                <w:color w:val="auto"/>
                <w:szCs w:val="21"/>
                <w:lang w:val="en-US" w:eastAsia="zh-CN"/>
              </w:rPr>
              <w:t>5</w:t>
            </w:r>
            <w:r>
              <w:rPr>
                <w:rFonts w:hint="eastAsia" w:ascii="Times New Roman" w:hAnsi="Times New Roman" w:eastAsia="宋体" w:cs="Times New Roman"/>
                <w:b/>
                <w:color w:val="auto"/>
                <w:szCs w:val="21"/>
              </w:rPr>
              <w:t xml:space="preserve"> 大气污染物年产排量一览表</w:t>
            </w:r>
          </w:p>
          <w:tbl>
            <w:tblPr>
              <w:tblStyle w:val="7"/>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200"/>
              <w:gridCol w:w="1770"/>
              <w:gridCol w:w="1883"/>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排放方式</w:t>
                  </w:r>
                </w:p>
              </w:tc>
              <w:tc>
                <w:tcPr>
                  <w:tcW w:w="120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污染物</w:t>
                  </w:r>
                </w:p>
              </w:tc>
              <w:tc>
                <w:tcPr>
                  <w:tcW w:w="177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排放源</w:t>
                  </w:r>
                </w:p>
              </w:tc>
              <w:tc>
                <w:tcPr>
                  <w:tcW w:w="1883"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产生量（t/a）</w:t>
                  </w:r>
                </w:p>
              </w:tc>
              <w:tc>
                <w:tcPr>
                  <w:tcW w:w="2038"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有组织</w:t>
                  </w:r>
                </w:p>
              </w:tc>
              <w:tc>
                <w:tcPr>
                  <w:tcW w:w="1200"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颗粒物</w:t>
                  </w:r>
                </w:p>
              </w:tc>
              <w:tc>
                <w:tcPr>
                  <w:tcW w:w="177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喷塑</w:t>
                  </w:r>
                </w:p>
              </w:tc>
              <w:tc>
                <w:tcPr>
                  <w:tcW w:w="188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0.567</w:t>
                  </w:r>
                </w:p>
              </w:tc>
              <w:tc>
                <w:tcPr>
                  <w:tcW w:w="20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continue"/>
                  <w:vAlign w:val="center"/>
                </w:tcPr>
                <w:p>
                  <w:pPr>
                    <w:adjustRightInd w:val="0"/>
                    <w:jc w:val="center"/>
                    <w:rPr>
                      <w:rFonts w:ascii="Times New Roman" w:hAnsi="Times New Roman" w:eastAsia="宋体" w:cs="Times New Roman"/>
                      <w:bCs/>
                      <w:color w:val="auto"/>
                      <w:szCs w:val="21"/>
                    </w:rPr>
                  </w:pPr>
                </w:p>
              </w:tc>
              <w:tc>
                <w:tcPr>
                  <w:tcW w:w="1200" w:type="dxa"/>
                  <w:vMerge w:val="continue"/>
                  <w:vAlign w:val="center"/>
                </w:tcPr>
                <w:p>
                  <w:pPr>
                    <w:adjustRightInd w:val="0"/>
                    <w:jc w:val="center"/>
                    <w:rPr>
                      <w:rFonts w:ascii="Times New Roman" w:hAnsi="Times New Roman" w:eastAsia="宋体" w:cs="Times New Roman"/>
                      <w:bCs/>
                      <w:color w:val="auto"/>
                      <w:szCs w:val="21"/>
                    </w:rPr>
                  </w:pPr>
                </w:p>
              </w:tc>
              <w:tc>
                <w:tcPr>
                  <w:tcW w:w="177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燃烧炉</w:t>
                  </w:r>
                </w:p>
              </w:tc>
              <w:tc>
                <w:tcPr>
                  <w:tcW w:w="188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0.044</w:t>
                  </w:r>
                </w:p>
              </w:tc>
              <w:tc>
                <w:tcPr>
                  <w:tcW w:w="20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continue"/>
                  <w:vAlign w:val="center"/>
                </w:tcPr>
                <w:p>
                  <w:pPr>
                    <w:adjustRightInd w:val="0"/>
                    <w:jc w:val="center"/>
                    <w:rPr>
                      <w:rFonts w:ascii="Times New Roman" w:hAnsi="Times New Roman" w:eastAsia="宋体" w:cs="Times New Roman"/>
                      <w:bCs/>
                      <w:color w:val="auto"/>
                      <w:szCs w:val="21"/>
                    </w:rPr>
                  </w:pPr>
                </w:p>
              </w:tc>
              <w:tc>
                <w:tcPr>
                  <w:tcW w:w="2970"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
                      <w:color w:val="auto"/>
                      <w:szCs w:val="21"/>
                    </w:rPr>
                    <w:t>小计</w:t>
                  </w:r>
                </w:p>
              </w:tc>
              <w:tc>
                <w:tcPr>
                  <w:tcW w:w="188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0.611</w:t>
                  </w:r>
                </w:p>
              </w:tc>
              <w:tc>
                <w:tcPr>
                  <w:tcW w:w="20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0.2444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continue"/>
                  <w:vAlign w:val="center"/>
                </w:tcPr>
                <w:p>
                  <w:pPr>
                    <w:adjustRightInd w:val="0"/>
                    <w:jc w:val="center"/>
                    <w:rPr>
                      <w:rFonts w:ascii="Times New Roman" w:hAnsi="Times New Roman" w:eastAsia="宋体" w:cs="Times New Roman"/>
                      <w:bCs/>
                      <w:color w:val="auto"/>
                      <w:szCs w:val="21"/>
                    </w:rPr>
                  </w:pPr>
                </w:p>
              </w:tc>
              <w:tc>
                <w:tcPr>
                  <w:tcW w:w="1200" w:type="dxa"/>
                  <w:vAlign w:val="center"/>
                </w:tcPr>
                <w:p>
                  <w:pPr>
                    <w:adjustRightInd w:val="0"/>
                    <w:jc w:val="center"/>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lang w:val="en-US" w:eastAsia="zh-CN"/>
                    </w:rPr>
                    <w:t>SO</w:t>
                  </w:r>
                  <w:r>
                    <w:rPr>
                      <w:rFonts w:hint="eastAsia" w:ascii="Times New Roman" w:hAnsi="Times New Roman" w:eastAsia="宋体" w:cs="Times New Roman"/>
                      <w:bCs/>
                      <w:color w:val="auto"/>
                      <w:szCs w:val="21"/>
                      <w:vertAlign w:val="subscript"/>
                      <w:lang w:val="en-US" w:eastAsia="zh-CN"/>
                    </w:rPr>
                    <w:t>2</w:t>
                  </w:r>
                </w:p>
              </w:tc>
              <w:tc>
                <w:tcPr>
                  <w:tcW w:w="1770"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燃烧炉</w:t>
                  </w:r>
                </w:p>
              </w:tc>
              <w:tc>
                <w:tcPr>
                  <w:tcW w:w="188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0.1496</w:t>
                  </w:r>
                </w:p>
              </w:tc>
              <w:tc>
                <w:tcPr>
                  <w:tcW w:w="20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0.1496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continue"/>
                  <w:vAlign w:val="center"/>
                </w:tcPr>
                <w:p>
                  <w:pPr>
                    <w:adjustRightInd w:val="0"/>
                    <w:jc w:val="center"/>
                    <w:rPr>
                      <w:rFonts w:ascii="Times New Roman" w:hAnsi="Times New Roman" w:eastAsia="宋体" w:cs="Times New Roman"/>
                      <w:bCs/>
                      <w:color w:val="auto"/>
                      <w:szCs w:val="21"/>
                    </w:rPr>
                  </w:pPr>
                </w:p>
              </w:tc>
              <w:tc>
                <w:tcPr>
                  <w:tcW w:w="12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p>
              </w:tc>
              <w:tc>
                <w:tcPr>
                  <w:tcW w:w="177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燃烧炉</w:t>
                  </w:r>
                </w:p>
              </w:tc>
              <w:tc>
                <w:tcPr>
                  <w:tcW w:w="188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0.0898</w:t>
                  </w:r>
                </w:p>
              </w:tc>
              <w:tc>
                <w:tcPr>
                  <w:tcW w:w="203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0.0898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continue"/>
                  <w:vAlign w:val="center"/>
                </w:tcPr>
                <w:p>
                  <w:pPr>
                    <w:adjustRightInd w:val="0"/>
                    <w:jc w:val="center"/>
                    <w:rPr>
                      <w:rFonts w:ascii="Times New Roman" w:hAnsi="Times New Roman" w:eastAsia="宋体" w:cs="Times New Roman"/>
                      <w:bCs/>
                      <w:color w:val="auto"/>
                      <w:szCs w:val="21"/>
                    </w:rPr>
                  </w:pPr>
                </w:p>
              </w:tc>
              <w:tc>
                <w:tcPr>
                  <w:tcW w:w="12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NMHC</w:t>
                  </w:r>
                </w:p>
              </w:tc>
              <w:tc>
                <w:tcPr>
                  <w:tcW w:w="177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固化</w:t>
                  </w:r>
                </w:p>
              </w:tc>
              <w:tc>
                <w:tcPr>
                  <w:tcW w:w="188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0.0151</w:t>
                  </w:r>
                </w:p>
              </w:tc>
              <w:tc>
                <w:tcPr>
                  <w:tcW w:w="20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无组织</w:t>
                  </w:r>
                </w:p>
              </w:tc>
              <w:tc>
                <w:tcPr>
                  <w:tcW w:w="1200"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颗粒物</w:t>
                  </w:r>
                </w:p>
              </w:tc>
              <w:tc>
                <w:tcPr>
                  <w:tcW w:w="177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焊接</w:t>
                  </w:r>
                </w:p>
              </w:tc>
              <w:tc>
                <w:tcPr>
                  <w:tcW w:w="188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0.009</w:t>
                  </w:r>
                </w:p>
              </w:tc>
              <w:tc>
                <w:tcPr>
                  <w:tcW w:w="20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continue"/>
                  <w:vAlign w:val="center"/>
                </w:tcPr>
                <w:p>
                  <w:pPr>
                    <w:adjustRightInd w:val="0"/>
                    <w:jc w:val="center"/>
                    <w:rPr>
                      <w:rFonts w:hint="eastAsia" w:ascii="Times New Roman" w:hAnsi="Times New Roman" w:eastAsia="宋体" w:cs="Times New Roman"/>
                      <w:bCs/>
                      <w:color w:val="auto"/>
                      <w:szCs w:val="21"/>
                    </w:rPr>
                  </w:pPr>
                </w:p>
              </w:tc>
              <w:tc>
                <w:tcPr>
                  <w:tcW w:w="1200" w:type="dxa"/>
                  <w:vMerge w:val="continue"/>
                  <w:vAlign w:val="center"/>
                </w:tcPr>
                <w:p>
                  <w:pPr>
                    <w:adjustRightInd w:val="0"/>
                    <w:jc w:val="center"/>
                    <w:rPr>
                      <w:rFonts w:hint="eastAsia" w:ascii="Times New Roman" w:hAnsi="Times New Roman" w:eastAsia="宋体" w:cs="Times New Roman"/>
                      <w:bCs/>
                      <w:color w:val="auto"/>
                      <w:szCs w:val="21"/>
                    </w:rPr>
                  </w:pPr>
                </w:p>
              </w:tc>
              <w:tc>
                <w:tcPr>
                  <w:tcW w:w="1770"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打磨</w:t>
                  </w:r>
                </w:p>
              </w:tc>
              <w:tc>
                <w:tcPr>
                  <w:tcW w:w="188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0.1</w:t>
                  </w:r>
                </w:p>
              </w:tc>
              <w:tc>
                <w:tcPr>
                  <w:tcW w:w="20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continue"/>
                  <w:vAlign w:val="center"/>
                </w:tcPr>
                <w:p>
                  <w:pPr>
                    <w:adjustRightInd w:val="0"/>
                    <w:jc w:val="center"/>
                    <w:rPr>
                      <w:rFonts w:ascii="Times New Roman" w:hAnsi="Times New Roman" w:eastAsia="宋体" w:cs="Times New Roman"/>
                      <w:bCs/>
                      <w:color w:val="auto"/>
                      <w:szCs w:val="21"/>
                    </w:rPr>
                  </w:pPr>
                </w:p>
              </w:tc>
              <w:tc>
                <w:tcPr>
                  <w:tcW w:w="1200" w:type="dxa"/>
                  <w:vMerge w:val="continue"/>
                  <w:vAlign w:val="center"/>
                </w:tcPr>
                <w:p>
                  <w:pPr>
                    <w:adjustRightInd w:val="0"/>
                    <w:jc w:val="center"/>
                    <w:rPr>
                      <w:rFonts w:ascii="Times New Roman" w:hAnsi="Times New Roman" w:eastAsia="宋体" w:cs="Times New Roman"/>
                      <w:bCs/>
                      <w:color w:val="auto"/>
                      <w:szCs w:val="21"/>
                    </w:rPr>
                  </w:pPr>
                </w:p>
              </w:tc>
              <w:tc>
                <w:tcPr>
                  <w:tcW w:w="177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喷塑</w:t>
                  </w:r>
                </w:p>
              </w:tc>
              <w:tc>
                <w:tcPr>
                  <w:tcW w:w="188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0.063</w:t>
                  </w:r>
                </w:p>
              </w:tc>
              <w:tc>
                <w:tcPr>
                  <w:tcW w:w="20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continue"/>
                  <w:vAlign w:val="center"/>
                </w:tcPr>
                <w:p>
                  <w:pPr>
                    <w:adjustRightInd w:val="0"/>
                    <w:jc w:val="center"/>
                    <w:rPr>
                      <w:rFonts w:ascii="Times New Roman" w:hAnsi="Times New Roman" w:eastAsia="宋体" w:cs="Times New Roman"/>
                      <w:bCs/>
                      <w:color w:val="auto"/>
                      <w:szCs w:val="21"/>
                    </w:rPr>
                  </w:pPr>
                </w:p>
              </w:tc>
              <w:tc>
                <w:tcPr>
                  <w:tcW w:w="1200" w:type="dxa"/>
                  <w:vMerge w:val="continue"/>
                  <w:vAlign w:val="center"/>
                </w:tcPr>
                <w:p>
                  <w:pPr>
                    <w:adjustRightInd w:val="0"/>
                    <w:jc w:val="center"/>
                    <w:rPr>
                      <w:rFonts w:ascii="Times New Roman" w:hAnsi="Times New Roman" w:eastAsia="宋体" w:cs="Times New Roman"/>
                      <w:bCs/>
                      <w:color w:val="auto"/>
                      <w:szCs w:val="21"/>
                    </w:rPr>
                  </w:pPr>
                </w:p>
              </w:tc>
              <w:tc>
                <w:tcPr>
                  <w:tcW w:w="177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门芯板搅拌</w:t>
                  </w:r>
                </w:p>
              </w:tc>
              <w:tc>
                <w:tcPr>
                  <w:tcW w:w="188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0.03</w:t>
                  </w:r>
                </w:p>
              </w:tc>
              <w:tc>
                <w:tcPr>
                  <w:tcW w:w="20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continue"/>
                  <w:vAlign w:val="center"/>
                </w:tcPr>
                <w:p>
                  <w:pPr>
                    <w:adjustRightInd w:val="0"/>
                    <w:jc w:val="center"/>
                    <w:rPr>
                      <w:rFonts w:ascii="Times New Roman" w:hAnsi="Times New Roman" w:eastAsia="宋体" w:cs="Times New Roman"/>
                      <w:bCs/>
                      <w:color w:val="auto"/>
                      <w:szCs w:val="21"/>
                    </w:rPr>
                  </w:pPr>
                </w:p>
              </w:tc>
              <w:tc>
                <w:tcPr>
                  <w:tcW w:w="1200" w:type="dxa"/>
                  <w:vMerge w:val="continue"/>
                  <w:vAlign w:val="center"/>
                </w:tcPr>
                <w:p>
                  <w:pPr>
                    <w:adjustRightInd w:val="0"/>
                    <w:jc w:val="center"/>
                    <w:rPr>
                      <w:rFonts w:ascii="Times New Roman" w:hAnsi="Times New Roman" w:eastAsia="宋体" w:cs="Times New Roman"/>
                      <w:bCs/>
                      <w:color w:val="auto"/>
                      <w:szCs w:val="21"/>
                    </w:rPr>
                  </w:pPr>
                </w:p>
              </w:tc>
              <w:tc>
                <w:tcPr>
                  <w:tcW w:w="177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门芯板切割</w:t>
                  </w:r>
                </w:p>
              </w:tc>
              <w:tc>
                <w:tcPr>
                  <w:tcW w:w="188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3.657</w:t>
                  </w:r>
                </w:p>
              </w:tc>
              <w:tc>
                <w:tcPr>
                  <w:tcW w:w="20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continue"/>
                  <w:vAlign w:val="center"/>
                </w:tcPr>
                <w:p>
                  <w:pPr>
                    <w:adjustRightInd w:val="0"/>
                    <w:jc w:val="center"/>
                    <w:rPr>
                      <w:rFonts w:ascii="Times New Roman" w:hAnsi="Times New Roman" w:eastAsia="宋体" w:cs="Times New Roman"/>
                      <w:bCs/>
                      <w:color w:val="auto"/>
                      <w:szCs w:val="21"/>
                    </w:rPr>
                  </w:pPr>
                </w:p>
              </w:tc>
              <w:tc>
                <w:tcPr>
                  <w:tcW w:w="1200" w:type="dxa"/>
                  <w:vMerge w:val="continue"/>
                  <w:vAlign w:val="center"/>
                </w:tcPr>
                <w:p>
                  <w:pPr>
                    <w:adjustRightInd w:val="0"/>
                    <w:jc w:val="center"/>
                    <w:rPr>
                      <w:rFonts w:ascii="Times New Roman" w:hAnsi="Times New Roman" w:eastAsia="宋体" w:cs="Times New Roman"/>
                      <w:bCs/>
                      <w:color w:val="auto"/>
                      <w:szCs w:val="21"/>
                    </w:rPr>
                  </w:pPr>
                </w:p>
              </w:tc>
              <w:tc>
                <w:tcPr>
                  <w:tcW w:w="1770"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组装</w:t>
                  </w:r>
                </w:p>
              </w:tc>
              <w:tc>
                <w:tcPr>
                  <w:tcW w:w="188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1.38</w:t>
                  </w:r>
                </w:p>
              </w:tc>
              <w:tc>
                <w:tcPr>
                  <w:tcW w:w="20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continue"/>
                  <w:vAlign w:val="center"/>
                </w:tcPr>
                <w:p>
                  <w:pPr>
                    <w:adjustRightInd w:val="0"/>
                    <w:jc w:val="center"/>
                    <w:rPr>
                      <w:rFonts w:ascii="Times New Roman" w:hAnsi="Times New Roman" w:eastAsia="宋体" w:cs="Times New Roman"/>
                      <w:bCs/>
                      <w:color w:val="auto"/>
                      <w:szCs w:val="21"/>
                    </w:rPr>
                  </w:pPr>
                </w:p>
              </w:tc>
              <w:tc>
                <w:tcPr>
                  <w:tcW w:w="2970" w:type="dxa"/>
                  <w:gridSpan w:val="2"/>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
                      <w:color w:val="auto"/>
                      <w:szCs w:val="21"/>
                    </w:rPr>
                    <w:t>小计</w:t>
                  </w:r>
                </w:p>
              </w:tc>
              <w:tc>
                <w:tcPr>
                  <w:tcW w:w="188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5.239</w:t>
                  </w:r>
                </w:p>
              </w:tc>
              <w:tc>
                <w:tcPr>
                  <w:tcW w:w="20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1.5432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continue"/>
                  <w:vAlign w:val="center"/>
                </w:tcPr>
                <w:p>
                  <w:pPr>
                    <w:adjustRightInd w:val="0"/>
                    <w:jc w:val="center"/>
                    <w:rPr>
                      <w:rFonts w:ascii="Times New Roman" w:hAnsi="Times New Roman" w:eastAsia="宋体" w:cs="Times New Roman"/>
                      <w:bCs/>
                      <w:color w:val="auto"/>
                      <w:szCs w:val="21"/>
                    </w:rPr>
                  </w:pPr>
                </w:p>
              </w:tc>
              <w:tc>
                <w:tcPr>
                  <w:tcW w:w="1200"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NMHC</w:t>
                  </w:r>
                </w:p>
              </w:tc>
              <w:tc>
                <w:tcPr>
                  <w:tcW w:w="177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固化</w:t>
                  </w:r>
                </w:p>
              </w:tc>
              <w:tc>
                <w:tcPr>
                  <w:tcW w:w="188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0.0017</w:t>
                  </w:r>
                </w:p>
              </w:tc>
              <w:tc>
                <w:tcPr>
                  <w:tcW w:w="20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continue"/>
                  <w:vAlign w:val="center"/>
                </w:tcPr>
                <w:p>
                  <w:pPr>
                    <w:adjustRightInd w:val="0"/>
                    <w:jc w:val="center"/>
                    <w:rPr>
                      <w:rFonts w:ascii="Times New Roman" w:hAnsi="Times New Roman" w:eastAsia="宋体" w:cs="Times New Roman"/>
                      <w:bCs/>
                      <w:color w:val="auto"/>
                      <w:szCs w:val="21"/>
                    </w:rPr>
                  </w:pPr>
                </w:p>
              </w:tc>
              <w:tc>
                <w:tcPr>
                  <w:tcW w:w="1200" w:type="dxa"/>
                  <w:vMerge w:val="continue"/>
                  <w:vAlign w:val="center"/>
                </w:tcPr>
                <w:p>
                  <w:pPr>
                    <w:adjustRightInd w:val="0"/>
                    <w:jc w:val="center"/>
                    <w:rPr>
                      <w:rFonts w:ascii="Times New Roman" w:hAnsi="Times New Roman" w:eastAsia="宋体" w:cs="Times New Roman"/>
                      <w:bCs/>
                      <w:color w:val="auto"/>
                      <w:szCs w:val="21"/>
                    </w:rPr>
                  </w:pPr>
                </w:p>
              </w:tc>
              <w:tc>
                <w:tcPr>
                  <w:tcW w:w="1770"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胶合</w:t>
                  </w:r>
                </w:p>
              </w:tc>
              <w:tc>
                <w:tcPr>
                  <w:tcW w:w="188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0.2685</w:t>
                  </w:r>
                </w:p>
              </w:tc>
              <w:tc>
                <w:tcPr>
                  <w:tcW w:w="20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0.2685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continue"/>
                  <w:vAlign w:val="center"/>
                </w:tcPr>
                <w:p>
                  <w:pPr>
                    <w:adjustRightInd w:val="0"/>
                    <w:jc w:val="center"/>
                    <w:rPr>
                      <w:rFonts w:ascii="Times New Roman" w:hAnsi="Times New Roman" w:eastAsia="宋体" w:cs="Times New Roman"/>
                      <w:bCs/>
                      <w:color w:val="auto"/>
                      <w:szCs w:val="21"/>
                    </w:rPr>
                  </w:pPr>
                </w:p>
              </w:tc>
              <w:tc>
                <w:tcPr>
                  <w:tcW w:w="2970" w:type="dxa"/>
                  <w:gridSpan w:val="2"/>
                  <w:vAlign w:val="center"/>
                </w:tcPr>
                <w:p>
                  <w:pPr>
                    <w:adjustRightInd w:val="0"/>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小计</w:t>
                  </w:r>
                </w:p>
              </w:tc>
              <w:tc>
                <w:tcPr>
                  <w:tcW w:w="188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0.2702</w:t>
                  </w:r>
                </w:p>
              </w:tc>
              <w:tc>
                <w:tcPr>
                  <w:tcW w:w="203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0.2702</w:t>
                  </w:r>
                </w:p>
              </w:tc>
            </w:tr>
          </w:tbl>
          <w:p>
            <w:pPr>
              <w:adjustRightInd w:val="0"/>
              <w:spacing w:line="360" w:lineRule="auto"/>
              <w:ind w:firstLine="420" w:firstLineChars="200"/>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3.可行性分析</w:t>
            </w:r>
          </w:p>
          <w:p>
            <w:pPr>
              <w:adjustRightInd w:val="0"/>
              <w:spacing w:line="360" w:lineRule="auto"/>
              <w:ind w:firstLine="420" w:firstLineChars="200"/>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1</w:t>
            </w:r>
            <w:r>
              <w:rPr>
                <w:rFonts w:hint="eastAsia" w:ascii="Times New Roman" w:hAnsi="Times New Roman" w:eastAsia="宋体" w:cs="Times New Roman"/>
                <w:bCs/>
                <w:color w:val="auto"/>
                <w:szCs w:val="21"/>
                <w:lang w:eastAsia="zh-CN"/>
              </w:rPr>
              <w:t>）建设项目喷塑（年运营时间</w:t>
            </w:r>
            <w:r>
              <w:rPr>
                <w:rFonts w:hint="eastAsia" w:ascii="Times New Roman" w:hAnsi="Times New Roman" w:eastAsia="宋体" w:cs="Times New Roman"/>
                <w:bCs/>
                <w:color w:val="auto"/>
                <w:szCs w:val="21"/>
                <w:lang w:val="en-US" w:eastAsia="zh-CN"/>
              </w:rPr>
              <w:t>1200h/a</w:t>
            </w:r>
            <w:r>
              <w:rPr>
                <w:rFonts w:hint="eastAsia" w:ascii="Times New Roman" w:hAnsi="Times New Roman" w:eastAsia="宋体" w:cs="Times New Roman"/>
                <w:bCs/>
                <w:color w:val="auto"/>
                <w:szCs w:val="21"/>
                <w:lang w:eastAsia="zh-CN"/>
              </w:rPr>
              <w:t>）、固化（年运营时间</w:t>
            </w:r>
            <w:r>
              <w:rPr>
                <w:rFonts w:hint="eastAsia" w:ascii="Times New Roman" w:hAnsi="Times New Roman" w:eastAsia="宋体" w:cs="Times New Roman"/>
                <w:bCs/>
                <w:color w:val="auto"/>
                <w:szCs w:val="21"/>
                <w:lang w:val="en-US" w:eastAsia="zh-CN"/>
              </w:rPr>
              <w:t>2400h/a</w:t>
            </w:r>
            <w:r>
              <w:rPr>
                <w:rFonts w:hint="eastAsia" w:ascii="Times New Roman" w:hAnsi="Times New Roman" w:eastAsia="宋体" w:cs="Times New Roman"/>
                <w:bCs/>
                <w:color w:val="auto"/>
                <w:szCs w:val="21"/>
                <w:lang w:eastAsia="zh-CN"/>
              </w:rPr>
              <w:t>）、燃烧炉（年运营时间</w:t>
            </w:r>
            <w:r>
              <w:rPr>
                <w:rFonts w:hint="eastAsia" w:ascii="Times New Roman" w:hAnsi="Times New Roman" w:eastAsia="宋体" w:cs="Times New Roman"/>
                <w:bCs/>
                <w:color w:val="auto"/>
                <w:szCs w:val="21"/>
                <w:lang w:val="en-US" w:eastAsia="zh-CN"/>
              </w:rPr>
              <w:t>2400h/a</w:t>
            </w:r>
            <w:r>
              <w:rPr>
                <w:rFonts w:hint="eastAsia" w:ascii="Times New Roman" w:hAnsi="Times New Roman" w:eastAsia="宋体" w:cs="Times New Roman"/>
                <w:bCs/>
                <w:color w:val="auto"/>
                <w:szCs w:val="21"/>
                <w:lang w:eastAsia="zh-CN"/>
              </w:rPr>
              <w:t>）共用</w:t>
            </w:r>
            <w:r>
              <w:rPr>
                <w:rFonts w:hint="eastAsia" w:ascii="Times New Roman" w:hAnsi="Times New Roman" w:eastAsia="宋体" w:cs="Times New Roman"/>
                <w:bCs/>
                <w:color w:val="auto"/>
                <w:szCs w:val="21"/>
                <w:lang w:val="en-US" w:eastAsia="zh-CN"/>
              </w:rPr>
              <w:t>1#排气筒（</w:t>
            </w:r>
            <w:r>
              <w:rPr>
                <w:rFonts w:hint="eastAsia" w:ascii="Times New Roman" w:hAnsi="Times New Roman" w:eastAsia="宋体" w:cs="Times New Roman"/>
                <w:bCs/>
                <w:color w:val="auto"/>
                <w:szCs w:val="21"/>
              </w:rPr>
              <w:t>高15m，内径0.</w:t>
            </w:r>
            <w:r>
              <w:rPr>
                <w:rFonts w:hint="eastAsia" w:ascii="Times New Roman" w:hAnsi="Times New Roman" w:eastAsia="宋体" w:cs="Times New Roman"/>
                <w:bCs/>
                <w:color w:val="auto"/>
                <w:szCs w:val="21"/>
                <w:lang w:val="en-US" w:eastAsia="zh-CN"/>
              </w:rPr>
              <w:t>27</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lang w:eastAsia="zh-CN"/>
              </w:rPr>
              <w:t>。</w:t>
            </w:r>
          </w:p>
          <w:p>
            <w:pPr>
              <w:adjustRightInd w:val="0"/>
              <w:spacing w:line="360" w:lineRule="auto"/>
              <w:ind w:firstLine="420" w:firstLineChars="200"/>
              <w:rPr>
                <w:rFonts w:hint="eastAsia"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lang w:eastAsia="zh-CN"/>
              </w:rPr>
              <w:t>①通过计算可知，喷塑过程粉尘有组织排放量为</w:t>
            </w:r>
            <w:r>
              <w:rPr>
                <w:rFonts w:hint="eastAsia" w:ascii="Times New Roman" w:hAnsi="Times New Roman" w:eastAsia="宋体" w:cs="Times New Roman"/>
                <w:bCs/>
                <w:color w:val="auto"/>
                <w:szCs w:val="21"/>
                <w:lang w:val="en-US" w:eastAsia="zh-CN"/>
              </w:rPr>
              <w:t>0.2268t/a（</w:t>
            </w:r>
            <w:r>
              <w:rPr>
                <w:rFonts w:hint="eastAsia" w:ascii="Times New Roman" w:hAnsi="Times New Roman" w:eastAsia="宋体" w:cs="Times New Roman"/>
                <w:bCs/>
                <w:color w:val="auto"/>
                <w:szCs w:val="21"/>
              </w:rPr>
              <w:t>0.1</w:t>
            </w:r>
            <w:r>
              <w:rPr>
                <w:rFonts w:hint="eastAsia" w:ascii="Times New Roman" w:hAnsi="Times New Roman" w:eastAsia="宋体" w:cs="Times New Roman"/>
                <w:bCs/>
                <w:color w:val="auto"/>
                <w:szCs w:val="21"/>
                <w:lang w:val="en-US" w:eastAsia="zh-CN"/>
              </w:rPr>
              <w:t>89</w:t>
            </w:r>
            <w:r>
              <w:rPr>
                <w:rFonts w:hint="eastAsia" w:ascii="Times New Roman" w:hAnsi="Times New Roman" w:eastAsia="宋体" w:cs="Times New Roman"/>
                <w:bCs/>
                <w:color w:val="auto"/>
                <w:szCs w:val="21"/>
              </w:rPr>
              <w:t>kg/h</w:t>
            </w:r>
            <w:r>
              <w:rPr>
                <w:rFonts w:hint="eastAsia" w:ascii="Times New Roman" w:hAnsi="Times New Roman" w:eastAsia="宋体" w:cs="Times New Roman"/>
                <w:bCs/>
                <w:color w:val="auto"/>
                <w:szCs w:val="21"/>
                <w:lang w:val="en-US" w:eastAsia="zh-CN"/>
              </w:rPr>
              <w:t>），排放浓度111.18</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vertAlign w:val="baseline"/>
                <w:lang w:eastAsia="zh-CN"/>
              </w:rPr>
              <w:t>；</w:t>
            </w:r>
            <w:r>
              <w:rPr>
                <w:rFonts w:hint="eastAsia" w:ascii="Times New Roman" w:hAnsi="Times New Roman" w:eastAsia="宋体" w:cs="Times New Roman"/>
                <w:bCs/>
                <w:color w:val="auto"/>
                <w:szCs w:val="21"/>
                <w:lang w:eastAsia="zh-CN"/>
              </w:rPr>
              <w:t>燃烧炉颗粒物</w:t>
            </w:r>
            <w:r>
              <w:rPr>
                <w:rFonts w:hint="eastAsia" w:ascii="Times New Roman" w:hAnsi="Times New Roman" w:eastAsia="宋体" w:cs="Times New Roman"/>
                <w:bCs/>
                <w:color w:val="auto"/>
                <w:szCs w:val="21"/>
              </w:rPr>
              <w:t>排放量为</w:t>
            </w:r>
            <w:r>
              <w:rPr>
                <w:rFonts w:hint="eastAsia" w:ascii="Times New Roman" w:hAnsi="Times New Roman" w:eastAsia="宋体" w:cs="Times New Roman"/>
                <w:bCs/>
                <w:color w:val="auto"/>
                <w:szCs w:val="21"/>
                <w:lang w:val="en-US" w:eastAsia="zh-CN"/>
              </w:rPr>
              <w:t>0.0176</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0.0073</w:t>
            </w:r>
            <w:r>
              <w:rPr>
                <w:rFonts w:hint="eastAsia" w:ascii="Times New Roman" w:hAnsi="Times New Roman" w:eastAsia="宋体" w:cs="Times New Roman"/>
                <w:bCs/>
                <w:color w:val="auto"/>
                <w:szCs w:val="21"/>
              </w:rPr>
              <w:t>kg/h</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，排放浓度</w:t>
            </w:r>
            <w:r>
              <w:rPr>
                <w:rFonts w:hint="eastAsia" w:ascii="Times New Roman" w:hAnsi="Times New Roman" w:eastAsia="宋体" w:cs="Times New Roman"/>
                <w:bCs/>
                <w:color w:val="auto"/>
                <w:szCs w:val="21"/>
                <w:lang w:val="en-US" w:eastAsia="zh-CN"/>
              </w:rPr>
              <w:t>4.29</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vertAlign w:val="baseline"/>
                <w:lang w:eastAsia="zh-CN"/>
              </w:rPr>
              <w:t>，固化过程不产生粉尘。使用风机风量均为</w:t>
            </w:r>
            <w:r>
              <w:rPr>
                <w:rFonts w:hint="eastAsia" w:ascii="Times New Roman" w:hAnsi="Times New Roman" w:eastAsia="宋体" w:cs="Times New Roman"/>
                <w:bCs/>
                <w:color w:val="auto"/>
                <w:szCs w:val="21"/>
                <w:vertAlign w:val="baseline"/>
                <w:lang w:val="en-US" w:eastAsia="zh-CN"/>
              </w:rPr>
              <w:t>1700m</w:t>
            </w:r>
            <w:r>
              <w:rPr>
                <w:rFonts w:hint="eastAsia" w:ascii="Times New Roman" w:hAnsi="Times New Roman" w:eastAsia="宋体" w:cs="Times New Roman"/>
                <w:bCs/>
                <w:color w:val="auto"/>
                <w:szCs w:val="21"/>
                <w:vertAlign w:val="superscript"/>
                <w:lang w:val="en-US" w:eastAsia="zh-CN"/>
              </w:rPr>
              <w:t>3</w:t>
            </w:r>
            <w:r>
              <w:rPr>
                <w:rFonts w:hint="eastAsia" w:ascii="Times New Roman" w:hAnsi="Times New Roman" w:eastAsia="宋体" w:cs="Times New Roman"/>
                <w:bCs/>
                <w:color w:val="auto"/>
                <w:szCs w:val="21"/>
                <w:vertAlign w:val="baseline"/>
                <w:lang w:val="en-US" w:eastAsia="zh-CN"/>
              </w:rPr>
              <w:t>/h。</w:t>
            </w:r>
          </w:p>
          <w:p>
            <w:pPr>
              <w:adjustRightInd w:val="0"/>
              <w:spacing w:line="360" w:lineRule="auto"/>
              <w:ind w:firstLine="420" w:firstLineChars="200"/>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vertAlign w:val="baseline"/>
                <w:lang w:val="en-US" w:eastAsia="zh-CN"/>
              </w:rPr>
              <w:t>A.当喷塑风机、固化风机、燃烧炉风机同时运行情况下，</w:t>
            </w:r>
            <w:r>
              <w:rPr>
                <w:rFonts w:hint="eastAsia" w:ascii="Times New Roman" w:hAnsi="Times New Roman" w:eastAsia="宋体" w:cs="Times New Roman"/>
                <w:bCs/>
                <w:color w:val="auto"/>
                <w:szCs w:val="21"/>
                <w:lang w:val="en-US" w:eastAsia="zh-CN"/>
              </w:rPr>
              <w:t>颗粒物</w:t>
            </w:r>
            <w:r>
              <w:rPr>
                <w:rFonts w:hint="eastAsia" w:ascii="Times New Roman" w:hAnsi="Times New Roman" w:eastAsia="宋体" w:cs="Times New Roman"/>
                <w:bCs/>
                <w:color w:val="auto"/>
                <w:szCs w:val="21"/>
                <w:vertAlign w:val="baseline"/>
                <w:lang w:eastAsia="zh-CN"/>
              </w:rPr>
              <w:t>通过</w:t>
            </w:r>
            <w:r>
              <w:rPr>
                <w:rFonts w:hint="eastAsia" w:ascii="Times New Roman" w:hAnsi="Times New Roman" w:eastAsia="宋体" w:cs="Times New Roman"/>
                <w:bCs/>
                <w:color w:val="auto"/>
                <w:szCs w:val="21"/>
                <w:lang w:val="en-US" w:eastAsia="zh-CN"/>
              </w:rPr>
              <w:t>1#排气筒的</w:t>
            </w:r>
            <w:r>
              <w:rPr>
                <w:rFonts w:hint="eastAsia" w:ascii="Times New Roman" w:hAnsi="Times New Roman" w:eastAsia="宋体" w:cs="Times New Roman"/>
                <w:bCs/>
                <w:color w:val="auto"/>
                <w:szCs w:val="21"/>
                <w:vertAlign w:val="baseline"/>
                <w:lang w:eastAsia="zh-CN"/>
              </w:rPr>
              <w:t>加权平均</w:t>
            </w:r>
            <w:r>
              <w:rPr>
                <w:rFonts w:hint="eastAsia" w:ascii="Times New Roman" w:hAnsi="Times New Roman" w:eastAsia="宋体" w:cs="Times New Roman"/>
                <w:bCs/>
                <w:color w:val="auto"/>
                <w:szCs w:val="21"/>
                <w:lang w:val="en-US" w:eastAsia="zh-CN"/>
              </w:rPr>
              <w:t>浓度约为38.49</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vertAlign w:val="baseline"/>
                <w:lang w:eastAsia="zh-CN"/>
              </w:rPr>
              <w:t>，</w:t>
            </w:r>
            <w:r>
              <w:rPr>
                <w:rFonts w:hint="eastAsia" w:ascii="Times New Roman" w:hAnsi="Times New Roman" w:eastAsia="宋体" w:cs="Times New Roman"/>
                <w:bCs/>
                <w:color w:val="auto"/>
                <w:szCs w:val="21"/>
              </w:rPr>
              <w:t>满足《大气污染物综合排放标准》（GB16297-1996）表2二级标准中颗粒物</w:t>
            </w:r>
            <w:r>
              <w:rPr>
                <w:rFonts w:hint="eastAsia" w:ascii="Times New Roman" w:hAnsi="Times New Roman" w:eastAsia="宋体" w:cs="Times New Roman"/>
                <w:bCs/>
                <w:color w:val="auto"/>
                <w:szCs w:val="21"/>
                <w:lang w:eastAsia="zh-CN"/>
              </w:rPr>
              <w:t>浓度</w:t>
            </w:r>
            <w:r>
              <w:rPr>
                <w:rFonts w:hint="eastAsia" w:ascii="Times New Roman" w:hAnsi="Times New Roman" w:eastAsia="宋体" w:cs="Times New Roman"/>
                <w:bCs/>
                <w:color w:val="auto"/>
                <w:szCs w:val="21"/>
              </w:rPr>
              <w:t>≤120mg/m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，最高充许排放速率≤3.5kg/h</w:t>
            </w:r>
            <w:r>
              <w:rPr>
                <w:rFonts w:hint="eastAsia" w:ascii="Times New Roman" w:hAnsi="Times New Roman" w:eastAsia="宋体" w:cs="Times New Roman"/>
                <w:bCs/>
                <w:color w:val="auto"/>
                <w:szCs w:val="21"/>
                <w:lang w:eastAsia="zh-CN"/>
              </w:rPr>
              <w:t>限值</w:t>
            </w:r>
            <w:r>
              <w:rPr>
                <w:rFonts w:hint="eastAsia" w:ascii="Times New Roman" w:hAnsi="Times New Roman" w:eastAsia="宋体" w:cs="Times New Roman"/>
                <w:bCs/>
                <w:color w:val="auto"/>
                <w:szCs w:val="21"/>
              </w:rPr>
              <w:t>要求</w:t>
            </w:r>
            <w:r>
              <w:rPr>
                <w:rFonts w:hint="eastAsia" w:ascii="Times New Roman" w:hAnsi="Times New Roman" w:eastAsia="宋体" w:cs="Times New Roman"/>
                <w:bCs/>
                <w:color w:val="auto"/>
                <w:szCs w:val="21"/>
                <w:lang w:eastAsia="zh-CN"/>
              </w:rPr>
              <w:t>；</w:t>
            </w:r>
          </w:p>
          <w:p>
            <w:pPr>
              <w:adjustRightInd w:val="0"/>
              <w:spacing w:line="360" w:lineRule="auto"/>
              <w:ind w:firstLine="420" w:firstLineChars="200"/>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vertAlign w:val="baseline"/>
                <w:lang w:val="en-US" w:eastAsia="zh-CN"/>
              </w:rPr>
              <w:t>B.当喷塑风机未运行，固化风机和燃烧炉风机运行情况下，</w:t>
            </w:r>
            <w:r>
              <w:rPr>
                <w:rFonts w:hint="eastAsia" w:ascii="Times New Roman" w:hAnsi="Times New Roman" w:eastAsia="宋体" w:cs="Times New Roman"/>
                <w:bCs/>
                <w:color w:val="auto"/>
                <w:szCs w:val="21"/>
                <w:lang w:val="en-US" w:eastAsia="zh-CN"/>
              </w:rPr>
              <w:t>颗粒物</w:t>
            </w:r>
            <w:r>
              <w:rPr>
                <w:rFonts w:hint="eastAsia" w:ascii="Times New Roman" w:hAnsi="Times New Roman" w:eastAsia="宋体" w:cs="Times New Roman"/>
                <w:bCs/>
                <w:color w:val="auto"/>
                <w:szCs w:val="21"/>
                <w:vertAlign w:val="baseline"/>
                <w:lang w:eastAsia="zh-CN"/>
              </w:rPr>
              <w:t>通过</w:t>
            </w:r>
            <w:r>
              <w:rPr>
                <w:rFonts w:hint="eastAsia" w:ascii="Times New Roman" w:hAnsi="Times New Roman" w:eastAsia="宋体" w:cs="Times New Roman"/>
                <w:bCs/>
                <w:color w:val="auto"/>
                <w:szCs w:val="21"/>
                <w:lang w:val="en-US" w:eastAsia="zh-CN"/>
              </w:rPr>
              <w:t>1#排气筒的</w:t>
            </w:r>
            <w:r>
              <w:rPr>
                <w:rFonts w:hint="eastAsia" w:ascii="Times New Roman" w:hAnsi="Times New Roman" w:eastAsia="宋体" w:cs="Times New Roman"/>
                <w:bCs/>
                <w:color w:val="auto"/>
                <w:szCs w:val="21"/>
                <w:vertAlign w:val="baseline"/>
                <w:lang w:eastAsia="zh-CN"/>
              </w:rPr>
              <w:t>加权平均</w:t>
            </w:r>
            <w:r>
              <w:rPr>
                <w:rFonts w:hint="eastAsia" w:ascii="Times New Roman" w:hAnsi="Times New Roman" w:eastAsia="宋体" w:cs="Times New Roman"/>
                <w:bCs/>
                <w:color w:val="auto"/>
                <w:szCs w:val="21"/>
                <w:lang w:val="en-US" w:eastAsia="zh-CN"/>
              </w:rPr>
              <w:t>浓度约为2.15</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vertAlign w:val="baseline"/>
                <w:lang w:eastAsia="zh-CN"/>
              </w:rPr>
              <w:t>，</w:t>
            </w:r>
            <w:r>
              <w:rPr>
                <w:rFonts w:hint="eastAsia" w:ascii="Times New Roman" w:hAnsi="Times New Roman" w:eastAsia="宋体" w:cs="Times New Roman"/>
                <w:bCs/>
                <w:color w:val="auto"/>
                <w:szCs w:val="21"/>
              </w:rPr>
              <w:t>满足《大气污染物综合排放标准》（GB16297-1996）表2二级标准中颗粒物</w:t>
            </w:r>
            <w:r>
              <w:rPr>
                <w:rFonts w:hint="eastAsia" w:ascii="Times New Roman" w:hAnsi="Times New Roman" w:eastAsia="宋体" w:cs="Times New Roman"/>
                <w:bCs/>
                <w:color w:val="auto"/>
                <w:szCs w:val="21"/>
                <w:lang w:eastAsia="zh-CN"/>
              </w:rPr>
              <w:t>浓度</w:t>
            </w:r>
            <w:r>
              <w:rPr>
                <w:rFonts w:hint="eastAsia" w:ascii="Times New Roman" w:hAnsi="Times New Roman" w:eastAsia="宋体" w:cs="Times New Roman"/>
                <w:bCs/>
                <w:color w:val="auto"/>
                <w:szCs w:val="21"/>
              </w:rPr>
              <w:t>≤120mg/m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，最高充许排放速率≤3.5kg/h</w:t>
            </w:r>
            <w:r>
              <w:rPr>
                <w:rFonts w:hint="eastAsia" w:ascii="Times New Roman" w:hAnsi="Times New Roman" w:eastAsia="宋体" w:cs="Times New Roman"/>
                <w:bCs/>
                <w:color w:val="auto"/>
                <w:szCs w:val="21"/>
                <w:lang w:eastAsia="zh-CN"/>
              </w:rPr>
              <w:t>限值</w:t>
            </w:r>
            <w:r>
              <w:rPr>
                <w:rFonts w:hint="eastAsia" w:ascii="Times New Roman" w:hAnsi="Times New Roman" w:eastAsia="宋体" w:cs="Times New Roman"/>
                <w:bCs/>
                <w:color w:val="auto"/>
                <w:szCs w:val="21"/>
              </w:rPr>
              <w:t>要求。</w:t>
            </w:r>
          </w:p>
          <w:p>
            <w:pPr>
              <w:adjustRightInd w:val="0"/>
              <w:spacing w:line="360" w:lineRule="auto"/>
              <w:ind w:firstLine="420" w:firstLineChars="200"/>
              <w:rPr>
                <w:rFonts w:hint="eastAsia" w:ascii="Times New Roman" w:hAnsi="Times New Roman" w:eastAsia="宋体" w:cs="Times New Roman"/>
                <w:bCs/>
                <w:color w:val="auto"/>
                <w:szCs w:val="21"/>
                <w:vertAlign w:val="baseline"/>
                <w:lang w:eastAsia="zh-CN"/>
              </w:rPr>
            </w:pPr>
            <w:r>
              <w:rPr>
                <w:rFonts w:hint="eastAsia" w:ascii="Times New Roman" w:hAnsi="Times New Roman" w:eastAsia="宋体" w:cs="Times New Roman"/>
                <w:bCs/>
                <w:color w:val="auto"/>
                <w:szCs w:val="21"/>
                <w:lang w:eastAsia="zh-CN"/>
              </w:rPr>
              <w:t>②燃烧炉</w:t>
            </w:r>
            <w:r>
              <w:rPr>
                <w:rFonts w:hint="eastAsia" w:ascii="Times New Roman" w:hAnsi="Times New Roman" w:eastAsia="宋体" w:cs="Times New Roman"/>
                <w:bCs/>
                <w:color w:val="auto"/>
                <w:szCs w:val="21"/>
              </w:rPr>
              <w:t>SO</w:t>
            </w:r>
            <w:r>
              <w:rPr>
                <w:rFonts w:hint="eastAsia" w:ascii="Times New Roman" w:hAnsi="Times New Roman" w:eastAsia="宋体" w:cs="Times New Roman"/>
                <w:bCs/>
                <w:color w:val="auto"/>
                <w:szCs w:val="21"/>
                <w:vertAlign w:val="subscript"/>
              </w:rPr>
              <w:t>2</w:t>
            </w:r>
            <w:r>
              <w:rPr>
                <w:rFonts w:hint="eastAsia" w:ascii="Times New Roman" w:hAnsi="Times New Roman" w:eastAsia="宋体" w:cs="Times New Roman"/>
                <w:bCs/>
                <w:color w:val="auto"/>
                <w:szCs w:val="21"/>
              </w:rPr>
              <w:t>排放量为</w:t>
            </w:r>
            <w:r>
              <w:rPr>
                <w:rFonts w:hint="eastAsia" w:ascii="Times New Roman" w:hAnsi="Times New Roman" w:eastAsia="宋体" w:cs="Times New Roman"/>
                <w:bCs/>
                <w:color w:val="auto"/>
                <w:szCs w:val="21"/>
                <w:lang w:val="en-US" w:eastAsia="zh-CN"/>
              </w:rPr>
              <w:t>0.1496</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val="en-US" w:eastAsia="zh-CN"/>
              </w:rPr>
              <w:t>0.0623</w:t>
            </w:r>
            <w:r>
              <w:rPr>
                <w:rFonts w:hint="eastAsia" w:ascii="Times New Roman" w:hAnsi="Times New Roman" w:eastAsia="宋体" w:cs="Times New Roman"/>
                <w:bCs/>
                <w:color w:val="auto"/>
                <w:szCs w:val="21"/>
              </w:rPr>
              <w:t>kg/h），排放浓度</w:t>
            </w:r>
            <w:r>
              <w:rPr>
                <w:rFonts w:hint="eastAsia" w:ascii="Times New Roman" w:hAnsi="Times New Roman" w:eastAsia="宋体" w:cs="Times New Roman"/>
                <w:bCs/>
                <w:color w:val="auto"/>
                <w:szCs w:val="21"/>
                <w:lang w:val="en-US" w:eastAsia="zh-CN"/>
              </w:rPr>
              <w:t>36.65</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vertAlign w:val="baseline"/>
                <w:lang w:eastAsia="zh-CN"/>
              </w:rPr>
              <w:t>。喷塑及固化过程不产生</w:t>
            </w:r>
            <w:r>
              <w:rPr>
                <w:rFonts w:hint="eastAsia" w:ascii="Times New Roman" w:hAnsi="Times New Roman" w:eastAsia="宋体" w:cs="Times New Roman"/>
                <w:bCs/>
                <w:color w:val="auto"/>
                <w:szCs w:val="21"/>
              </w:rPr>
              <w:t>SO</w:t>
            </w:r>
            <w:r>
              <w:rPr>
                <w:rFonts w:hint="eastAsia" w:ascii="Times New Roman" w:hAnsi="Times New Roman" w:eastAsia="宋体" w:cs="Times New Roman"/>
                <w:bCs/>
                <w:color w:val="auto"/>
                <w:szCs w:val="21"/>
                <w:vertAlign w:val="subscript"/>
              </w:rPr>
              <w:t>2</w:t>
            </w:r>
            <w:r>
              <w:rPr>
                <w:rFonts w:hint="eastAsia" w:ascii="Times New Roman" w:hAnsi="Times New Roman" w:eastAsia="宋体" w:cs="Times New Roman"/>
                <w:bCs/>
                <w:color w:val="auto"/>
                <w:szCs w:val="21"/>
                <w:vertAlign w:val="baseline"/>
                <w:lang w:eastAsia="zh-CN"/>
              </w:rPr>
              <w:t>。</w:t>
            </w:r>
          </w:p>
          <w:p>
            <w:pPr>
              <w:adjustRightInd w:val="0"/>
              <w:spacing w:line="360" w:lineRule="auto"/>
              <w:ind w:firstLine="420" w:firstLineChars="200"/>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bCs/>
                <w:color w:val="auto"/>
                <w:szCs w:val="21"/>
                <w:vertAlign w:val="baseline"/>
                <w:lang w:val="en-US" w:eastAsia="zh-CN"/>
              </w:rPr>
              <w:t>A.当喷塑风机、固化风机、燃烧炉风机同时运行情况下，</w:t>
            </w:r>
            <w:r>
              <w:rPr>
                <w:rFonts w:hint="eastAsia" w:ascii="Times New Roman" w:hAnsi="Times New Roman" w:eastAsia="宋体" w:cs="Times New Roman"/>
                <w:bCs/>
                <w:color w:val="auto"/>
                <w:szCs w:val="21"/>
              </w:rPr>
              <w:t>SO</w:t>
            </w:r>
            <w:r>
              <w:rPr>
                <w:rFonts w:hint="eastAsia" w:ascii="Times New Roman" w:hAnsi="Times New Roman" w:eastAsia="宋体" w:cs="Times New Roman"/>
                <w:bCs/>
                <w:color w:val="auto"/>
                <w:szCs w:val="21"/>
                <w:vertAlign w:val="subscript"/>
              </w:rPr>
              <w:t>2</w:t>
            </w:r>
            <w:r>
              <w:rPr>
                <w:rFonts w:hint="eastAsia" w:ascii="Times New Roman" w:hAnsi="Times New Roman" w:eastAsia="宋体" w:cs="Times New Roman"/>
                <w:bCs/>
                <w:color w:val="auto"/>
                <w:szCs w:val="21"/>
                <w:vertAlign w:val="baseline"/>
                <w:lang w:eastAsia="zh-CN"/>
              </w:rPr>
              <w:t>加权平均排放</w:t>
            </w:r>
            <w:r>
              <w:rPr>
                <w:rFonts w:hint="eastAsia" w:ascii="Times New Roman" w:hAnsi="Times New Roman" w:eastAsia="宋体" w:cs="Times New Roman"/>
                <w:bCs/>
                <w:color w:val="auto"/>
                <w:szCs w:val="21"/>
                <w:lang w:val="en-US" w:eastAsia="zh-CN"/>
              </w:rPr>
              <w:t>浓度约为12.22</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vertAlign w:val="baseline"/>
                <w:lang w:eastAsia="zh-CN"/>
              </w:rPr>
              <w:t>，</w:t>
            </w:r>
            <w:r>
              <w:rPr>
                <w:rFonts w:hint="eastAsia" w:ascii="Times New Roman" w:hAnsi="Times New Roman" w:eastAsia="宋体" w:cs="Times New Roman"/>
                <w:color w:val="auto"/>
                <w:kern w:val="0"/>
                <w:szCs w:val="21"/>
                <w:lang w:val="en-US" w:eastAsia="zh-CN"/>
              </w:rPr>
              <w:t>满足</w:t>
            </w:r>
            <w:r>
              <w:rPr>
                <w:rFonts w:hint="eastAsia" w:ascii="Times New Roman" w:hAnsi="Times New Roman" w:eastAsia="宋体" w:cs="Times New Roman"/>
                <w:bCs/>
                <w:color w:val="auto"/>
                <w:szCs w:val="21"/>
              </w:rPr>
              <w:t>《大气污染物综合排放标准》（GB16297-1996）表2二级标准中SO</w:t>
            </w:r>
            <w:r>
              <w:rPr>
                <w:rFonts w:hint="eastAsia" w:ascii="Times New Roman" w:hAnsi="Times New Roman" w:eastAsia="宋体" w:cs="Times New Roman"/>
                <w:bCs/>
                <w:color w:val="auto"/>
                <w:szCs w:val="21"/>
                <w:vertAlign w:val="subscript"/>
              </w:rPr>
              <w:t>2</w:t>
            </w:r>
            <w:r>
              <w:rPr>
                <w:rFonts w:hint="eastAsia" w:ascii="Times New Roman" w:hAnsi="Times New Roman" w:eastAsia="宋体" w:cs="Times New Roman"/>
                <w:bCs/>
                <w:color w:val="auto"/>
                <w:szCs w:val="21"/>
                <w:vertAlign w:val="baseline"/>
                <w:lang w:eastAsia="zh-CN"/>
              </w:rPr>
              <w:t>浓度</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550</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，最高充许排放速率≤</w:t>
            </w:r>
            <w:r>
              <w:rPr>
                <w:rFonts w:hint="eastAsia" w:ascii="Times New Roman" w:hAnsi="Times New Roman" w:eastAsia="宋体" w:cs="Times New Roman"/>
                <w:bCs/>
                <w:color w:val="auto"/>
                <w:szCs w:val="21"/>
                <w:lang w:val="en-US" w:eastAsia="zh-CN"/>
              </w:rPr>
              <w:t>2.6</w:t>
            </w:r>
            <w:r>
              <w:rPr>
                <w:rFonts w:hint="eastAsia" w:ascii="Times New Roman" w:hAnsi="Times New Roman" w:eastAsia="宋体" w:cs="Times New Roman"/>
                <w:bCs/>
                <w:color w:val="auto"/>
                <w:szCs w:val="21"/>
              </w:rPr>
              <w:t>kg/h</w:t>
            </w:r>
            <w:r>
              <w:rPr>
                <w:rFonts w:hint="eastAsia" w:ascii="Times New Roman" w:hAnsi="Times New Roman" w:eastAsia="宋体" w:cs="Times New Roman"/>
                <w:bCs/>
                <w:color w:val="auto"/>
                <w:szCs w:val="21"/>
                <w:lang w:eastAsia="zh-CN"/>
              </w:rPr>
              <w:t>限值</w:t>
            </w:r>
            <w:r>
              <w:rPr>
                <w:rFonts w:hint="eastAsia" w:ascii="Times New Roman" w:hAnsi="Times New Roman" w:eastAsia="宋体" w:cs="Times New Roman"/>
                <w:bCs/>
                <w:color w:val="auto"/>
                <w:szCs w:val="21"/>
              </w:rPr>
              <w:t>要求</w:t>
            </w:r>
            <w:r>
              <w:rPr>
                <w:rFonts w:hint="eastAsia" w:ascii="Times New Roman" w:hAnsi="Times New Roman" w:eastAsia="宋体" w:cs="Times New Roman"/>
                <w:color w:val="auto"/>
                <w:kern w:val="0"/>
                <w:szCs w:val="21"/>
                <w:lang w:eastAsia="zh-CN"/>
              </w:rPr>
              <w:t>；</w:t>
            </w:r>
          </w:p>
          <w:p>
            <w:pPr>
              <w:adjustRightInd w:val="0"/>
              <w:spacing w:line="360" w:lineRule="auto"/>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vertAlign w:val="baseline"/>
                <w:lang w:val="en-US" w:eastAsia="zh-CN"/>
              </w:rPr>
              <w:t>B.当喷塑风机未运行，固化风机和燃烧炉风机运行情况下，</w:t>
            </w:r>
            <w:r>
              <w:rPr>
                <w:rFonts w:hint="eastAsia" w:ascii="Times New Roman" w:hAnsi="Times New Roman" w:eastAsia="宋体" w:cs="Times New Roman"/>
                <w:bCs/>
                <w:color w:val="auto"/>
                <w:szCs w:val="21"/>
              </w:rPr>
              <w:t>SO</w:t>
            </w:r>
            <w:r>
              <w:rPr>
                <w:rFonts w:hint="eastAsia" w:ascii="Times New Roman" w:hAnsi="Times New Roman" w:eastAsia="宋体" w:cs="Times New Roman"/>
                <w:bCs/>
                <w:color w:val="auto"/>
                <w:szCs w:val="21"/>
                <w:vertAlign w:val="subscript"/>
              </w:rPr>
              <w:t>2</w:t>
            </w:r>
            <w:r>
              <w:rPr>
                <w:rFonts w:hint="eastAsia" w:ascii="Times New Roman" w:hAnsi="Times New Roman" w:eastAsia="宋体" w:cs="Times New Roman"/>
                <w:bCs/>
                <w:color w:val="auto"/>
                <w:szCs w:val="21"/>
                <w:vertAlign w:val="baseline"/>
                <w:lang w:eastAsia="zh-CN"/>
              </w:rPr>
              <w:t>加权平均排放</w:t>
            </w:r>
            <w:r>
              <w:rPr>
                <w:rFonts w:hint="eastAsia" w:ascii="Times New Roman" w:hAnsi="Times New Roman" w:eastAsia="宋体" w:cs="Times New Roman"/>
                <w:bCs/>
                <w:color w:val="auto"/>
                <w:szCs w:val="21"/>
                <w:lang w:val="en-US" w:eastAsia="zh-CN"/>
              </w:rPr>
              <w:t>浓度约为18.33</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vertAlign w:val="baseline"/>
                <w:lang w:eastAsia="zh-CN"/>
              </w:rPr>
              <w:t>，</w:t>
            </w:r>
            <w:r>
              <w:rPr>
                <w:rFonts w:hint="eastAsia" w:ascii="Times New Roman" w:hAnsi="Times New Roman" w:eastAsia="宋体" w:cs="Times New Roman"/>
                <w:bCs/>
                <w:color w:val="auto"/>
                <w:szCs w:val="21"/>
              </w:rPr>
              <w:t>《大气污染物综合排放标准》（GB16297-1996）表2二级标准中SO</w:t>
            </w:r>
            <w:r>
              <w:rPr>
                <w:rFonts w:hint="eastAsia" w:ascii="Times New Roman" w:hAnsi="Times New Roman" w:eastAsia="宋体" w:cs="Times New Roman"/>
                <w:bCs/>
                <w:color w:val="auto"/>
                <w:szCs w:val="21"/>
                <w:vertAlign w:val="subscript"/>
              </w:rPr>
              <w:t>2</w:t>
            </w:r>
            <w:r>
              <w:rPr>
                <w:rFonts w:hint="eastAsia" w:ascii="Times New Roman" w:hAnsi="Times New Roman" w:eastAsia="宋体" w:cs="Times New Roman"/>
                <w:bCs/>
                <w:color w:val="auto"/>
                <w:szCs w:val="21"/>
                <w:vertAlign w:val="baseline"/>
                <w:lang w:eastAsia="zh-CN"/>
              </w:rPr>
              <w:t>浓度</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550</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，最高充许排放速率≤</w:t>
            </w:r>
            <w:r>
              <w:rPr>
                <w:rFonts w:hint="eastAsia" w:ascii="Times New Roman" w:hAnsi="Times New Roman" w:eastAsia="宋体" w:cs="Times New Roman"/>
                <w:bCs/>
                <w:color w:val="auto"/>
                <w:szCs w:val="21"/>
                <w:lang w:val="en-US" w:eastAsia="zh-CN"/>
              </w:rPr>
              <w:t>2.6</w:t>
            </w:r>
            <w:r>
              <w:rPr>
                <w:rFonts w:hint="eastAsia" w:ascii="Times New Roman" w:hAnsi="Times New Roman" w:eastAsia="宋体" w:cs="Times New Roman"/>
                <w:bCs/>
                <w:color w:val="auto"/>
                <w:szCs w:val="21"/>
              </w:rPr>
              <w:t>kg/h</w:t>
            </w:r>
            <w:r>
              <w:rPr>
                <w:rFonts w:hint="eastAsia" w:ascii="Times New Roman" w:hAnsi="Times New Roman" w:eastAsia="宋体" w:cs="Times New Roman"/>
                <w:bCs/>
                <w:color w:val="auto"/>
                <w:szCs w:val="21"/>
                <w:lang w:eastAsia="zh-CN"/>
              </w:rPr>
              <w:t>限值</w:t>
            </w:r>
            <w:r>
              <w:rPr>
                <w:rFonts w:hint="eastAsia" w:ascii="Times New Roman" w:hAnsi="Times New Roman" w:eastAsia="宋体" w:cs="Times New Roman"/>
                <w:bCs/>
                <w:color w:val="auto"/>
                <w:szCs w:val="21"/>
              </w:rPr>
              <w:t>要求</w:t>
            </w:r>
            <w:r>
              <w:rPr>
                <w:rFonts w:hint="eastAsia" w:ascii="Times New Roman" w:hAnsi="Times New Roman" w:eastAsia="宋体" w:cs="Times New Roman"/>
                <w:color w:val="auto"/>
                <w:kern w:val="0"/>
                <w:szCs w:val="21"/>
                <w:lang w:eastAsia="zh-CN"/>
              </w:rPr>
              <w:t>。</w:t>
            </w:r>
          </w:p>
          <w:p>
            <w:pPr>
              <w:adjustRightInd w:val="0"/>
              <w:spacing w:line="360" w:lineRule="auto"/>
              <w:ind w:firstLine="420" w:firstLineChars="200"/>
              <w:rPr>
                <w:rFonts w:hint="eastAsia" w:ascii="Times New Roman" w:hAnsi="Times New Roman" w:eastAsia="宋体" w:cs="Times New Roman"/>
                <w:color w:val="auto"/>
                <w:kern w:val="0"/>
                <w:szCs w:val="21"/>
              </w:rPr>
            </w:pPr>
            <w:r>
              <w:rPr>
                <w:rFonts w:hint="eastAsia" w:ascii="Times New Roman" w:hAnsi="Times New Roman" w:eastAsia="宋体" w:cs="Times New Roman"/>
                <w:bCs/>
                <w:color w:val="auto"/>
                <w:szCs w:val="21"/>
                <w:lang w:eastAsia="zh-CN"/>
              </w:rPr>
              <w:t>③</w:t>
            </w: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r>
              <w:rPr>
                <w:rFonts w:hint="eastAsia" w:ascii="Times New Roman" w:hAnsi="Times New Roman" w:eastAsia="宋体" w:cs="Times New Roman"/>
                <w:bCs/>
                <w:color w:val="auto"/>
                <w:szCs w:val="21"/>
              </w:rPr>
              <w:t>排放量为</w:t>
            </w:r>
            <w:r>
              <w:rPr>
                <w:rFonts w:hint="eastAsia" w:ascii="Times New Roman" w:hAnsi="Times New Roman" w:eastAsia="宋体" w:cs="Times New Roman"/>
                <w:bCs/>
                <w:color w:val="auto"/>
                <w:szCs w:val="21"/>
                <w:lang w:val="en-US" w:eastAsia="zh-CN"/>
              </w:rPr>
              <w:t>0.0898</w:t>
            </w:r>
            <w:r>
              <w:rPr>
                <w:rFonts w:hint="eastAsia" w:ascii="Times New Roman" w:hAnsi="Times New Roman" w:eastAsia="宋体" w:cs="Times New Roman"/>
                <w:bCs/>
                <w:color w:val="auto"/>
                <w:szCs w:val="21"/>
              </w:rPr>
              <w:t>t/a（0.0</w:t>
            </w:r>
            <w:r>
              <w:rPr>
                <w:rFonts w:hint="eastAsia" w:ascii="Times New Roman" w:hAnsi="Times New Roman" w:eastAsia="宋体" w:cs="Times New Roman"/>
                <w:bCs/>
                <w:color w:val="auto"/>
                <w:szCs w:val="21"/>
                <w:lang w:val="en-US" w:eastAsia="zh-CN"/>
              </w:rPr>
              <w:t>374</w:t>
            </w:r>
            <w:r>
              <w:rPr>
                <w:rFonts w:hint="eastAsia" w:ascii="Times New Roman" w:hAnsi="Times New Roman" w:eastAsia="宋体" w:cs="Times New Roman"/>
                <w:bCs/>
                <w:color w:val="auto"/>
                <w:szCs w:val="21"/>
              </w:rPr>
              <w:t>kg/h），排放浓度</w:t>
            </w:r>
            <w:r>
              <w:rPr>
                <w:rFonts w:hint="eastAsia" w:ascii="Times New Roman" w:hAnsi="Times New Roman" w:eastAsia="宋体" w:cs="Times New Roman"/>
                <w:bCs/>
                <w:color w:val="auto"/>
                <w:szCs w:val="21"/>
                <w:lang w:val="en-US" w:eastAsia="zh-CN"/>
              </w:rPr>
              <w:t>22</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color w:val="auto"/>
                <w:kern w:val="0"/>
                <w:szCs w:val="21"/>
              </w:rPr>
              <w:t>，</w:t>
            </w:r>
            <w:r>
              <w:rPr>
                <w:rFonts w:hint="eastAsia" w:ascii="Times New Roman" w:hAnsi="Times New Roman" w:eastAsia="宋体" w:cs="Times New Roman"/>
                <w:bCs/>
                <w:color w:val="auto"/>
                <w:szCs w:val="21"/>
                <w:vertAlign w:val="baseline"/>
                <w:lang w:eastAsia="zh-CN"/>
              </w:rPr>
              <w:t>喷塑及固化过程不产生</w:t>
            </w: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r>
              <w:rPr>
                <w:rFonts w:hint="eastAsia" w:ascii="Times New Roman" w:hAnsi="Times New Roman" w:eastAsia="宋体" w:cs="Times New Roman"/>
                <w:bCs/>
                <w:color w:val="auto"/>
                <w:szCs w:val="21"/>
                <w:vertAlign w:val="baseline"/>
                <w:lang w:eastAsia="zh-CN"/>
              </w:rPr>
              <w:t>。</w:t>
            </w:r>
          </w:p>
          <w:p>
            <w:pPr>
              <w:adjustRightInd w:val="0"/>
              <w:spacing w:line="360" w:lineRule="auto"/>
              <w:ind w:firstLine="420" w:firstLineChars="200"/>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bCs/>
                <w:color w:val="auto"/>
                <w:szCs w:val="21"/>
                <w:vertAlign w:val="baseline"/>
                <w:lang w:val="en-US" w:eastAsia="zh-CN"/>
              </w:rPr>
              <w:t>A.当喷塑风机、固化风机、燃烧炉风机同时运行情况下，</w:t>
            </w: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r>
              <w:rPr>
                <w:rFonts w:hint="eastAsia" w:ascii="Times New Roman" w:hAnsi="Times New Roman" w:eastAsia="宋体" w:cs="Times New Roman"/>
                <w:bCs/>
                <w:color w:val="auto"/>
                <w:szCs w:val="21"/>
                <w:vertAlign w:val="baseline"/>
                <w:lang w:eastAsia="zh-CN"/>
              </w:rPr>
              <w:t>加权平均排放</w:t>
            </w:r>
            <w:r>
              <w:rPr>
                <w:rFonts w:hint="eastAsia" w:ascii="Times New Roman" w:hAnsi="Times New Roman" w:eastAsia="宋体" w:cs="Times New Roman"/>
                <w:bCs/>
                <w:color w:val="auto"/>
                <w:szCs w:val="21"/>
                <w:lang w:val="en-US" w:eastAsia="zh-CN"/>
              </w:rPr>
              <w:t>浓度约为7.33</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vertAlign w:val="baseline"/>
                <w:lang w:eastAsia="zh-CN"/>
              </w:rPr>
              <w:t>，</w:t>
            </w:r>
            <w:r>
              <w:rPr>
                <w:rFonts w:hint="eastAsia" w:ascii="Times New Roman" w:hAnsi="Times New Roman" w:eastAsia="宋体" w:cs="Times New Roman"/>
                <w:color w:val="auto"/>
                <w:kern w:val="0"/>
                <w:szCs w:val="21"/>
                <w:lang w:eastAsia="zh-CN"/>
              </w:rPr>
              <w:t>满足</w:t>
            </w:r>
            <w:r>
              <w:rPr>
                <w:rFonts w:hint="eastAsia" w:ascii="Times New Roman" w:hAnsi="Times New Roman" w:eastAsia="宋体" w:cs="Times New Roman"/>
                <w:color w:val="auto"/>
                <w:kern w:val="0"/>
                <w:szCs w:val="21"/>
              </w:rPr>
              <w:t>《大气污染物综合排放标准》（</w:t>
            </w:r>
            <w:r>
              <w:rPr>
                <w:rFonts w:ascii="Times New Roman" w:hAnsi="Times New Roman" w:eastAsia="宋体" w:cs="Times New Roman"/>
                <w:color w:val="auto"/>
                <w:kern w:val="0"/>
                <w:szCs w:val="21"/>
              </w:rPr>
              <w:t>GB16297-1996</w:t>
            </w:r>
            <w:r>
              <w:rPr>
                <w:rFonts w:hint="eastAsia" w:ascii="Times New Roman" w:hAnsi="Times New Roman" w:eastAsia="宋体" w:cs="Times New Roman"/>
                <w:color w:val="auto"/>
                <w:kern w:val="0"/>
                <w:szCs w:val="21"/>
              </w:rPr>
              <w:t>）表</w:t>
            </w:r>
            <w:r>
              <w:rPr>
                <w:rFonts w:ascii="Times New Roman" w:hAnsi="Times New Roman" w:eastAsia="宋体" w:cs="Times New Roman"/>
                <w:color w:val="auto"/>
                <w:kern w:val="0"/>
                <w:szCs w:val="21"/>
              </w:rPr>
              <w:t>2</w:t>
            </w:r>
            <w:r>
              <w:rPr>
                <w:rFonts w:hint="eastAsia" w:ascii="Times New Roman" w:hAnsi="Times New Roman" w:eastAsia="宋体" w:cs="Times New Roman"/>
                <w:color w:val="auto"/>
                <w:kern w:val="0"/>
                <w:szCs w:val="21"/>
              </w:rPr>
              <w:t>二级标准</w:t>
            </w: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r>
              <w:rPr>
                <w:rFonts w:hint="eastAsia" w:ascii="Times New Roman" w:hAnsi="Times New Roman" w:eastAsia="宋体" w:cs="Times New Roman"/>
                <w:bCs/>
                <w:color w:val="auto"/>
                <w:szCs w:val="21"/>
                <w:vertAlign w:val="baseline"/>
                <w:lang w:eastAsia="zh-CN"/>
              </w:rPr>
              <w:t>浓度</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240</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，最高充许排放速率≤</w:t>
            </w:r>
            <w:r>
              <w:rPr>
                <w:rFonts w:hint="eastAsia" w:ascii="Times New Roman" w:hAnsi="Times New Roman" w:eastAsia="宋体" w:cs="Times New Roman"/>
                <w:bCs/>
                <w:color w:val="auto"/>
                <w:szCs w:val="21"/>
                <w:lang w:val="en-US" w:eastAsia="zh-CN"/>
              </w:rPr>
              <w:t>0.77</w:t>
            </w:r>
            <w:r>
              <w:rPr>
                <w:rFonts w:hint="eastAsia" w:ascii="Times New Roman" w:hAnsi="Times New Roman" w:eastAsia="宋体" w:cs="Times New Roman"/>
                <w:bCs/>
                <w:color w:val="auto"/>
                <w:szCs w:val="21"/>
              </w:rPr>
              <w:t>kg/h</w:t>
            </w:r>
            <w:r>
              <w:rPr>
                <w:rFonts w:hint="eastAsia" w:ascii="Times New Roman" w:hAnsi="Times New Roman" w:eastAsia="宋体" w:cs="Times New Roman"/>
                <w:bCs/>
                <w:color w:val="auto"/>
                <w:szCs w:val="21"/>
                <w:lang w:eastAsia="zh-CN"/>
              </w:rPr>
              <w:t>限值</w:t>
            </w:r>
            <w:r>
              <w:rPr>
                <w:rFonts w:hint="eastAsia" w:ascii="Times New Roman" w:hAnsi="Times New Roman" w:eastAsia="宋体" w:cs="Times New Roman"/>
                <w:bCs/>
                <w:color w:val="auto"/>
                <w:szCs w:val="21"/>
              </w:rPr>
              <w:t>要求</w:t>
            </w:r>
            <w:r>
              <w:rPr>
                <w:rFonts w:hint="eastAsia" w:ascii="Times New Roman" w:hAnsi="Times New Roman" w:eastAsia="宋体" w:cs="Times New Roman"/>
                <w:color w:val="auto"/>
                <w:kern w:val="0"/>
                <w:szCs w:val="21"/>
                <w:lang w:eastAsia="zh-CN"/>
              </w:rPr>
              <w:t>；</w:t>
            </w:r>
          </w:p>
          <w:p>
            <w:pPr>
              <w:adjustRightInd w:val="0"/>
              <w:spacing w:line="360" w:lineRule="auto"/>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vertAlign w:val="baseline"/>
                <w:lang w:val="en-US" w:eastAsia="zh-CN"/>
              </w:rPr>
              <w:t>B.当喷塑风机未运行，固化风机和燃烧炉风机运行情况下，</w:t>
            </w: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r>
              <w:rPr>
                <w:rFonts w:hint="eastAsia" w:ascii="Times New Roman" w:hAnsi="Times New Roman" w:eastAsia="宋体" w:cs="Times New Roman"/>
                <w:bCs/>
                <w:color w:val="auto"/>
                <w:szCs w:val="21"/>
                <w:vertAlign w:val="baseline"/>
                <w:lang w:eastAsia="zh-CN"/>
              </w:rPr>
              <w:t>加权平均排放</w:t>
            </w:r>
            <w:r>
              <w:rPr>
                <w:rFonts w:hint="eastAsia" w:ascii="Times New Roman" w:hAnsi="Times New Roman" w:eastAsia="宋体" w:cs="Times New Roman"/>
                <w:bCs/>
                <w:color w:val="auto"/>
                <w:szCs w:val="21"/>
                <w:lang w:val="en-US" w:eastAsia="zh-CN"/>
              </w:rPr>
              <w:t>浓度约为11</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vertAlign w:val="baseline"/>
                <w:lang w:eastAsia="zh-CN"/>
              </w:rPr>
              <w:t>，</w:t>
            </w:r>
            <w:r>
              <w:rPr>
                <w:rFonts w:hint="eastAsia" w:ascii="Times New Roman" w:hAnsi="Times New Roman" w:eastAsia="宋体" w:cs="Times New Roman"/>
                <w:color w:val="auto"/>
                <w:kern w:val="0"/>
                <w:szCs w:val="21"/>
                <w:lang w:eastAsia="zh-CN"/>
              </w:rPr>
              <w:t>满足</w:t>
            </w:r>
            <w:r>
              <w:rPr>
                <w:rFonts w:hint="eastAsia" w:ascii="Times New Roman" w:hAnsi="Times New Roman" w:eastAsia="宋体" w:cs="Times New Roman"/>
                <w:color w:val="auto"/>
                <w:kern w:val="0"/>
                <w:szCs w:val="21"/>
              </w:rPr>
              <w:t>《大气污染物综合排放标准》（</w:t>
            </w:r>
            <w:r>
              <w:rPr>
                <w:rFonts w:ascii="Times New Roman" w:hAnsi="Times New Roman" w:eastAsia="宋体" w:cs="Times New Roman"/>
                <w:color w:val="auto"/>
                <w:kern w:val="0"/>
                <w:szCs w:val="21"/>
              </w:rPr>
              <w:t>GB16297-1996</w:t>
            </w:r>
            <w:r>
              <w:rPr>
                <w:rFonts w:hint="eastAsia" w:ascii="Times New Roman" w:hAnsi="Times New Roman" w:eastAsia="宋体" w:cs="Times New Roman"/>
                <w:color w:val="auto"/>
                <w:kern w:val="0"/>
                <w:szCs w:val="21"/>
              </w:rPr>
              <w:t>）表</w:t>
            </w:r>
            <w:r>
              <w:rPr>
                <w:rFonts w:ascii="Times New Roman" w:hAnsi="Times New Roman" w:eastAsia="宋体" w:cs="Times New Roman"/>
                <w:color w:val="auto"/>
                <w:kern w:val="0"/>
                <w:szCs w:val="21"/>
              </w:rPr>
              <w:t>2</w:t>
            </w:r>
            <w:r>
              <w:rPr>
                <w:rFonts w:hint="eastAsia" w:ascii="Times New Roman" w:hAnsi="Times New Roman" w:eastAsia="宋体" w:cs="Times New Roman"/>
                <w:color w:val="auto"/>
                <w:kern w:val="0"/>
                <w:szCs w:val="21"/>
              </w:rPr>
              <w:t>二级标准</w:t>
            </w: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r>
              <w:rPr>
                <w:rFonts w:hint="eastAsia" w:ascii="Times New Roman" w:hAnsi="Times New Roman" w:eastAsia="宋体" w:cs="Times New Roman"/>
                <w:bCs/>
                <w:color w:val="auto"/>
                <w:szCs w:val="21"/>
                <w:vertAlign w:val="baseline"/>
                <w:lang w:eastAsia="zh-CN"/>
              </w:rPr>
              <w:t>浓度</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240</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，最高充许排放速率≤</w:t>
            </w:r>
            <w:r>
              <w:rPr>
                <w:rFonts w:hint="eastAsia" w:ascii="Times New Roman" w:hAnsi="Times New Roman" w:eastAsia="宋体" w:cs="Times New Roman"/>
                <w:bCs/>
                <w:color w:val="auto"/>
                <w:szCs w:val="21"/>
                <w:lang w:val="en-US" w:eastAsia="zh-CN"/>
              </w:rPr>
              <w:t>0.77</w:t>
            </w:r>
            <w:r>
              <w:rPr>
                <w:rFonts w:hint="eastAsia" w:ascii="Times New Roman" w:hAnsi="Times New Roman" w:eastAsia="宋体" w:cs="Times New Roman"/>
                <w:bCs/>
                <w:color w:val="auto"/>
                <w:szCs w:val="21"/>
              </w:rPr>
              <w:t>kg/h</w:t>
            </w:r>
            <w:r>
              <w:rPr>
                <w:rFonts w:hint="eastAsia" w:ascii="Times New Roman" w:hAnsi="Times New Roman" w:eastAsia="宋体" w:cs="Times New Roman"/>
                <w:bCs/>
                <w:color w:val="auto"/>
                <w:szCs w:val="21"/>
                <w:lang w:eastAsia="zh-CN"/>
              </w:rPr>
              <w:t>限值</w:t>
            </w:r>
            <w:r>
              <w:rPr>
                <w:rFonts w:hint="eastAsia" w:ascii="Times New Roman" w:hAnsi="Times New Roman" w:eastAsia="宋体" w:cs="Times New Roman"/>
                <w:bCs/>
                <w:color w:val="auto"/>
                <w:szCs w:val="21"/>
              </w:rPr>
              <w:t>要求。</w:t>
            </w:r>
          </w:p>
          <w:p>
            <w:pPr>
              <w:adjustRightInd w:val="0"/>
              <w:spacing w:line="360" w:lineRule="auto"/>
              <w:ind w:firstLine="420" w:firstLineChars="200"/>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④</w:t>
            </w:r>
            <w:r>
              <w:rPr>
                <w:rFonts w:hint="eastAsia" w:ascii="Times New Roman" w:hAnsi="Times New Roman" w:eastAsia="宋体" w:cs="Times New Roman"/>
                <w:bCs/>
                <w:color w:val="auto"/>
                <w:szCs w:val="21"/>
              </w:rPr>
              <w:t>固化烘干过程</w:t>
            </w:r>
            <w:r>
              <w:rPr>
                <w:rFonts w:hint="eastAsia" w:ascii="Times New Roman" w:hAnsi="Times New Roman" w:eastAsia="宋体" w:cs="Times New Roman"/>
                <w:bCs/>
                <w:color w:val="auto"/>
                <w:szCs w:val="21"/>
                <w:lang w:eastAsia="zh-CN"/>
              </w:rPr>
              <w:t>有组织</w:t>
            </w:r>
            <w:r>
              <w:rPr>
                <w:rFonts w:hint="eastAsia" w:ascii="Times New Roman" w:hAnsi="Times New Roman" w:eastAsia="宋体" w:cs="Times New Roman"/>
                <w:bCs/>
                <w:color w:val="auto"/>
                <w:szCs w:val="21"/>
              </w:rPr>
              <w:t>废气经活性炭吸附处理后排放量为</w:t>
            </w:r>
            <w:r>
              <w:rPr>
                <w:rFonts w:hint="eastAsia" w:ascii="Times New Roman" w:hAnsi="Times New Roman" w:eastAsia="宋体" w:cs="Times New Roman"/>
                <w:bCs/>
                <w:color w:val="auto"/>
                <w:szCs w:val="21"/>
                <w:lang w:val="en-US" w:eastAsia="zh-CN"/>
              </w:rPr>
              <w:t>0.0124</w:t>
            </w:r>
            <w:r>
              <w:rPr>
                <w:rFonts w:hint="eastAsia" w:ascii="Times New Roman" w:hAnsi="Times New Roman" w:eastAsia="宋体" w:cs="Times New Roman"/>
                <w:bCs/>
                <w:color w:val="auto"/>
                <w:szCs w:val="21"/>
              </w:rPr>
              <w:t>t/a，0.00</w:t>
            </w:r>
            <w:r>
              <w:rPr>
                <w:rFonts w:hint="eastAsia" w:ascii="Times New Roman" w:hAnsi="Times New Roman" w:eastAsia="宋体" w:cs="Times New Roman"/>
                <w:bCs/>
                <w:color w:val="auto"/>
                <w:szCs w:val="21"/>
                <w:lang w:val="en-US" w:eastAsia="zh-CN"/>
              </w:rPr>
              <w:t>52</w:t>
            </w:r>
            <w:r>
              <w:rPr>
                <w:rFonts w:hint="eastAsia" w:ascii="Times New Roman" w:hAnsi="Times New Roman" w:eastAsia="宋体" w:cs="Times New Roman"/>
                <w:bCs/>
                <w:color w:val="auto"/>
                <w:szCs w:val="21"/>
              </w:rPr>
              <w:t>kg/h，排放浓度</w:t>
            </w:r>
            <w:r>
              <w:rPr>
                <w:rFonts w:hint="eastAsia" w:ascii="Times New Roman" w:hAnsi="Times New Roman" w:eastAsia="宋体" w:cs="Times New Roman"/>
                <w:bCs/>
                <w:color w:val="auto"/>
                <w:szCs w:val="21"/>
                <w:lang w:val="en-US" w:eastAsia="zh-CN"/>
              </w:rPr>
              <w:t>3.06</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vertAlign w:val="baseline"/>
                <w:lang w:eastAsia="zh-CN"/>
              </w:rPr>
              <w:t>喷塑过程及燃烧炉不产生</w:t>
            </w:r>
            <w:r>
              <w:rPr>
                <w:rFonts w:hint="eastAsia" w:ascii="Times New Roman" w:hAnsi="Times New Roman" w:eastAsia="宋体" w:cs="Times New Roman"/>
                <w:bCs/>
                <w:color w:val="auto"/>
                <w:szCs w:val="21"/>
              </w:rPr>
              <w:t>非甲烷总烃</w:t>
            </w:r>
            <w:r>
              <w:rPr>
                <w:rFonts w:hint="eastAsia" w:ascii="Times New Roman" w:hAnsi="Times New Roman" w:eastAsia="宋体" w:cs="Times New Roman"/>
                <w:bCs/>
                <w:color w:val="auto"/>
                <w:szCs w:val="21"/>
                <w:lang w:eastAsia="zh-CN"/>
              </w:rPr>
              <w:t>。</w:t>
            </w:r>
          </w:p>
          <w:p>
            <w:pPr>
              <w:adjustRightInd w:val="0"/>
              <w:spacing w:line="360" w:lineRule="auto"/>
              <w:ind w:firstLine="420" w:firstLineChars="200"/>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bCs/>
                <w:color w:val="auto"/>
                <w:szCs w:val="21"/>
                <w:vertAlign w:val="baseline"/>
                <w:lang w:val="en-US" w:eastAsia="zh-CN"/>
              </w:rPr>
              <w:t>A.当喷塑风机、固化风机、燃烧炉风机同时运行情况下，</w:t>
            </w:r>
            <w:r>
              <w:rPr>
                <w:rFonts w:hint="eastAsia" w:ascii="Times New Roman" w:hAnsi="Times New Roman" w:eastAsia="宋体" w:cs="Times New Roman"/>
                <w:bCs/>
                <w:color w:val="auto"/>
                <w:szCs w:val="21"/>
              </w:rPr>
              <w:t>非甲烷总烃</w:t>
            </w:r>
            <w:r>
              <w:rPr>
                <w:rFonts w:hint="eastAsia" w:ascii="Times New Roman" w:hAnsi="Times New Roman" w:eastAsia="宋体" w:cs="Times New Roman"/>
                <w:bCs/>
                <w:color w:val="auto"/>
                <w:szCs w:val="21"/>
                <w:vertAlign w:val="baseline"/>
                <w:lang w:eastAsia="zh-CN"/>
              </w:rPr>
              <w:t>加权平均排放</w:t>
            </w:r>
            <w:r>
              <w:rPr>
                <w:rFonts w:hint="eastAsia" w:ascii="Times New Roman" w:hAnsi="Times New Roman" w:eastAsia="宋体" w:cs="Times New Roman"/>
                <w:bCs/>
                <w:color w:val="auto"/>
                <w:szCs w:val="21"/>
                <w:lang w:val="en-US" w:eastAsia="zh-CN"/>
              </w:rPr>
              <w:t>浓度约为1.02</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vertAlign w:val="baseline"/>
                <w:lang w:eastAsia="zh-CN"/>
              </w:rPr>
              <w:t>，</w:t>
            </w:r>
            <w:r>
              <w:rPr>
                <w:rFonts w:hint="eastAsia" w:ascii="Times New Roman" w:hAnsi="Times New Roman" w:eastAsia="宋体" w:cs="Times New Roman"/>
                <w:bCs/>
                <w:color w:val="auto"/>
                <w:szCs w:val="21"/>
              </w:rPr>
              <w:t>满足《大气污染物综合排放标准》（GB16297-1996）表2二级标准中非甲烷总烃</w:t>
            </w:r>
            <w:r>
              <w:rPr>
                <w:rFonts w:hint="eastAsia" w:ascii="Times New Roman" w:hAnsi="Times New Roman" w:eastAsia="宋体" w:cs="Times New Roman"/>
                <w:bCs/>
                <w:color w:val="auto"/>
                <w:szCs w:val="21"/>
                <w:lang w:eastAsia="zh-CN"/>
              </w:rPr>
              <w:t>浓度</w:t>
            </w:r>
            <w:r>
              <w:rPr>
                <w:rFonts w:hint="eastAsia" w:ascii="Times New Roman" w:hAnsi="Times New Roman" w:eastAsia="宋体" w:cs="Times New Roman"/>
                <w:bCs/>
                <w:color w:val="auto"/>
                <w:szCs w:val="21"/>
              </w:rPr>
              <w:t>≤120mg/m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，最高允许排放速率≤10kg/h的限值要求</w:t>
            </w:r>
            <w:r>
              <w:rPr>
                <w:rFonts w:hint="eastAsia" w:ascii="Times New Roman" w:hAnsi="Times New Roman" w:eastAsia="宋体" w:cs="Times New Roman"/>
                <w:bCs/>
                <w:color w:val="auto"/>
                <w:szCs w:val="21"/>
                <w:lang w:eastAsia="zh-CN"/>
              </w:rPr>
              <w:t>；</w:t>
            </w:r>
          </w:p>
          <w:p>
            <w:pPr>
              <w:adjustRightInd w:val="0"/>
              <w:spacing w:line="360" w:lineRule="auto"/>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vertAlign w:val="baseline"/>
                <w:lang w:val="en-US" w:eastAsia="zh-CN"/>
              </w:rPr>
              <w:t>B.当喷塑风机未运行，固化风机和燃烧炉风机运行情况下，</w:t>
            </w:r>
            <w:r>
              <w:rPr>
                <w:rFonts w:hint="eastAsia" w:ascii="Times New Roman" w:hAnsi="Times New Roman" w:eastAsia="宋体" w:cs="Times New Roman"/>
                <w:bCs/>
                <w:color w:val="auto"/>
                <w:szCs w:val="21"/>
              </w:rPr>
              <w:t>非甲烷总烃</w:t>
            </w:r>
            <w:r>
              <w:rPr>
                <w:rFonts w:hint="eastAsia" w:ascii="Times New Roman" w:hAnsi="Times New Roman" w:eastAsia="宋体" w:cs="Times New Roman"/>
                <w:bCs/>
                <w:color w:val="auto"/>
                <w:szCs w:val="21"/>
                <w:vertAlign w:val="baseline"/>
                <w:lang w:eastAsia="zh-CN"/>
              </w:rPr>
              <w:t>加权平均排放</w:t>
            </w:r>
            <w:r>
              <w:rPr>
                <w:rFonts w:hint="eastAsia" w:ascii="Times New Roman" w:hAnsi="Times New Roman" w:eastAsia="宋体" w:cs="Times New Roman"/>
                <w:bCs/>
                <w:color w:val="auto"/>
                <w:szCs w:val="21"/>
                <w:lang w:val="en-US" w:eastAsia="zh-CN"/>
              </w:rPr>
              <w:t>浓度约为1.53</w:t>
            </w:r>
            <w:r>
              <w:rPr>
                <w:rFonts w:hint="eastAsia" w:ascii="Times New Roman" w:hAnsi="Times New Roman" w:eastAsia="宋体" w:cs="Times New Roman"/>
                <w:bCs/>
                <w:color w:val="auto"/>
                <w:szCs w:val="21"/>
              </w:rPr>
              <w:t>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vertAlign w:val="baseline"/>
                <w:lang w:eastAsia="zh-CN"/>
              </w:rPr>
              <w:t>，</w:t>
            </w:r>
            <w:r>
              <w:rPr>
                <w:rFonts w:hint="eastAsia" w:ascii="Times New Roman" w:hAnsi="Times New Roman" w:eastAsia="宋体" w:cs="Times New Roman"/>
                <w:bCs/>
                <w:color w:val="auto"/>
                <w:szCs w:val="21"/>
              </w:rPr>
              <w:t>满足《大气污染物综合排放标准》（GB16297-1996）表2二级标准中非甲烷总烃</w:t>
            </w:r>
            <w:r>
              <w:rPr>
                <w:rFonts w:hint="eastAsia" w:ascii="Times New Roman" w:hAnsi="Times New Roman" w:eastAsia="宋体" w:cs="Times New Roman"/>
                <w:bCs/>
                <w:color w:val="auto"/>
                <w:szCs w:val="21"/>
                <w:lang w:eastAsia="zh-CN"/>
              </w:rPr>
              <w:t>浓度</w:t>
            </w:r>
            <w:r>
              <w:rPr>
                <w:rFonts w:hint="eastAsia" w:ascii="Times New Roman" w:hAnsi="Times New Roman" w:eastAsia="宋体" w:cs="Times New Roman"/>
                <w:bCs/>
                <w:color w:val="auto"/>
                <w:szCs w:val="21"/>
              </w:rPr>
              <w:t>≤120mg/m</w:t>
            </w:r>
            <w:r>
              <w:rPr>
                <w:rFonts w:hint="eastAsia"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，最高允许排放速率≤10kg/h的限值要求。</w:t>
            </w:r>
          </w:p>
          <w:p>
            <w:pPr>
              <w:adjustRightInd w:val="0"/>
              <w:spacing w:line="360" w:lineRule="auto"/>
              <w:ind w:firstLine="420" w:firstLineChars="200"/>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eastAsia="zh-CN"/>
              </w:rPr>
              <w:t>故建设项目喷塑粉尘、固化废气、燃烧炉废气依托现有</w:t>
            </w:r>
            <w:r>
              <w:rPr>
                <w:rFonts w:hint="eastAsia" w:ascii="Times New Roman" w:hAnsi="Times New Roman" w:eastAsia="宋体" w:cs="Times New Roman"/>
                <w:bCs/>
                <w:color w:val="auto"/>
                <w:szCs w:val="21"/>
                <w:lang w:val="en-US" w:eastAsia="zh-CN"/>
              </w:rPr>
              <w:t>1#排气筒（</w:t>
            </w:r>
            <w:r>
              <w:rPr>
                <w:rFonts w:hint="eastAsia" w:ascii="Times New Roman" w:hAnsi="Times New Roman" w:eastAsia="宋体" w:cs="Times New Roman"/>
                <w:bCs/>
                <w:color w:val="auto"/>
                <w:szCs w:val="21"/>
              </w:rPr>
              <w:t>高15m，内径0.</w:t>
            </w:r>
            <w:r>
              <w:rPr>
                <w:rFonts w:hint="eastAsia" w:ascii="Times New Roman" w:hAnsi="Times New Roman" w:eastAsia="宋体" w:cs="Times New Roman"/>
                <w:bCs/>
                <w:color w:val="auto"/>
                <w:szCs w:val="21"/>
                <w:lang w:val="en-US" w:eastAsia="zh-CN"/>
              </w:rPr>
              <w:t>27</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lang w:val="en-US" w:eastAsia="zh-CN"/>
              </w:rPr>
              <w:t>）排放是可行的。</w:t>
            </w:r>
          </w:p>
          <w:p>
            <w:pPr>
              <w:adjustRightInd w:val="0"/>
              <w:spacing w:line="360" w:lineRule="auto"/>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2</w:t>
            </w:r>
            <w:r>
              <w:rPr>
                <w:rFonts w:hint="eastAsia" w:ascii="Times New Roman" w:hAnsi="Times New Roman" w:eastAsia="宋体" w:cs="Times New Roman"/>
                <w:bCs/>
                <w:color w:val="auto"/>
                <w:szCs w:val="21"/>
                <w:lang w:eastAsia="zh-CN"/>
              </w:rPr>
              <w:t>）门芯板制作过程中现</w:t>
            </w:r>
            <w:r>
              <w:rPr>
                <w:rFonts w:hint="eastAsia" w:ascii="Times New Roman" w:hAnsi="Times New Roman" w:eastAsia="宋体" w:cs="Times New Roman"/>
                <w:color w:val="auto"/>
                <w:kern w:val="0"/>
                <w:szCs w:val="21"/>
                <w:lang w:eastAsia="zh-CN"/>
              </w:rPr>
              <w:t>使用</w:t>
            </w:r>
            <w:r>
              <w:rPr>
                <w:rFonts w:hint="eastAsia" w:ascii="Times New Roman" w:hAnsi="Times New Roman" w:eastAsia="宋体" w:cs="Times New Roman"/>
                <w:bCs/>
                <w:color w:val="auto"/>
                <w:szCs w:val="21"/>
              </w:rPr>
              <w:t>菱镁水泥原料约</w:t>
            </w:r>
            <w:r>
              <w:rPr>
                <w:rFonts w:hint="eastAsia" w:ascii="Times New Roman" w:hAnsi="Times New Roman" w:eastAsia="宋体" w:cs="Times New Roman"/>
                <w:bCs/>
                <w:color w:val="auto"/>
                <w:szCs w:val="21"/>
                <w:lang w:val="en-US" w:eastAsia="zh-CN"/>
              </w:rPr>
              <w:t>1750</w:t>
            </w:r>
            <w:r>
              <w:rPr>
                <w:rFonts w:hint="eastAsia" w:ascii="Times New Roman" w:hAnsi="Times New Roman" w:eastAsia="宋体" w:cs="Times New Roman"/>
                <w:bCs/>
                <w:color w:val="auto"/>
                <w:szCs w:val="21"/>
              </w:rPr>
              <w:t>t/a</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技改后</w:t>
            </w:r>
            <w:r>
              <w:rPr>
                <w:rFonts w:hint="eastAsia" w:ascii="Times New Roman" w:hAnsi="Times New Roman" w:eastAsia="宋体" w:cs="Times New Roman"/>
                <w:bCs/>
                <w:color w:val="auto"/>
                <w:szCs w:val="21"/>
                <w:lang w:eastAsia="zh-CN"/>
              </w:rPr>
              <w:t>用量减少</w:t>
            </w:r>
            <w:r>
              <w:rPr>
                <w:rFonts w:hint="eastAsia" w:ascii="Times New Roman" w:hAnsi="Times New Roman" w:eastAsia="宋体" w:cs="Times New Roman"/>
                <w:bCs/>
                <w:color w:val="auto"/>
                <w:szCs w:val="21"/>
                <w:lang w:val="en-US" w:eastAsia="zh-CN"/>
              </w:rPr>
              <w:t>250t/a，</w:t>
            </w:r>
            <w:r>
              <w:rPr>
                <w:rFonts w:hint="eastAsia" w:ascii="Times New Roman" w:hAnsi="Times New Roman" w:eastAsia="宋体" w:cs="Times New Roman"/>
                <w:bCs/>
                <w:color w:val="auto"/>
                <w:szCs w:val="21"/>
                <w:lang w:eastAsia="zh-CN"/>
              </w:rPr>
              <w:t>原辅材料用量减少，</w:t>
            </w:r>
            <w:r>
              <w:rPr>
                <w:rFonts w:hint="eastAsia" w:ascii="Times New Roman" w:hAnsi="Times New Roman" w:eastAsia="宋体" w:cs="Times New Roman"/>
                <w:bCs/>
                <w:color w:val="auto"/>
                <w:szCs w:val="21"/>
              </w:rPr>
              <w:t>芯板切割</w:t>
            </w:r>
            <w:r>
              <w:rPr>
                <w:rFonts w:hint="eastAsia" w:ascii="Times New Roman" w:hAnsi="Times New Roman" w:eastAsia="宋体" w:cs="Times New Roman"/>
                <w:bCs/>
                <w:color w:val="auto"/>
                <w:szCs w:val="21"/>
                <w:lang w:eastAsia="zh-CN"/>
              </w:rPr>
              <w:t>粉尘依托现有</w:t>
            </w:r>
            <w:r>
              <w:rPr>
                <w:rFonts w:hint="eastAsia" w:ascii="Times New Roman" w:hAnsi="Times New Roman" w:eastAsia="宋体" w:cs="Times New Roman"/>
                <w:bCs/>
                <w:color w:val="auto"/>
                <w:szCs w:val="21"/>
              </w:rPr>
              <w:t>工作台配置</w:t>
            </w:r>
            <w:r>
              <w:rPr>
                <w:rFonts w:hint="eastAsia" w:ascii="Times New Roman" w:hAnsi="Times New Roman" w:eastAsia="宋体" w:cs="Times New Roman"/>
                <w:bCs/>
                <w:color w:val="auto"/>
                <w:szCs w:val="21"/>
                <w:lang w:eastAsia="zh-CN"/>
              </w:rPr>
              <w:t>“集气罩</w:t>
            </w: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rPr>
              <w:t>旋风除尘器</w:t>
            </w: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lang w:eastAsia="zh-CN"/>
              </w:rPr>
              <w:t>布袋</w:t>
            </w:r>
            <w:r>
              <w:rPr>
                <w:rFonts w:hint="eastAsia" w:ascii="Times New Roman" w:hAnsi="Times New Roman" w:eastAsia="宋体" w:cs="Times New Roman"/>
                <w:bCs/>
                <w:color w:val="auto"/>
                <w:szCs w:val="21"/>
              </w:rPr>
              <w:t>回收</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装置，</w:t>
            </w:r>
            <w:r>
              <w:rPr>
                <w:rFonts w:hint="eastAsia" w:ascii="Times New Roman" w:hAnsi="Times New Roman"/>
                <w:bCs/>
                <w:color w:val="auto"/>
                <w:kern w:val="2"/>
                <w:sz w:val="21"/>
                <w:szCs w:val="21"/>
                <w:lang w:eastAsia="zh-CN"/>
              </w:rPr>
              <w:t>门框与成型门芯板组装过程新增</w:t>
            </w:r>
            <w:r>
              <w:rPr>
                <w:rFonts w:hint="eastAsia" w:ascii="Times New Roman" w:hAnsi="Times New Roman"/>
                <w:bCs/>
                <w:color w:val="auto"/>
                <w:kern w:val="2"/>
                <w:sz w:val="21"/>
                <w:szCs w:val="21"/>
                <w:lang w:val="en-US" w:eastAsia="zh-CN"/>
              </w:rPr>
              <w:t>1套</w:t>
            </w:r>
            <w:r>
              <w:rPr>
                <w:rFonts w:hint="eastAsia" w:ascii="Times New Roman" w:hAnsi="Times New Roman" w:eastAsia="宋体" w:cs="Times New Roman"/>
                <w:bCs/>
                <w:color w:val="auto"/>
                <w:szCs w:val="21"/>
                <w:lang w:eastAsia="zh-CN"/>
              </w:rPr>
              <w:t>“集气罩</w:t>
            </w: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lang w:eastAsia="zh-CN"/>
              </w:rPr>
              <w:t>旋风除尘</w:t>
            </w:r>
            <w:r>
              <w:rPr>
                <w:rFonts w:hint="eastAsia" w:ascii="Times New Roman" w:hAnsi="Times New Roman" w:eastAsia="宋体" w:cs="Times New Roman"/>
                <w:bCs/>
                <w:color w:val="auto"/>
                <w:szCs w:val="21"/>
                <w:lang w:val="en-US" w:eastAsia="zh-CN"/>
              </w:rPr>
              <w:t>+滤芯收集</w:t>
            </w:r>
            <w:r>
              <w:rPr>
                <w:rFonts w:hint="eastAsia" w:ascii="Times New Roman" w:hAnsi="Times New Roman" w:eastAsia="宋体" w:cs="Times New Roman"/>
                <w:bCs/>
                <w:color w:val="auto"/>
                <w:szCs w:val="21"/>
                <w:lang w:eastAsia="zh-CN"/>
              </w:rPr>
              <w:t>”粉尘回收装置，</w:t>
            </w:r>
            <w:r>
              <w:rPr>
                <w:rFonts w:hint="eastAsia" w:ascii="Times New Roman" w:hAnsi="Times New Roman" w:eastAsia="宋体" w:cs="Times New Roman"/>
                <w:bCs/>
                <w:color w:val="auto"/>
                <w:szCs w:val="21"/>
              </w:rPr>
              <w:t>粉尘经收尘后回用于生产</w:t>
            </w:r>
            <w:r>
              <w:rPr>
                <w:rFonts w:hint="eastAsia" w:ascii="Times New Roman" w:hAnsi="Times New Roman" w:eastAsia="宋体" w:cs="Times New Roman"/>
                <w:bCs/>
                <w:color w:val="auto"/>
                <w:szCs w:val="21"/>
                <w:lang w:eastAsia="zh-CN"/>
              </w:rPr>
              <w:t>。根据现有工程</w:t>
            </w:r>
            <w:r>
              <w:rPr>
                <w:rFonts w:hint="eastAsia" w:ascii="Times New Roman" w:hAnsi="Times New Roman" w:eastAsia="宋体" w:cs="Times New Roman"/>
                <w:color w:val="auto"/>
                <w:kern w:val="0"/>
                <w:szCs w:val="21"/>
              </w:rPr>
              <w:t>“年产2万樘防火门生产项目”验收</w:t>
            </w:r>
            <w:r>
              <w:rPr>
                <w:rFonts w:hint="eastAsia" w:ascii="Times New Roman" w:hAnsi="Times New Roman" w:eastAsia="宋体" w:cs="Times New Roman"/>
                <w:color w:val="auto"/>
                <w:kern w:val="0"/>
                <w:szCs w:val="21"/>
                <w:lang w:eastAsia="zh-CN"/>
              </w:rPr>
              <w:t>报告</w:t>
            </w:r>
            <w:r>
              <w:rPr>
                <w:rFonts w:hint="eastAsia" w:ascii="Times New Roman" w:hAnsi="Times New Roman" w:eastAsia="宋体" w:cs="Times New Roman"/>
                <w:color w:val="auto"/>
                <w:kern w:val="0"/>
                <w:szCs w:val="21"/>
              </w:rPr>
              <w:t>（晋环保验〔2017〕21号）</w:t>
            </w:r>
            <w:r>
              <w:rPr>
                <w:rFonts w:hint="eastAsia" w:ascii="Times New Roman" w:hAnsi="Times New Roman" w:eastAsia="宋体" w:cs="Times New Roman"/>
                <w:color w:val="auto"/>
                <w:kern w:val="0"/>
                <w:szCs w:val="21"/>
                <w:lang w:eastAsia="zh-CN"/>
              </w:rPr>
              <w:t>，厂界无组织颗粒物监测浓度最大值为</w:t>
            </w:r>
            <w:r>
              <w:rPr>
                <w:rFonts w:hint="eastAsia" w:ascii="Times New Roman" w:hAnsi="Times New Roman" w:eastAsia="宋体" w:cs="Times New Roman"/>
                <w:color w:val="auto"/>
                <w:kern w:val="0"/>
                <w:szCs w:val="21"/>
                <w:lang w:val="en-US" w:eastAsia="zh-CN"/>
              </w:rPr>
              <w:t>0.361mg/m</w:t>
            </w:r>
            <w:r>
              <w:rPr>
                <w:rFonts w:hint="eastAsia" w:ascii="Times New Roman" w:hAnsi="Times New Roman" w:eastAsia="宋体" w:cs="Times New Roman"/>
                <w:color w:val="auto"/>
                <w:kern w:val="0"/>
                <w:szCs w:val="21"/>
                <w:vertAlign w:val="superscript"/>
                <w:lang w:val="en-US" w:eastAsia="zh-CN"/>
              </w:rPr>
              <w:t>3</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lang w:val="en-US" w:eastAsia="zh-CN"/>
              </w:rPr>
              <w:t>1.0mg/m</w:t>
            </w:r>
            <w:r>
              <w:rPr>
                <w:rFonts w:hint="eastAsia" w:ascii="Times New Roman" w:hAnsi="Times New Roman" w:eastAsia="宋体" w:cs="Times New Roman"/>
                <w:color w:val="auto"/>
                <w:kern w:val="0"/>
                <w:szCs w:val="21"/>
                <w:vertAlign w:val="superscript"/>
                <w:lang w:val="en-US" w:eastAsia="zh-CN"/>
              </w:rPr>
              <w:t>3</w:t>
            </w:r>
            <w:r>
              <w:rPr>
                <w:rFonts w:hint="eastAsia" w:ascii="Times New Roman" w:hAnsi="Times New Roman" w:eastAsia="宋体" w:cs="Times New Roman"/>
                <w:color w:val="auto"/>
                <w:kern w:val="0"/>
                <w:szCs w:val="21"/>
                <w:vertAlign w:val="baseline"/>
                <w:lang w:val="en-US" w:eastAsia="zh-CN"/>
              </w:rPr>
              <w:t>，满足</w:t>
            </w:r>
            <w:r>
              <w:rPr>
                <w:rFonts w:hint="eastAsia" w:ascii="Times New Roman" w:hAnsi="Times New Roman" w:eastAsia="宋体" w:cs="Times New Roman"/>
                <w:color w:val="auto"/>
                <w:kern w:val="0"/>
                <w:szCs w:val="21"/>
              </w:rPr>
              <w:t>《大气污染物综合排放标准》（GB16297-1996）中表2中厂界无组织排放监测浓度限值</w:t>
            </w:r>
            <w:r>
              <w:rPr>
                <w:rFonts w:hint="eastAsia" w:ascii="Times New Roman" w:hAnsi="Times New Roman" w:eastAsia="宋体" w:cs="Times New Roman"/>
                <w:color w:val="auto"/>
                <w:kern w:val="0"/>
                <w:szCs w:val="21"/>
                <w:lang w:eastAsia="zh-CN"/>
              </w:rPr>
              <w:t>。</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4</w:t>
            </w:r>
            <w:r>
              <w:rPr>
                <w:rFonts w:hint="eastAsia" w:ascii="Times New Roman" w:hAnsi="Times New Roman" w:eastAsia="宋体" w:cs="Times New Roman"/>
                <w:bCs/>
                <w:color w:val="auto"/>
                <w:szCs w:val="21"/>
              </w:rPr>
              <w:t>.污染物非正常排放分析</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建设项目大气污染物在非正常情况下排放分析见下表。</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表4.2-</w:t>
            </w:r>
            <w:r>
              <w:rPr>
                <w:rFonts w:hint="eastAsia" w:ascii="Times New Roman" w:hAnsi="Times New Roman" w:eastAsia="宋体" w:cs="Times New Roman"/>
                <w:b/>
                <w:color w:val="auto"/>
                <w:szCs w:val="21"/>
                <w:lang w:val="en-US" w:eastAsia="zh-CN"/>
              </w:rPr>
              <w:t>6</w:t>
            </w:r>
            <w:r>
              <w:rPr>
                <w:rFonts w:hint="eastAsia" w:ascii="Times New Roman" w:hAnsi="Times New Roman" w:eastAsia="宋体" w:cs="Times New Roman"/>
                <w:b/>
                <w:color w:val="auto"/>
                <w:szCs w:val="21"/>
              </w:rPr>
              <w:t xml:space="preserve"> 废气非正常情况排放分析一览表</w:t>
            </w:r>
          </w:p>
          <w:tbl>
            <w:tblPr>
              <w:tblStyle w:val="7"/>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983"/>
              <w:gridCol w:w="958"/>
              <w:gridCol w:w="958"/>
              <w:gridCol w:w="887"/>
              <w:gridCol w:w="1278"/>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污染源</w:t>
                  </w:r>
                </w:p>
              </w:tc>
              <w:tc>
                <w:tcPr>
                  <w:tcW w:w="1983"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非正常排放情况</w:t>
                  </w:r>
                </w:p>
              </w:tc>
              <w:tc>
                <w:tcPr>
                  <w:tcW w:w="958"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污染物</w:t>
                  </w:r>
                </w:p>
              </w:tc>
              <w:tc>
                <w:tcPr>
                  <w:tcW w:w="1845" w:type="dxa"/>
                  <w:gridSpan w:val="2"/>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非正常排放</w:t>
                  </w:r>
                </w:p>
              </w:tc>
              <w:tc>
                <w:tcPr>
                  <w:tcW w:w="1278"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年发生频次</w:t>
                  </w:r>
                </w:p>
              </w:tc>
              <w:tc>
                <w:tcPr>
                  <w:tcW w:w="1168"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jc w:val="center"/>
                    <w:rPr>
                      <w:rFonts w:ascii="Times New Roman" w:hAnsi="Times New Roman" w:eastAsia="宋体" w:cs="Times New Roman"/>
                      <w:bCs/>
                      <w:color w:val="auto"/>
                      <w:szCs w:val="21"/>
                    </w:rPr>
                  </w:pPr>
                </w:p>
              </w:tc>
              <w:tc>
                <w:tcPr>
                  <w:tcW w:w="1983" w:type="dxa"/>
                  <w:vMerge w:val="continue"/>
                  <w:vAlign w:val="center"/>
                </w:tcPr>
                <w:p>
                  <w:pPr>
                    <w:adjustRightInd w:val="0"/>
                    <w:jc w:val="center"/>
                    <w:rPr>
                      <w:rFonts w:ascii="Times New Roman" w:hAnsi="Times New Roman" w:eastAsia="宋体" w:cs="Times New Roman"/>
                      <w:bCs/>
                      <w:color w:val="auto"/>
                      <w:szCs w:val="21"/>
                    </w:rPr>
                  </w:pPr>
                </w:p>
              </w:tc>
              <w:tc>
                <w:tcPr>
                  <w:tcW w:w="958" w:type="dxa"/>
                  <w:vMerge w:val="continue"/>
                  <w:vAlign w:val="center"/>
                </w:tcPr>
                <w:p>
                  <w:pPr>
                    <w:adjustRightInd w:val="0"/>
                    <w:jc w:val="center"/>
                    <w:rPr>
                      <w:rFonts w:ascii="Times New Roman" w:hAnsi="Times New Roman" w:eastAsia="宋体" w:cs="Times New Roman"/>
                      <w:bCs/>
                      <w:color w:val="auto"/>
                      <w:szCs w:val="21"/>
                    </w:rPr>
                  </w:pPr>
                </w:p>
              </w:tc>
              <w:tc>
                <w:tcPr>
                  <w:tcW w:w="958"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浓度mg/m</w:t>
                  </w:r>
                  <w:r>
                    <w:rPr>
                      <w:rFonts w:hint="eastAsia" w:ascii="Times New Roman" w:hAnsi="Times New Roman" w:eastAsia="宋体" w:cs="Times New Roman"/>
                      <w:b/>
                      <w:color w:val="auto"/>
                      <w:szCs w:val="21"/>
                      <w:vertAlign w:val="superscript"/>
                    </w:rPr>
                    <w:t>3</w:t>
                  </w:r>
                </w:p>
              </w:tc>
              <w:tc>
                <w:tcPr>
                  <w:tcW w:w="887"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速率kg/h</w:t>
                  </w:r>
                </w:p>
              </w:tc>
              <w:tc>
                <w:tcPr>
                  <w:tcW w:w="1278" w:type="dxa"/>
                  <w:vMerge w:val="continue"/>
                  <w:vAlign w:val="center"/>
                </w:tcPr>
                <w:p>
                  <w:pPr>
                    <w:adjustRightInd w:val="0"/>
                    <w:jc w:val="center"/>
                    <w:rPr>
                      <w:rFonts w:ascii="Times New Roman" w:hAnsi="Times New Roman" w:eastAsia="宋体" w:cs="Times New Roman"/>
                      <w:bCs/>
                      <w:color w:val="auto"/>
                      <w:szCs w:val="21"/>
                    </w:rPr>
                  </w:pPr>
                </w:p>
              </w:tc>
              <w:tc>
                <w:tcPr>
                  <w:tcW w:w="1168" w:type="dxa"/>
                  <w:vMerge w:val="continue"/>
                  <w:vAlign w:val="center"/>
                </w:tcPr>
                <w:p>
                  <w:pPr>
                    <w:adjustRightInd w:val="0"/>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喷塑</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过程</w:t>
                  </w:r>
                </w:p>
              </w:tc>
              <w:tc>
                <w:tcPr>
                  <w:tcW w:w="198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旋风除尘器除尘效率降至0%</w:t>
                  </w:r>
                </w:p>
              </w:tc>
              <w:tc>
                <w:tcPr>
                  <w:tcW w:w="95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颗粒物</w:t>
                  </w:r>
                </w:p>
              </w:tc>
              <w:tc>
                <w:tcPr>
                  <w:tcW w:w="95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277.94</w:t>
                  </w:r>
                </w:p>
              </w:tc>
              <w:tc>
                <w:tcPr>
                  <w:tcW w:w="887"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0.4725</w:t>
                  </w:r>
                </w:p>
              </w:tc>
              <w:tc>
                <w:tcPr>
                  <w:tcW w:w="127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1次/a</w:t>
                  </w:r>
                </w:p>
              </w:tc>
              <w:tc>
                <w:tcPr>
                  <w:tcW w:w="1168"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定期维护设备、及时发现问题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生物质燃烧炉</w:t>
                  </w:r>
                </w:p>
              </w:tc>
              <w:tc>
                <w:tcPr>
                  <w:tcW w:w="198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旋风除尘器除尘效率降至0%</w:t>
                  </w:r>
                </w:p>
              </w:tc>
              <w:tc>
                <w:tcPr>
                  <w:tcW w:w="95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颗粒物</w:t>
                  </w:r>
                </w:p>
              </w:tc>
              <w:tc>
                <w:tcPr>
                  <w:tcW w:w="95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10.76</w:t>
                  </w:r>
                </w:p>
              </w:tc>
              <w:tc>
                <w:tcPr>
                  <w:tcW w:w="887"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0.0183</w:t>
                  </w:r>
                </w:p>
              </w:tc>
              <w:tc>
                <w:tcPr>
                  <w:tcW w:w="127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1次/a</w:t>
                  </w:r>
                </w:p>
              </w:tc>
              <w:tc>
                <w:tcPr>
                  <w:tcW w:w="1168" w:type="dxa"/>
                  <w:vMerge w:val="continue"/>
                  <w:vAlign w:val="center"/>
                </w:tcPr>
                <w:p>
                  <w:pPr>
                    <w:adjustRightInd w:val="0"/>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固化</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过程</w:t>
                  </w:r>
                </w:p>
              </w:tc>
              <w:tc>
                <w:tcPr>
                  <w:tcW w:w="198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活性炭吸附装置吸附效率降至0%</w:t>
                  </w:r>
                </w:p>
              </w:tc>
              <w:tc>
                <w:tcPr>
                  <w:tcW w:w="95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NMHC</w:t>
                  </w:r>
                </w:p>
              </w:tc>
              <w:tc>
                <w:tcPr>
                  <w:tcW w:w="95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3.71</w:t>
                  </w:r>
                </w:p>
              </w:tc>
              <w:tc>
                <w:tcPr>
                  <w:tcW w:w="887"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0.00</w:t>
                  </w:r>
                  <w:r>
                    <w:rPr>
                      <w:rFonts w:hint="eastAsia" w:ascii="Times New Roman" w:hAnsi="Times New Roman" w:eastAsia="宋体" w:cs="Times New Roman"/>
                      <w:bCs/>
                      <w:color w:val="auto"/>
                      <w:szCs w:val="21"/>
                      <w:lang w:val="en-US" w:eastAsia="zh-CN"/>
                    </w:rPr>
                    <w:t>63</w:t>
                  </w:r>
                </w:p>
              </w:tc>
              <w:tc>
                <w:tcPr>
                  <w:tcW w:w="127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1次/a</w:t>
                  </w:r>
                </w:p>
              </w:tc>
              <w:tc>
                <w:tcPr>
                  <w:tcW w:w="1168" w:type="dxa"/>
                  <w:vMerge w:val="continue"/>
                  <w:vAlign w:val="center"/>
                </w:tcPr>
                <w:p>
                  <w:pPr>
                    <w:adjustRightInd w:val="0"/>
                    <w:jc w:val="center"/>
                    <w:rPr>
                      <w:rFonts w:ascii="Times New Roman" w:hAnsi="Times New Roman" w:eastAsia="宋体" w:cs="Times New Roman"/>
                      <w:bCs/>
                      <w:color w:val="auto"/>
                      <w:szCs w:val="21"/>
                    </w:rPr>
                  </w:pPr>
                </w:p>
              </w:tc>
            </w:tr>
          </w:tbl>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5</w:t>
            </w:r>
            <w:r>
              <w:rPr>
                <w:rFonts w:hint="eastAsia" w:ascii="Times New Roman" w:hAnsi="Times New Roman" w:eastAsia="宋体" w:cs="Times New Roman"/>
                <w:bCs/>
                <w:color w:val="auto"/>
                <w:szCs w:val="21"/>
              </w:rPr>
              <w:t>.废气环境影响分析</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建设项目位于昆明市晋宁区，</w:t>
            </w:r>
            <w:r>
              <w:rPr>
                <w:rFonts w:ascii="Times New Roman" w:hAnsi="Times New Roman" w:eastAsia="宋体" w:cs="Times New Roman"/>
                <w:bCs/>
                <w:color w:val="auto"/>
                <w:szCs w:val="21"/>
              </w:rPr>
              <w:t>根据《2019年度昆明市生态环境状况公报》，</w:t>
            </w:r>
            <w:r>
              <w:rPr>
                <w:rFonts w:hint="eastAsia" w:ascii="Times New Roman" w:hAnsi="Times New Roman" w:eastAsia="宋体" w:cs="Times New Roman"/>
                <w:bCs/>
                <w:color w:val="auto"/>
                <w:szCs w:val="21"/>
              </w:rPr>
              <w:t>项目所在区域基本污染物年均值均能达到《环境空气质量标准》（GB3095-2012）二级标准要求，项目区域环境空气中的TSP满足《环境空气质量标准》（GB3095-2012）二级标准限制要求；非甲烷总烃满足《大气污染物综合排放标准详解》（国家环境保护局科技标准司）中2.0m</w:t>
            </w:r>
            <w:r>
              <w:rPr>
                <w:rFonts w:ascii="Times New Roman" w:hAnsi="Times New Roman" w:eastAsia="宋体" w:cs="Times New Roman"/>
                <w:bCs/>
                <w:color w:val="auto"/>
                <w:szCs w:val="21"/>
              </w:rPr>
              <w:t>g/m</w:t>
            </w:r>
            <w:r>
              <w:rPr>
                <w:rFonts w:ascii="Times New Roman" w:hAnsi="Times New Roman" w:eastAsia="宋体" w:cs="Times New Roman"/>
                <w:bCs/>
                <w:color w:val="auto"/>
                <w:szCs w:val="21"/>
                <w:vertAlign w:val="superscript"/>
              </w:rPr>
              <w:t>3</w:t>
            </w:r>
            <w:r>
              <w:rPr>
                <w:rFonts w:hint="eastAsia" w:ascii="Times New Roman" w:hAnsi="Times New Roman" w:eastAsia="宋体" w:cs="Times New Roman"/>
                <w:bCs/>
                <w:color w:val="auto"/>
                <w:szCs w:val="21"/>
              </w:rPr>
              <w:t>标准限值。评价区环境空气质量现状良好，属于质量达标区。</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项目厂界外</w:t>
            </w:r>
            <w:r>
              <w:rPr>
                <w:rFonts w:ascii="Times New Roman" w:hAnsi="Times New Roman" w:eastAsia="宋体" w:cs="Times New Roman"/>
                <w:bCs/>
                <w:color w:val="auto"/>
                <w:szCs w:val="21"/>
              </w:rPr>
              <w:t>500m</w:t>
            </w:r>
            <w:r>
              <w:rPr>
                <w:rFonts w:hint="eastAsia" w:ascii="Times New Roman" w:hAnsi="Times New Roman" w:eastAsia="宋体" w:cs="Times New Roman"/>
                <w:bCs/>
                <w:color w:val="auto"/>
                <w:szCs w:val="21"/>
              </w:rPr>
              <w:t>范围内无大气环境保护目标。根据前文分析可知，本项目各工序废气污染物排放量均较小，在严格落实各项废气污染治理措施后，建设项目有组织及无组织废气均可达标排放，对周边环境影响较小。</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6</w:t>
            </w:r>
            <w:r>
              <w:rPr>
                <w:rFonts w:hint="eastAsia" w:ascii="Times New Roman" w:hAnsi="Times New Roman" w:eastAsia="宋体" w:cs="Times New Roman"/>
                <w:bCs/>
                <w:color w:val="auto"/>
                <w:szCs w:val="21"/>
              </w:rPr>
              <w:t>.废气监测</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建设项目具体废气监测计划见下表。</w:t>
            </w:r>
          </w:p>
          <w:p>
            <w:pPr>
              <w:adjustRightInd w:val="0"/>
              <w:ind w:firstLine="422" w:firstLineChars="20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表4.2-</w:t>
            </w:r>
            <w:r>
              <w:rPr>
                <w:rFonts w:hint="eastAsia" w:ascii="Times New Roman" w:hAnsi="Times New Roman" w:eastAsia="宋体" w:cs="Times New Roman"/>
                <w:b/>
                <w:color w:val="auto"/>
                <w:szCs w:val="21"/>
                <w:lang w:val="en-US" w:eastAsia="zh-CN"/>
              </w:rPr>
              <w:t>7</w:t>
            </w:r>
            <w:r>
              <w:rPr>
                <w:rFonts w:hint="eastAsia" w:ascii="Times New Roman" w:hAnsi="Times New Roman" w:eastAsia="宋体" w:cs="Times New Roman"/>
                <w:b/>
                <w:color w:val="auto"/>
                <w:szCs w:val="21"/>
              </w:rPr>
              <w:t xml:space="preserve"> 废气监测计划一览表</w:t>
            </w:r>
          </w:p>
          <w:tbl>
            <w:tblPr>
              <w:tblStyle w:val="7"/>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2103"/>
              <w:gridCol w:w="1585"/>
              <w:gridCol w:w="1158"/>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6" w:type="dxa"/>
                  <w:vAlign w:val="center"/>
                </w:tcPr>
                <w:p>
                  <w:pPr>
                    <w:adjustRightInd w:val="0"/>
                    <w:jc w:val="center"/>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
                      <w:color w:val="auto"/>
                      <w:szCs w:val="21"/>
                      <w:lang w:eastAsia="zh-CN"/>
                    </w:rPr>
                    <w:t>项目</w:t>
                  </w:r>
                </w:p>
              </w:tc>
              <w:tc>
                <w:tcPr>
                  <w:tcW w:w="2103" w:type="dxa"/>
                  <w:vAlign w:val="center"/>
                </w:tcPr>
                <w:p>
                  <w:pPr>
                    <w:adjustRightInd w:val="0"/>
                    <w:jc w:val="center"/>
                    <w:rPr>
                      <w:rFonts w:hint="eastAsia" w:ascii="Times New Roman" w:hAnsi="Times New Roman" w:eastAsia="宋体" w:cs="Times New Roman"/>
                      <w:b/>
                      <w:color w:val="auto"/>
                      <w:szCs w:val="21"/>
                    </w:rPr>
                  </w:pPr>
                  <w:r>
                    <w:rPr>
                      <w:rFonts w:hint="eastAsia" w:ascii="Times New Roman" w:hAnsi="Times New Roman" w:eastAsia="宋体" w:cs="Times New Roman"/>
                      <w:b/>
                      <w:color w:val="auto"/>
                      <w:szCs w:val="21"/>
                    </w:rPr>
                    <w:t>监测点位</w:t>
                  </w:r>
                </w:p>
              </w:tc>
              <w:tc>
                <w:tcPr>
                  <w:tcW w:w="1585"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监测指标</w:t>
                  </w:r>
                </w:p>
              </w:tc>
              <w:tc>
                <w:tcPr>
                  <w:tcW w:w="1158"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监测频次</w:t>
                  </w:r>
                </w:p>
              </w:tc>
              <w:tc>
                <w:tcPr>
                  <w:tcW w:w="244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6"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有组织</w:t>
                  </w:r>
                </w:p>
              </w:tc>
              <w:tc>
                <w:tcPr>
                  <w:tcW w:w="2103"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1#排气筒</w:t>
                  </w:r>
                  <w:r>
                    <w:rPr>
                      <w:rFonts w:hint="eastAsia" w:ascii="Times New Roman" w:hAnsi="Times New Roman" w:eastAsia="宋体" w:cs="Times New Roman"/>
                      <w:bCs/>
                      <w:color w:val="auto"/>
                      <w:szCs w:val="21"/>
                      <w:lang w:eastAsia="zh-CN"/>
                    </w:rPr>
                    <w:t>进、</w:t>
                  </w:r>
                  <w:r>
                    <w:rPr>
                      <w:rFonts w:hint="eastAsia" w:ascii="Times New Roman" w:hAnsi="Times New Roman" w:eastAsia="宋体" w:cs="Times New Roman"/>
                      <w:bCs/>
                      <w:color w:val="auto"/>
                      <w:szCs w:val="21"/>
                    </w:rPr>
                    <w:t>出口</w:t>
                  </w:r>
                </w:p>
              </w:tc>
              <w:tc>
                <w:tcPr>
                  <w:tcW w:w="15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烟气参数、</w:t>
                  </w:r>
                  <w:r>
                    <w:rPr>
                      <w:rFonts w:hint="eastAsia" w:ascii="Times New Roman" w:hAnsi="Times New Roman" w:eastAsia="宋体" w:cs="Times New Roman"/>
                      <w:bCs/>
                      <w:color w:val="auto"/>
                      <w:szCs w:val="21"/>
                      <w:lang w:eastAsia="zh-CN"/>
                    </w:rPr>
                    <w:t>颗粒物</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SO</w:t>
                  </w:r>
                  <w:r>
                    <w:rPr>
                      <w:rFonts w:hint="eastAsia" w:ascii="Times New Roman" w:hAnsi="Times New Roman" w:eastAsia="宋体" w:cs="Times New Roman"/>
                      <w:bCs/>
                      <w:color w:val="auto"/>
                      <w:szCs w:val="21"/>
                      <w:vertAlign w:val="subscript"/>
                      <w:lang w:val="en-US" w:eastAsia="zh-CN"/>
                    </w:rPr>
                    <w:t>2</w:t>
                  </w:r>
                  <w:r>
                    <w:rPr>
                      <w:rFonts w:hint="eastAsia" w:ascii="Times New Roman" w:hAnsi="Times New Roman" w:eastAsia="宋体" w:cs="Times New Roman"/>
                      <w:bCs/>
                      <w:color w:val="auto"/>
                      <w:szCs w:val="21"/>
                      <w:vertAlign w:val="baseline"/>
                      <w:lang w:val="en-US" w:eastAsia="zh-CN"/>
                    </w:rPr>
                    <w:t>、</w:t>
                  </w: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r>
                    <w:rPr>
                      <w:rFonts w:hint="eastAsia" w:ascii="Times New Roman" w:hAnsi="Times New Roman" w:eastAsia="宋体" w:cs="Times New Roman"/>
                      <w:bCs/>
                      <w:color w:val="auto"/>
                      <w:szCs w:val="21"/>
                    </w:rPr>
                    <w:t>、NMHC</w:t>
                  </w:r>
                </w:p>
              </w:tc>
              <w:tc>
                <w:tcPr>
                  <w:tcW w:w="115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1次/a</w:t>
                  </w:r>
                </w:p>
              </w:tc>
              <w:tc>
                <w:tcPr>
                  <w:tcW w:w="244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lang w:bidi="ar"/>
                    </w:rPr>
                    <w:t>《大气污染物综合排放标准》（</w:t>
                  </w:r>
                  <w:r>
                    <w:rPr>
                      <w:rFonts w:ascii="Times New Roman" w:hAnsi="Times New Roman" w:eastAsia="宋体" w:cs="Times New Roman"/>
                      <w:color w:val="auto"/>
                      <w:szCs w:val="21"/>
                      <w:lang w:bidi="ar"/>
                    </w:rPr>
                    <w:t>GB16297-1996</w:t>
                  </w:r>
                  <w:r>
                    <w:rPr>
                      <w:rFonts w:hint="eastAsia" w:ascii="Times New Roman" w:hAnsi="Times New Roman" w:eastAsia="宋体" w:cs="Times New Roman"/>
                      <w:color w:val="auto"/>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6" w:type="dxa"/>
                  <w:vMerge w:val="restart"/>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无组织</w:t>
                  </w:r>
                </w:p>
              </w:tc>
              <w:tc>
                <w:tcPr>
                  <w:tcW w:w="210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厂界上风向1个点</w:t>
                  </w:r>
                </w:p>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厂界下风向3个点</w:t>
                  </w:r>
                </w:p>
              </w:tc>
              <w:tc>
                <w:tcPr>
                  <w:tcW w:w="1585"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颗粒物</w:t>
                  </w:r>
                </w:p>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rPr>
                    <w:t>NMHC</w:t>
                  </w:r>
                </w:p>
              </w:tc>
              <w:tc>
                <w:tcPr>
                  <w:tcW w:w="115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1次/a</w:t>
                  </w:r>
                </w:p>
              </w:tc>
              <w:tc>
                <w:tcPr>
                  <w:tcW w:w="2440" w:type="dxa"/>
                  <w:vAlign w:val="center"/>
                </w:tcPr>
                <w:p>
                  <w:pPr>
                    <w:jc w:val="center"/>
                    <w:rPr>
                      <w:rFonts w:ascii="Times New Roman" w:hAnsi="Times New Roman" w:eastAsia="宋体" w:cs="Times New Roman"/>
                      <w:bCs/>
                      <w:color w:val="auto"/>
                      <w:szCs w:val="21"/>
                    </w:rPr>
                  </w:pPr>
                  <w:r>
                    <w:rPr>
                      <w:rFonts w:hint="eastAsia" w:ascii="Times New Roman" w:hAnsi="Times New Roman" w:eastAsia="宋体" w:cs="Times New Roman"/>
                      <w:color w:val="auto"/>
                      <w:kern w:val="0"/>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6" w:type="dxa"/>
                  <w:vMerge w:val="continue"/>
                  <w:vAlign w:val="center"/>
                </w:tcPr>
                <w:p>
                  <w:pPr>
                    <w:adjustRightInd w:val="0"/>
                    <w:jc w:val="center"/>
                    <w:rPr>
                      <w:rFonts w:ascii="Times New Roman" w:hAnsi="Times New Roman" w:eastAsia="宋体" w:cs="Times New Roman"/>
                      <w:bCs/>
                      <w:color w:val="auto"/>
                      <w:szCs w:val="21"/>
                    </w:rPr>
                  </w:pPr>
                </w:p>
              </w:tc>
              <w:tc>
                <w:tcPr>
                  <w:tcW w:w="2103" w:type="dxa"/>
                  <w:vAlign w:val="center"/>
                </w:tcPr>
                <w:p>
                  <w:pPr>
                    <w:adjustRightInd w:val="0"/>
                    <w:jc w:val="center"/>
                    <w:rPr>
                      <w:rFonts w:ascii="Times New Roman" w:hAnsi="Times New Roman" w:eastAsia="宋体" w:cs="Times New Roman"/>
                      <w:color w:val="auto"/>
                    </w:rPr>
                  </w:pPr>
                  <w:r>
                    <w:rPr>
                      <w:rFonts w:ascii="Times New Roman" w:hAnsi="Times New Roman" w:eastAsia="宋体" w:cs="Times New Roman"/>
                      <w:color w:val="auto"/>
                    </w:rPr>
                    <w:t>生产车间出入口外</w:t>
                  </w:r>
                </w:p>
                <w:p>
                  <w:pPr>
                    <w:adjustRightInd w:val="0"/>
                    <w:jc w:val="center"/>
                    <w:rPr>
                      <w:rFonts w:ascii="Times New Roman" w:hAnsi="Times New Roman" w:eastAsia="宋体" w:cs="Times New Roman"/>
                      <w:color w:val="auto"/>
                    </w:rPr>
                  </w:pPr>
                  <w:r>
                    <w:rPr>
                      <w:rFonts w:ascii="Times New Roman" w:hAnsi="Times New Roman" w:eastAsia="宋体" w:cs="Times New Roman"/>
                      <w:color w:val="auto"/>
                    </w:rPr>
                    <w:t>1m距地面高1.5m处</w:t>
                  </w:r>
                </w:p>
              </w:tc>
              <w:tc>
                <w:tcPr>
                  <w:tcW w:w="15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NMHC</w:t>
                  </w:r>
                </w:p>
              </w:tc>
              <w:tc>
                <w:tcPr>
                  <w:tcW w:w="115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1次/a</w:t>
                  </w:r>
                </w:p>
              </w:tc>
              <w:tc>
                <w:tcPr>
                  <w:tcW w:w="244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color w:val="auto"/>
                      <w:kern w:val="0"/>
                      <w:szCs w:val="21"/>
                    </w:rPr>
                    <w:t>《挥发性有机物无组织排放控制标准》（GB37822-2019）</w:t>
                  </w:r>
                </w:p>
              </w:tc>
            </w:tr>
          </w:tbl>
          <w:p>
            <w:pPr>
              <w:adjustRightInd w:val="0"/>
              <w:snapToGrid w:val="0"/>
              <w:rPr>
                <w:rFonts w:ascii="宋体" w:hAnsi="宋体" w:eastAsia="宋体" w:cs="宋体"/>
                <w:bCs/>
                <w:color w:val="auto"/>
                <w:szCs w:val="21"/>
              </w:rPr>
            </w:pPr>
          </w:p>
        </w:tc>
      </w:tr>
    </w:tbl>
    <w:p>
      <w:pPr>
        <w:spacing w:line="360" w:lineRule="auto"/>
        <w:rPr>
          <w:rFonts w:ascii="宋体" w:hAnsi="Times New Roman" w:eastAsia="宋体" w:cs="宋体"/>
          <w:b/>
          <w:color w:val="auto"/>
          <w:sz w:val="28"/>
          <w:szCs w:val="28"/>
          <w:lang w:bidi="ar"/>
        </w:rPr>
        <w:sectPr>
          <w:pgSz w:w="11915" w:h="16840"/>
          <w:pgMar w:top="1702" w:right="1531" w:bottom="1702" w:left="1531" w:header="851" w:footer="851" w:gutter="0"/>
          <w:cols w:space="425" w:num="1"/>
          <w:docGrid w:type="lines" w:linePitch="312" w:charSpace="0"/>
        </w:sectPr>
      </w:pPr>
    </w:p>
    <w:tbl>
      <w:tblPr>
        <w:tblStyle w:val="7"/>
        <w:tblW w:w="13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9" w:type="dxa"/>
            <w:vAlign w:val="center"/>
          </w:tcPr>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运</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营</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期</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环</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境</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影</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响</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和</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保</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护</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措</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施</w:t>
            </w:r>
          </w:p>
        </w:tc>
        <w:tc>
          <w:tcPr>
            <w:tcW w:w="13119" w:type="dxa"/>
            <w:vAlign w:val="center"/>
          </w:tcPr>
          <w:p>
            <w:pPr>
              <w:adjustRightInd w:val="0"/>
              <w:spacing w:line="360" w:lineRule="auto"/>
              <w:rPr>
                <w:rFonts w:ascii="Times New Roman" w:hAnsi="Times New Roman" w:eastAsia="宋体" w:cs="Times New Roman"/>
                <w:b/>
                <w:color w:val="auto"/>
                <w:szCs w:val="21"/>
              </w:rPr>
            </w:pPr>
            <w:r>
              <w:rPr>
                <w:rFonts w:ascii="Times New Roman" w:hAnsi="Times New Roman" w:eastAsia="宋体" w:cs="Times New Roman"/>
                <w:b/>
                <w:color w:val="auto"/>
                <w:szCs w:val="21"/>
              </w:rPr>
              <w:t>4.2.</w:t>
            </w:r>
            <w:r>
              <w:rPr>
                <w:rFonts w:hint="eastAsia" w:ascii="Times New Roman" w:hAnsi="Times New Roman" w:eastAsia="宋体" w:cs="Times New Roman"/>
                <w:b/>
                <w:color w:val="auto"/>
                <w:szCs w:val="21"/>
              </w:rPr>
              <w:t>2</w:t>
            </w:r>
            <w:r>
              <w:rPr>
                <w:rFonts w:ascii="Times New Roman" w:hAnsi="Times New Roman" w:eastAsia="宋体" w:cs="Times New Roman"/>
                <w:b/>
                <w:color w:val="auto"/>
                <w:szCs w:val="21"/>
              </w:rPr>
              <w:t xml:space="preserve"> </w:t>
            </w:r>
            <w:r>
              <w:rPr>
                <w:rFonts w:hint="eastAsia" w:ascii="Times New Roman" w:hAnsi="Times New Roman" w:eastAsia="宋体" w:cs="Times New Roman"/>
                <w:b/>
                <w:color w:val="auto"/>
                <w:szCs w:val="21"/>
              </w:rPr>
              <w:t>废水</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1.污染物产排情况</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建设项目运营期用水主要分为生产用水、生活用水及其他用水等。生产用水主要为产品部件清洗用水及门芯制作用水。</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表4.2-</w:t>
            </w:r>
            <w:r>
              <w:rPr>
                <w:rFonts w:hint="eastAsia" w:ascii="Times New Roman" w:hAnsi="Times New Roman" w:eastAsia="宋体" w:cs="Times New Roman"/>
                <w:b/>
                <w:color w:val="auto"/>
                <w:szCs w:val="21"/>
                <w:lang w:val="en-US" w:eastAsia="zh-CN"/>
              </w:rPr>
              <w:t>8</w:t>
            </w:r>
            <w:r>
              <w:rPr>
                <w:rFonts w:hint="eastAsia" w:ascii="Times New Roman" w:hAnsi="Times New Roman" w:eastAsia="宋体" w:cs="Times New Roman"/>
                <w:b/>
                <w:color w:val="auto"/>
                <w:szCs w:val="21"/>
              </w:rPr>
              <w:t xml:space="preserve"> 废水污染源源强核算结果一览表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873"/>
              <w:gridCol w:w="900"/>
              <w:gridCol w:w="650"/>
              <w:gridCol w:w="1134"/>
              <w:gridCol w:w="1134"/>
              <w:gridCol w:w="850"/>
              <w:gridCol w:w="1276"/>
              <w:gridCol w:w="709"/>
              <w:gridCol w:w="644"/>
              <w:gridCol w:w="1150"/>
              <w:gridCol w:w="1100"/>
              <w:gridCol w:w="933"/>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1"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工序</w:t>
                  </w:r>
                </w:p>
              </w:tc>
              <w:tc>
                <w:tcPr>
                  <w:tcW w:w="873"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污染源</w:t>
                  </w:r>
                </w:p>
              </w:tc>
              <w:tc>
                <w:tcPr>
                  <w:tcW w:w="900"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污染物</w:t>
                  </w:r>
                </w:p>
              </w:tc>
              <w:tc>
                <w:tcPr>
                  <w:tcW w:w="3768" w:type="dxa"/>
                  <w:gridSpan w:val="4"/>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污染物产生</w:t>
                  </w:r>
                </w:p>
              </w:tc>
              <w:tc>
                <w:tcPr>
                  <w:tcW w:w="1985" w:type="dxa"/>
                  <w:gridSpan w:val="2"/>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治理措施</w:t>
                  </w:r>
                </w:p>
              </w:tc>
              <w:tc>
                <w:tcPr>
                  <w:tcW w:w="3827" w:type="dxa"/>
                  <w:gridSpan w:val="4"/>
                  <w:vAlign w:val="center"/>
                </w:tcPr>
                <w:p>
                  <w:pPr>
                    <w:adjustRightInd w:val="0"/>
                    <w:jc w:val="center"/>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
                      <w:color w:val="auto"/>
                      <w:szCs w:val="21"/>
                    </w:rPr>
                    <w:t>污染物</w:t>
                  </w:r>
                  <w:r>
                    <w:rPr>
                      <w:rFonts w:hint="eastAsia" w:ascii="Times New Roman" w:hAnsi="Times New Roman" w:eastAsia="宋体" w:cs="Times New Roman"/>
                      <w:b/>
                      <w:color w:val="auto"/>
                      <w:szCs w:val="21"/>
                      <w:lang w:eastAsia="zh-CN"/>
                    </w:rPr>
                    <w:t>回用</w:t>
                  </w:r>
                </w:p>
              </w:tc>
              <w:tc>
                <w:tcPr>
                  <w:tcW w:w="679"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排放时间h/a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Merge w:val="continue"/>
                  <w:vAlign w:val="center"/>
                </w:tcPr>
                <w:p>
                  <w:pPr>
                    <w:adjustRightInd w:val="0"/>
                    <w:jc w:val="center"/>
                    <w:rPr>
                      <w:rFonts w:ascii="Times New Roman" w:hAnsi="Times New Roman" w:eastAsia="宋体" w:cs="Times New Roman"/>
                      <w:bCs/>
                      <w:color w:val="auto"/>
                      <w:szCs w:val="21"/>
                    </w:rPr>
                  </w:pP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00" w:type="dxa"/>
                  <w:vMerge w:val="continue"/>
                  <w:vAlign w:val="center"/>
                </w:tcPr>
                <w:p>
                  <w:pPr>
                    <w:adjustRightInd w:val="0"/>
                    <w:jc w:val="center"/>
                    <w:rPr>
                      <w:rFonts w:ascii="Times New Roman" w:hAnsi="Times New Roman" w:eastAsia="宋体" w:cs="Times New Roman"/>
                      <w:bCs/>
                      <w:color w:val="auto"/>
                      <w:szCs w:val="21"/>
                    </w:rPr>
                  </w:pPr>
                </w:p>
              </w:tc>
              <w:tc>
                <w:tcPr>
                  <w:tcW w:w="65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核算方法</w:t>
                  </w:r>
                </w:p>
              </w:tc>
              <w:tc>
                <w:tcPr>
                  <w:tcW w:w="1134"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pacing w:val="-20"/>
                      <w:szCs w:val="21"/>
                    </w:rPr>
                    <w:t>废水产生量</w:t>
                  </w:r>
                  <w:r>
                    <w:rPr>
                      <w:rFonts w:hint="eastAsia" w:ascii="Times New Roman" w:hAnsi="Times New Roman" w:eastAsia="宋体" w:cs="Times New Roman"/>
                      <w:b/>
                      <w:color w:val="auto"/>
                      <w:szCs w:val="21"/>
                    </w:rPr>
                    <w:t>m</w:t>
                  </w:r>
                  <w:r>
                    <w:rPr>
                      <w:rFonts w:hint="eastAsia" w:ascii="Times New Roman" w:hAnsi="Times New Roman" w:eastAsia="宋体" w:cs="Times New Roman"/>
                      <w:b/>
                      <w:color w:val="auto"/>
                      <w:szCs w:val="21"/>
                      <w:vertAlign w:val="superscript"/>
                    </w:rPr>
                    <w:t>3</w:t>
                  </w:r>
                  <w:r>
                    <w:rPr>
                      <w:rFonts w:hint="eastAsia" w:ascii="Times New Roman" w:hAnsi="Times New Roman" w:eastAsia="宋体" w:cs="Times New Roman"/>
                      <w:b/>
                      <w:color w:val="auto"/>
                      <w:szCs w:val="21"/>
                    </w:rPr>
                    <w:t>/d</w:t>
                  </w:r>
                </w:p>
              </w:tc>
              <w:tc>
                <w:tcPr>
                  <w:tcW w:w="1134"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产生浓度mg/L</w:t>
                  </w:r>
                </w:p>
              </w:tc>
              <w:tc>
                <w:tcPr>
                  <w:tcW w:w="85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产生量kg/d</w:t>
                  </w:r>
                </w:p>
              </w:tc>
              <w:tc>
                <w:tcPr>
                  <w:tcW w:w="1276"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工艺</w:t>
                  </w:r>
                </w:p>
              </w:tc>
              <w:tc>
                <w:tcPr>
                  <w:tcW w:w="709"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效率</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w:t>
                  </w:r>
                </w:p>
              </w:tc>
              <w:tc>
                <w:tcPr>
                  <w:tcW w:w="644"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核算方法</w:t>
                  </w:r>
                </w:p>
              </w:tc>
              <w:tc>
                <w:tcPr>
                  <w:tcW w:w="115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pacing w:val="-20"/>
                      <w:szCs w:val="21"/>
                    </w:rPr>
                    <w:t>废水</w:t>
                  </w:r>
                  <w:r>
                    <w:rPr>
                      <w:rFonts w:hint="eastAsia" w:ascii="Times New Roman" w:hAnsi="Times New Roman" w:eastAsia="宋体" w:cs="Times New Roman"/>
                      <w:b/>
                      <w:color w:val="auto"/>
                      <w:spacing w:val="-20"/>
                      <w:szCs w:val="21"/>
                      <w:lang w:eastAsia="zh-CN"/>
                    </w:rPr>
                    <w:t>回用</w:t>
                  </w:r>
                  <w:r>
                    <w:rPr>
                      <w:rFonts w:hint="eastAsia" w:ascii="Times New Roman" w:hAnsi="Times New Roman" w:eastAsia="宋体" w:cs="Times New Roman"/>
                      <w:b/>
                      <w:color w:val="auto"/>
                      <w:spacing w:val="-20"/>
                      <w:szCs w:val="21"/>
                    </w:rPr>
                    <w:t>量</w:t>
                  </w:r>
                  <w:r>
                    <w:rPr>
                      <w:rFonts w:hint="eastAsia" w:ascii="Times New Roman" w:hAnsi="Times New Roman" w:eastAsia="宋体" w:cs="Times New Roman"/>
                      <w:b/>
                      <w:color w:val="auto"/>
                      <w:szCs w:val="21"/>
                    </w:rPr>
                    <w:t>m</w:t>
                  </w:r>
                  <w:r>
                    <w:rPr>
                      <w:rFonts w:hint="eastAsia" w:ascii="Times New Roman" w:hAnsi="Times New Roman" w:eastAsia="宋体" w:cs="Times New Roman"/>
                      <w:b/>
                      <w:color w:val="auto"/>
                      <w:szCs w:val="21"/>
                      <w:vertAlign w:val="superscript"/>
                    </w:rPr>
                    <w:t>3</w:t>
                  </w:r>
                  <w:r>
                    <w:rPr>
                      <w:rFonts w:hint="eastAsia" w:ascii="Times New Roman" w:hAnsi="Times New Roman" w:eastAsia="宋体" w:cs="Times New Roman"/>
                      <w:b/>
                      <w:color w:val="auto"/>
                      <w:szCs w:val="21"/>
                    </w:rPr>
                    <w:t>/d</w:t>
                  </w:r>
                </w:p>
              </w:tc>
              <w:tc>
                <w:tcPr>
                  <w:tcW w:w="110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lang w:eastAsia="zh-CN"/>
                    </w:rPr>
                    <w:t>回用</w:t>
                  </w:r>
                  <w:r>
                    <w:rPr>
                      <w:rFonts w:hint="eastAsia" w:ascii="Times New Roman" w:hAnsi="Times New Roman" w:eastAsia="宋体" w:cs="Times New Roman"/>
                      <w:b/>
                      <w:color w:val="auto"/>
                      <w:szCs w:val="21"/>
                    </w:rPr>
                    <w:t>浓度mg/L</w:t>
                  </w:r>
                </w:p>
              </w:tc>
              <w:tc>
                <w:tcPr>
                  <w:tcW w:w="933"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lang w:eastAsia="zh-CN"/>
                    </w:rPr>
                    <w:t>回用</w:t>
                  </w:r>
                  <w:r>
                    <w:rPr>
                      <w:rFonts w:hint="eastAsia" w:ascii="Times New Roman" w:hAnsi="Times New Roman" w:eastAsia="宋体" w:cs="Times New Roman"/>
                      <w:b/>
                      <w:color w:val="auto"/>
                      <w:szCs w:val="21"/>
                    </w:rPr>
                    <w:t>量kg/d</w:t>
                  </w:r>
                </w:p>
              </w:tc>
              <w:tc>
                <w:tcPr>
                  <w:tcW w:w="679" w:type="dxa"/>
                  <w:vMerge w:val="continue"/>
                  <w:vAlign w:val="center"/>
                </w:tcPr>
                <w:p>
                  <w:pPr>
                    <w:adjustRightInd w:val="0"/>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生产</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废水</w:t>
                  </w:r>
                </w:p>
              </w:tc>
              <w:tc>
                <w:tcPr>
                  <w:tcW w:w="873"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部件</w:t>
                  </w:r>
                  <w:r>
                    <w:rPr>
                      <w:rFonts w:hint="eastAsia" w:ascii="Times New Roman" w:hAnsi="Times New Roman" w:eastAsia="宋体" w:cs="Times New Roman"/>
                      <w:bCs/>
                      <w:color w:val="auto"/>
                      <w:szCs w:val="21"/>
                    </w:rPr>
                    <w:t>清洗废水</w:t>
                  </w:r>
                </w:p>
              </w:tc>
              <w:tc>
                <w:tcPr>
                  <w:tcW w:w="90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COD</w:t>
                  </w:r>
                  <w:r>
                    <w:rPr>
                      <w:rFonts w:hint="eastAsia" w:ascii="Times New Roman" w:hAnsi="Times New Roman" w:eastAsia="宋体" w:cs="Times New Roman"/>
                      <w:bCs/>
                      <w:color w:val="auto"/>
                      <w:szCs w:val="21"/>
                      <w:vertAlign w:val="subscript"/>
                      <w:lang w:val="en-US" w:eastAsia="zh-CN"/>
                    </w:rPr>
                    <w:t>Cr</w:t>
                  </w:r>
                </w:p>
              </w:tc>
              <w:tc>
                <w:tcPr>
                  <w:tcW w:w="650"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类比法</w:t>
                  </w:r>
                </w:p>
              </w:tc>
              <w:tc>
                <w:tcPr>
                  <w:tcW w:w="113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4.5</w:t>
                  </w:r>
                </w:p>
              </w:tc>
              <w:tc>
                <w:tcPr>
                  <w:tcW w:w="113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600</w:t>
                  </w:r>
                </w:p>
              </w:tc>
              <w:tc>
                <w:tcPr>
                  <w:tcW w:w="85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2.7</w:t>
                  </w:r>
                </w:p>
              </w:tc>
              <w:tc>
                <w:tcPr>
                  <w:tcW w:w="1276"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color w:val="auto"/>
                      <w:kern w:val="0"/>
                      <w:szCs w:val="21"/>
                    </w:rPr>
                    <w:t>化学处理</w:t>
                  </w:r>
                  <w:r>
                    <w:rPr>
                      <w:rFonts w:hint="eastAsia" w:ascii="Times New Roman" w:hAnsi="Times New Roman" w:eastAsia="宋体" w:cs="Times New Roman"/>
                      <w:color w:val="auto"/>
                      <w:kern w:val="0"/>
                      <w:szCs w:val="21"/>
                      <w:lang w:val="en-US" w:eastAsia="zh-CN"/>
                    </w:rPr>
                    <w:t>+</w:t>
                  </w:r>
                  <w:r>
                    <w:rPr>
                      <w:rFonts w:hint="eastAsia" w:ascii="Times New Roman" w:hAnsi="Times New Roman" w:eastAsia="宋体" w:cs="Times New Roman"/>
                      <w:color w:val="auto"/>
                      <w:kern w:val="0"/>
                      <w:szCs w:val="21"/>
                    </w:rPr>
                    <w:t>生化处理</w:t>
                  </w:r>
                </w:p>
              </w:tc>
              <w:tc>
                <w:tcPr>
                  <w:tcW w:w="709" w:type="dxa"/>
                  <w:vMerge w:val="restart"/>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95</w:t>
                  </w:r>
                </w:p>
              </w:tc>
              <w:tc>
                <w:tcPr>
                  <w:tcW w:w="644"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排污系数法</w:t>
                  </w:r>
                </w:p>
              </w:tc>
              <w:tc>
                <w:tcPr>
                  <w:tcW w:w="1150"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4</w:t>
                  </w:r>
                </w:p>
              </w:tc>
              <w:tc>
                <w:tcPr>
                  <w:tcW w:w="110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30</w:t>
                  </w:r>
                </w:p>
              </w:tc>
              <w:tc>
                <w:tcPr>
                  <w:tcW w:w="93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0.12</w:t>
                  </w:r>
                </w:p>
              </w:tc>
              <w:tc>
                <w:tcPr>
                  <w:tcW w:w="67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Merge w:val="continue"/>
                  <w:vAlign w:val="center"/>
                </w:tcPr>
                <w:p>
                  <w:pPr>
                    <w:adjustRightInd w:val="0"/>
                    <w:jc w:val="center"/>
                    <w:rPr>
                      <w:rFonts w:hint="eastAsia" w:ascii="Times New Roman" w:hAnsi="Times New Roman" w:eastAsia="宋体" w:cs="Times New Roman"/>
                      <w:bCs/>
                      <w:color w:val="auto"/>
                      <w:szCs w:val="21"/>
                    </w:rPr>
                  </w:pPr>
                </w:p>
              </w:tc>
              <w:tc>
                <w:tcPr>
                  <w:tcW w:w="873" w:type="dxa"/>
                  <w:vMerge w:val="continue"/>
                  <w:vAlign w:val="center"/>
                </w:tcPr>
                <w:p>
                  <w:pPr>
                    <w:adjustRightInd w:val="0"/>
                    <w:jc w:val="center"/>
                    <w:rPr>
                      <w:rFonts w:hint="eastAsia" w:ascii="Times New Roman" w:hAnsi="Times New Roman" w:eastAsia="宋体" w:cs="Times New Roman"/>
                      <w:bCs/>
                      <w:color w:val="auto"/>
                      <w:szCs w:val="21"/>
                    </w:rPr>
                  </w:pPr>
                </w:p>
              </w:tc>
              <w:tc>
                <w:tcPr>
                  <w:tcW w:w="900"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氨氮</w:t>
                  </w:r>
                </w:p>
              </w:tc>
              <w:tc>
                <w:tcPr>
                  <w:tcW w:w="650" w:type="dxa"/>
                  <w:vMerge w:val="continue"/>
                  <w:vAlign w:val="center"/>
                </w:tcPr>
                <w:p>
                  <w:pPr>
                    <w:adjustRightInd w:val="0"/>
                    <w:jc w:val="center"/>
                    <w:rPr>
                      <w:rFonts w:hint="eastAsia" w:ascii="Times New Roman" w:hAnsi="Times New Roman" w:eastAsia="宋体" w:cs="Times New Roman"/>
                      <w:bCs/>
                      <w:color w:val="auto"/>
                      <w:szCs w:val="21"/>
                    </w:rPr>
                  </w:pPr>
                </w:p>
              </w:tc>
              <w:tc>
                <w:tcPr>
                  <w:tcW w:w="1134"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4.5</w:t>
                  </w:r>
                </w:p>
              </w:tc>
              <w:tc>
                <w:tcPr>
                  <w:tcW w:w="113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30</w:t>
                  </w:r>
                </w:p>
              </w:tc>
              <w:tc>
                <w:tcPr>
                  <w:tcW w:w="85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0.14</w:t>
                  </w:r>
                </w:p>
              </w:tc>
              <w:tc>
                <w:tcPr>
                  <w:tcW w:w="1276" w:type="dxa"/>
                  <w:vMerge w:val="continue"/>
                  <w:vAlign w:val="center"/>
                </w:tcPr>
                <w:p>
                  <w:pPr>
                    <w:adjustRightInd w:val="0"/>
                    <w:jc w:val="center"/>
                    <w:rPr>
                      <w:rFonts w:hint="eastAsia" w:ascii="Times New Roman" w:hAnsi="Times New Roman" w:eastAsia="宋体" w:cs="Times New Roman"/>
                      <w:bCs/>
                      <w:color w:val="auto"/>
                      <w:szCs w:val="21"/>
                      <w:lang w:bidi="ar"/>
                    </w:rPr>
                  </w:pPr>
                </w:p>
              </w:tc>
              <w:tc>
                <w:tcPr>
                  <w:tcW w:w="709" w:type="dxa"/>
                  <w:vMerge w:val="continue"/>
                  <w:vAlign w:val="center"/>
                </w:tcPr>
                <w:p>
                  <w:pPr>
                    <w:adjustRightInd w:val="0"/>
                    <w:jc w:val="center"/>
                    <w:rPr>
                      <w:rFonts w:hint="eastAsia" w:ascii="Times New Roman" w:hAnsi="Times New Roman" w:eastAsia="宋体" w:cs="Times New Roman"/>
                      <w:bCs/>
                      <w:color w:val="auto"/>
                      <w:szCs w:val="21"/>
                    </w:rPr>
                  </w:pPr>
                </w:p>
              </w:tc>
              <w:tc>
                <w:tcPr>
                  <w:tcW w:w="644" w:type="dxa"/>
                  <w:vMerge w:val="continue"/>
                  <w:vAlign w:val="center"/>
                </w:tcPr>
                <w:p>
                  <w:pPr>
                    <w:adjustRightInd w:val="0"/>
                    <w:jc w:val="center"/>
                    <w:rPr>
                      <w:rFonts w:hint="eastAsia" w:ascii="Times New Roman" w:hAnsi="Times New Roman" w:eastAsia="宋体" w:cs="Times New Roman"/>
                      <w:bCs/>
                      <w:color w:val="auto"/>
                      <w:szCs w:val="21"/>
                    </w:rPr>
                  </w:pPr>
                </w:p>
              </w:tc>
              <w:tc>
                <w:tcPr>
                  <w:tcW w:w="1150"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4</w:t>
                  </w:r>
                </w:p>
              </w:tc>
              <w:tc>
                <w:tcPr>
                  <w:tcW w:w="110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1.5</w:t>
                  </w:r>
                </w:p>
              </w:tc>
              <w:tc>
                <w:tcPr>
                  <w:tcW w:w="93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0.006</w:t>
                  </w:r>
                </w:p>
              </w:tc>
              <w:tc>
                <w:tcPr>
                  <w:tcW w:w="679" w:type="dxa"/>
                  <w:vAlign w:val="center"/>
                </w:tcPr>
                <w:p>
                  <w:pPr>
                    <w:adjustRightIn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dxa"/>
                  <w:vMerge w:val="continue"/>
                  <w:vAlign w:val="center"/>
                </w:tcPr>
                <w:p>
                  <w:pPr>
                    <w:adjustRightInd w:val="0"/>
                    <w:jc w:val="center"/>
                    <w:rPr>
                      <w:rFonts w:hint="eastAsia" w:ascii="Times New Roman" w:hAnsi="Times New Roman" w:eastAsia="宋体" w:cs="Times New Roman"/>
                      <w:bCs/>
                      <w:color w:val="auto"/>
                      <w:szCs w:val="21"/>
                    </w:rPr>
                  </w:pPr>
                </w:p>
              </w:tc>
              <w:tc>
                <w:tcPr>
                  <w:tcW w:w="873" w:type="dxa"/>
                  <w:vMerge w:val="continue"/>
                  <w:vAlign w:val="center"/>
                </w:tcPr>
                <w:p>
                  <w:pPr>
                    <w:adjustRightInd w:val="0"/>
                    <w:jc w:val="center"/>
                    <w:rPr>
                      <w:rFonts w:hint="eastAsia" w:ascii="Times New Roman" w:hAnsi="Times New Roman" w:eastAsia="宋体" w:cs="Times New Roman"/>
                      <w:bCs/>
                      <w:color w:val="auto"/>
                      <w:szCs w:val="21"/>
                    </w:rPr>
                  </w:pPr>
                </w:p>
              </w:tc>
              <w:tc>
                <w:tcPr>
                  <w:tcW w:w="900"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SS</w:t>
                  </w:r>
                </w:p>
              </w:tc>
              <w:tc>
                <w:tcPr>
                  <w:tcW w:w="650" w:type="dxa"/>
                  <w:vMerge w:val="continue"/>
                  <w:vAlign w:val="center"/>
                </w:tcPr>
                <w:p>
                  <w:pPr>
                    <w:adjustRightInd w:val="0"/>
                    <w:jc w:val="center"/>
                    <w:rPr>
                      <w:rFonts w:hint="eastAsia" w:ascii="Times New Roman" w:hAnsi="Times New Roman" w:eastAsia="宋体" w:cs="Times New Roman"/>
                      <w:bCs/>
                      <w:color w:val="auto"/>
                      <w:szCs w:val="21"/>
                    </w:rPr>
                  </w:pPr>
                </w:p>
              </w:tc>
              <w:tc>
                <w:tcPr>
                  <w:tcW w:w="1134"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4.5</w:t>
                  </w:r>
                </w:p>
              </w:tc>
              <w:tc>
                <w:tcPr>
                  <w:tcW w:w="113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500</w:t>
                  </w:r>
                </w:p>
              </w:tc>
              <w:tc>
                <w:tcPr>
                  <w:tcW w:w="85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2.25</w:t>
                  </w:r>
                </w:p>
              </w:tc>
              <w:tc>
                <w:tcPr>
                  <w:tcW w:w="1276" w:type="dxa"/>
                  <w:vMerge w:val="continue"/>
                  <w:vAlign w:val="center"/>
                </w:tcPr>
                <w:p>
                  <w:pPr>
                    <w:adjustRightInd w:val="0"/>
                    <w:jc w:val="center"/>
                    <w:rPr>
                      <w:rFonts w:hint="eastAsia" w:ascii="Times New Roman" w:hAnsi="Times New Roman" w:eastAsia="宋体" w:cs="Times New Roman"/>
                      <w:bCs/>
                      <w:color w:val="auto"/>
                      <w:szCs w:val="21"/>
                      <w:lang w:bidi="ar"/>
                    </w:rPr>
                  </w:pPr>
                </w:p>
              </w:tc>
              <w:tc>
                <w:tcPr>
                  <w:tcW w:w="709" w:type="dxa"/>
                  <w:vMerge w:val="continue"/>
                  <w:vAlign w:val="center"/>
                </w:tcPr>
                <w:p>
                  <w:pPr>
                    <w:adjustRightInd w:val="0"/>
                    <w:jc w:val="center"/>
                    <w:rPr>
                      <w:rFonts w:hint="eastAsia" w:ascii="Times New Roman" w:hAnsi="Times New Roman" w:eastAsia="宋体" w:cs="Times New Roman"/>
                      <w:bCs/>
                      <w:color w:val="auto"/>
                      <w:szCs w:val="21"/>
                    </w:rPr>
                  </w:pPr>
                </w:p>
              </w:tc>
              <w:tc>
                <w:tcPr>
                  <w:tcW w:w="644" w:type="dxa"/>
                  <w:vMerge w:val="continue"/>
                  <w:vAlign w:val="center"/>
                </w:tcPr>
                <w:p>
                  <w:pPr>
                    <w:adjustRightInd w:val="0"/>
                    <w:jc w:val="center"/>
                    <w:rPr>
                      <w:rFonts w:hint="eastAsia" w:ascii="Times New Roman" w:hAnsi="Times New Roman" w:eastAsia="宋体" w:cs="Times New Roman"/>
                      <w:bCs/>
                      <w:color w:val="auto"/>
                      <w:szCs w:val="21"/>
                    </w:rPr>
                  </w:pPr>
                </w:p>
              </w:tc>
              <w:tc>
                <w:tcPr>
                  <w:tcW w:w="1150"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4</w:t>
                  </w:r>
                </w:p>
              </w:tc>
              <w:tc>
                <w:tcPr>
                  <w:tcW w:w="110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25</w:t>
                  </w:r>
                </w:p>
              </w:tc>
              <w:tc>
                <w:tcPr>
                  <w:tcW w:w="93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0.1</w:t>
                  </w:r>
                </w:p>
              </w:tc>
              <w:tc>
                <w:tcPr>
                  <w:tcW w:w="679" w:type="dxa"/>
                  <w:vAlign w:val="center"/>
                </w:tcPr>
                <w:p>
                  <w:pPr>
                    <w:adjustRightIn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1" w:type="dxa"/>
                  <w:vMerge w:val="continue"/>
                  <w:vAlign w:val="center"/>
                </w:tcPr>
                <w:p>
                  <w:pPr>
                    <w:adjustRightInd w:val="0"/>
                    <w:jc w:val="center"/>
                    <w:rPr>
                      <w:rFonts w:hint="eastAsia" w:ascii="Times New Roman" w:hAnsi="Times New Roman" w:eastAsia="宋体" w:cs="Times New Roman"/>
                      <w:bCs/>
                      <w:color w:val="auto"/>
                      <w:szCs w:val="21"/>
                    </w:rPr>
                  </w:pPr>
                </w:p>
              </w:tc>
              <w:tc>
                <w:tcPr>
                  <w:tcW w:w="873"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门芯制作废水</w:t>
                  </w:r>
                </w:p>
              </w:tc>
              <w:tc>
                <w:tcPr>
                  <w:tcW w:w="90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SS</w:t>
                  </w:r>
                </w:p>
              </w:tc>
              <w:tc>
                <w:tcPr>
                  <w:tcW w:w="650"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类比</w:t>
                  </w:r>
                  <w:r>
                    <w:rPr>
                      <w:rFonts w:hint="eastAsia" w:ascii="Times New Roman" w:hAnsi="Times New Roman" w:eastAsia="宋体" w:cs="Times New Roman"/>
                      <w:bCs/>
                      <w:color w:val="auto"/>
                      <w:szCs w:val="21"/>
                    </w:rPr>
                    <w:t>法</w:t>
                  </w:r>
                </w:p>
              </w:tc>
              <w:tc>
                <w:tcPr>
                  <w:tcW w:w="113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0.2</w:t>
                  </w:r>
                </w:p>
              </w:tc>
              <w:tc>
                <w:tcPr>
                  <w:tcW w:w="1134"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1000</w:t>
                  </w:r>
                </w:p>
              </w:tc>
              <w:tc>
                <w:tcPr>
                  <w:tcW w:w="85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0.2</w:t>
                  </w:r>
                </w:p>
              </w:tc>
              <w:tc>
                <w:tcPr>
                  <w:tcW w:w="1276" w:type="dxa"/>
                  <w:vAlign w:val="center"/>
                </w:tcPr>
                <w:p>
                  <w:pPr>
                    <w:adjustRightInd w:val="0"/>
                    <w:jc w:val="center"/>
                    <w:rPr>
                      <w:rFonts w:hint="eastAsia" w:ascii="Times New Roman" w:hAnsi="Times New Roman" w:eastAsia="宋体" w:cs="Times New Roman"/>
                      <w:bCs/>
                      <w:color w:val="auto"/>
                      <w:szCs w:val="21"/>
                      <w:lang w:eastAsia="zh-CN" w:bidi="ar"/>
                    </w:rPr>
                  </w:pPr>
                  <w:r>
                    <w:rPr>
                      <w:rFonts w:hint="eastAsia" w:ascii="Times New Roman" w:hAnsi="Times New Roman" w:eastAsia="宋体" w:cs="Times New Roman"/>
                      <w:bCs/>
                      <w:color w:val="auto"/>
                      <w:szCs w:val="21"/>
                      <w:lang w:eastAsia="zh-CN" w:bidi="ar"/>
                    </w:rPr>
                    <w:t>收集沉淀</w:t>
                  </w:r>
                </w:p>
              </w:tc>
              <w:tc>
                <w:tcPr>
                  <w:tcW w:w="709"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50</w:t>
                  </w:r>
                </w:p>
              </w:tc>
              <w:tc>
                <w:tcPr>
                  <w:tcW w:w="644"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类比法</w:t>
                  </w:r>
                </w:p>
              </w:tc>
              <w:tc>
                <w:tcPr>
                  <w:tcW w:w="115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0.18</w:t>
                  </w:r>
                </w:p>
              </w:tc>
              <w:tc>
                <w:tcPr>
                  <w:tcW w:w="110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500</w:t>
                  </w:r>
                </w:p>
              </w:tc>
              <w:tc>
                <w:tcPr>
                  <w:tcW w:w="93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0.09</w:t>
                  </w:r>
                </w:p>
              </w:tc>
              <w:tc>
                <w:tcPr>
                  <w:tcW w:w="679" w:type="dxa"/>
                  <w:vAlign w:val="center"/>
                </w:tcPr>
                <w:p>
                  <w:pPr>
                    <w:adjustRightIn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1"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生活</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用水</w:t>
                  </w:r>
                </w:p>
              </w:tc>
              <w:tc>
                <w:tcPr>
                  <w:tcW w:w="873"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日常生活、餐饮用水</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COD</w:t>
                  </w:r>
                  <w:r>
                    <w:rPr>
                      <w:rFonts w:hint="eastAsia" w:ascii="Times New Roman" w:hAnsi="Times New Roman" w:eastAsia="宋体" w:cs="Times New Roman"/>
                      <w:bCs/>
                      <w:color w:val="auto"/>
                      <w:szCs w:val="21"/>
                      <w:vertAlign w:val="subscript"/>
                      <w:lang w:val="en-US" w:eastAsia="zh-CN"/>
                    </w:rPr>
                    <w:t>Cr</w:t>
                  </w:r>
                </w:p>
              </w:tc>
              <w:tc>
                <w:tcPr>
                  <w:tcW w:w="650" w:type="dxa"/>
                  <w:vMerge w:val="restart"/>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产污系数法</w:t>
                  </w:r>
                </w:p>
              </w:tc>
              <w:tc>
                <w:tcPr>
                  <w:tcW w:w="1134" w:type="dxa"/>
                  <w:vMerge w:val="restart"/>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1.73</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vertAlign w:val="baseline"/>
                      <w:lang w:val="en-US" w:eastAsia="zh-CN"/>
                    </w:rPr>
                    <w:t>315</w:t>
                  </w:r>
                </w:p>
              </w:tc>
              <w:tc>
                <w:tcPr>
                  <w:tcW w:w="85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0.54</w:t>
                  </w:r>
                </w:p>
              </w:tc>
              <w:tc>
                <w:tcPr>
                  <w:tcW w:w="1276"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（隔油池+）化粪池+一体化污水处理设备</w:t>
                  </w:r>
                </w:p>
              </w:tc>
              <w:tc>
                <w:tcPr>
                  <w:tcW w:w="709"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w:t>
                  </w:r>
                </w:p>
              </w:tc>
              <w:tc>
                <w:tcPr>
                  <w:tcW w:w="644"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排污系数法</w:t>
                  </w:r>
                </w:p>
              </w:tc>
              <w:tc>
                <w:tcPr>
                  <w:tcW w:w="1150" w:type="dxa"/>
                  <w:vMerge w:val="restart"/>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1.</w:t>
                  </w:r>
                  <w:r>
                    <w:rPr>
                      <w:rFonts w:hint="eastAsia" w:ascii="Times New Roman" w:hAnsi="Times New Roman" w:eastAsia="宋体" w:cs="Times New Roman"/>
                      <w:bCs/>
                      <w:color w:val="auto"/>
                      <w:szCs w:val="21"/>
                      <w:lang w:val="en-US" w:eastAsia="zh-CN"/>
                    </w:rPr>
                    <w:t>38</w:t>
                  </w:r>
                </w:p>
              </w:tc>
              <w:tc>
                <w:tcPr>
                  <w:tcW w:w="11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w:t>
                  </w:r>
                </w:p>
              </w:tc>
              <w:tc>
                <w:tcPr>
                  <w:tcW w:w="933"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w:t>
                  </w:r>
                </w:p>
              </w:tc>
              <w:tc>
                <w:tcPr>
                  <w:tcW w:w="67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1" w:type="dxa"/>
                  <w:vMerge w:val="continue"/>
                  <w:vAlign w:val="center"/>
                </w:tcPr>
                <w:p>
                  <w:pPr>
                    <w:adjustRightInd w:val="0"/>
                    <w:jc w:val="center"/>
                    <w:rPr>
                      <w:rFonts w:ascii="Times New Roman" w:hAnsi="Times New Roman" w:eastAsia="宋体" w:cs="Times New Roman"/>
                      <w:bCs/>
                      <w:color w:val="auto"/>
                      <w:szCs w:val="21"/>
                    </w:rPr>
                  </w:pP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00" w:type="dxa"/>
                  <w:vAlign w:val="center"/>
                </w:tcPr>
                <w:p>
                  <w:pPr>
                    <w:adjustRightInd w:val="0"/>
                    <w:jc w:val="center"/>
                    <w:rPr>
                      <w:rFonts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rPr>
                    <w:t>BOD</w:t>
                  </w:r>
                  <w:r>
                    <w:rPr>
                      <w:rFonts w:hint="eastAsia" w:ascii="Times New Roman" w:hAnsi="Times New Roman" w:eastAsia="宋体" w:cs="Times New Roman"/>
                      <w:bCs/>
                      <w:color w:val="auto"/>
                      <w:szCs w:val="21"/>
                      <w:vertAlign w:val="subscript"/>
                    </w:rPr>
                    <w:t>5</w:t>
                  </w:r>
                </w:p>
              </w:tc>
              <w:tc>
                <w:tcPr>
                  <w:tcW w:w="650" w:type="dxa"/>
                  <w:vMerge w:val="continue"/>
                  <w:vAlign w:val="center"/>
                </w:tcPr>
                <w:p>
                  <w:pPr>
                    <w:adjustRightInd w:val="0"/>
                    <w:jc w:val="center"/>
                    <w:rPr>
                      <w:rFonts w:ascii="Times New Roman" w:hAnsi="Times New Roman" w:eastAsia="宋体" w:cs="Times New Roman"/>
                      <w:bCs/>
                      <w:color w:val="auto"/>
                      <w:szCs w:val="21"/>
                    </w:rPr>
                  </w:pPr>
                </w:p>
              </w:tc>
              <w:tc>
                <w:tcPr>
                  <w:tcW w:w="1134" w:type="dxa"/>
                  <w:vMerge w:val="continue"/>
                  <w:vAlign w:val="center"/>
                </w:tcPr>
                <w:p>
                  <w:pPr>
                    <w:adjustRightInd w:val="0"/>
                    <w:jc w:val="center"/>
                    <w:rPr>
                      <w:rFonts w:ascii="Times New Roman" w:hAnsi="Times New Roman" w:eastAsia="宋体" w:cs="Times New Roman"/>
                      <w:bCs/>
                      <w:color w:val="auto"/>
                      <w:szCs w:val="21"/>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vertAlign w:val="baseline"/>
                      <w:lang w:val="en-US" w:eastAsia="zh-CN"/>
                    </w:rPr>
                    <w:t>136</w:t>
                  </w:r>
                </w:p>
              </w:tc>
              <w:tc>
                <w:tcPr>
                  <w:tcW w:w="85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0.24</w:t>
                  </w:r>
                </w:p>
              </w:tc>
              <w:tc>
                <w:tcPr>
                  <w:tcW w:w="1276" w:type="dxa"/>
                  <w:vMerge w:val="continue"/>
                  <w:vAlign w:val="center"/>
                </w:tcPr>
                <w:p>
                  <w:pPr>
                    <w:adjustRightInd w:val="0"/>
                    <w:jc w:val="center"/>
                    <w:rPr>
                      <w:rFonts w:ascii="Times New Roman" w:hAnsi="Times New Roman" w:eastAsia="宋体" w:cs="Times New Roman"/>
                      <w:bCs/>
                      <w:color w:val="auto"/>
                      <w:szCs w:val="21"/>
                    </w:rPr>
                  </w:pPr>
                </w:p>
              </w:tc>
              <w:tc>
                <w:tcPr>
                  <w:tcW w:w="70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97.6</w:t>
                  </w:r>
                </w:p>
              </w:tc>
              <w:tc>
                <w:tcPr>
                  <w:tcW w:w="644" w:type="dxa"/>
                  <w:vMerge w:val="continue"/>
                  <w:vAlign w:val="center"/>
                </w:tcPr>
                <w:p>
                  <w:pPr>
                    <w:adjustRightInd w:val="0"/>
                    <w:jc w:val="center"/>
                    <w:rPr>
                      <w:rFonts w:ascii="Times New Roman" w:hAnsi="Times New Roman" w:eastAsia="宋体" w:cs="Times New Roman"/>
                      <w:bCs/>
                      <w:color w:val="auto"/>
                      <w:szCs w:val="21"/>
                    </w:rPr>
                  </w:pPr>
                </w:p>
              </w:tc>
              <w:tc>
                <w:tcPr>
                  <w:tcW w:w="1150" w:type="dxa"/>
                  <w:vMerge w:val="continue"/>
                  <w:vAlign w:val="center"/>
                </w:tcPr>
                <w:p>
                  <w:pPr>
                    <w:adjustRightInd w:val="0"/>
                    <w:jc w:val="center"/>
                    <w:rPr>
                      <w:rFonts w:ascii="Times New Roman" w:hAnsi="Times New Roman" w:eastAsia="宋体" w:cs="Times New Roman"/>
                      <w:bCs/>
                      <w:color w:val="auto"/>
                      <w:szCs w:val="21"/>
                    </w:rPr>
                  </w:pPr>
                </w:p>
              </w:tc>
              <w:tc>
                <w:tcPr>
                  <w:tcW w:w="110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vertAlign w:val="baseline"/>
                      <w:lang w:val="en-US" w:eastAsia="zh-CN"/>
                    </w:rPr>
                    <w:t>3.264</w:t>
                  </w:r>
                </w:p>
              </w:tc>
              <w:tc>
                <w:tcPr>
                  <w:tcW w:w="933"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0.005</w:t>
                  </w:r>
                </w:p>
              </w:tc>
              <w:tc>
                <w:tcPr>
                  <w:tcW w:w="67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1" w:type="dxa"/>
                  <w:vMerge w:val="continue"/>
                  <w:vAlign w:val="center"/>
                </w:tcPr>
                <w:p>
                  <w:pPr>
                    <w:adjustRightInd w:val="0"/>
                    <w:jc w:val="center"/>
                    <w:rPr>
                      <w:rFonts w:ascii="Times New Roman" w:hAnsi="Times New Roman" w:eastAsia="宋体" w:cs="Times New Roman"/>
                      <w:bCs/>
                      <w:color w:val="auto"/>
                      <w:szCs w:val="21"/>
                    </w:rPr>
                  </w:pP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氨氮</w:t>
                  </w:r>
                </w:p>
              </w:tc>
              <w:tc>
                <w:tcPr>
                  <w:tcW w:w="650" w:type="dxa"/>
                  <w:vMerge w:val="continue"/>
                  <w:vAlign w:val="center"/>
                </w:tcPr>
                <w:p>
                  <w:pPr>
                    <w:adjustRightInd w:val="0"/>
                    <w:jc w:val="center"/>
                    <w:rPr>
                      <w:rFonts w:ascii="Times New Roman" w:hAnsi="Times New Roman" w:eastAsia="宋体" w:cs="Times New Roman"/>
                      <w:bCs/>
                      <w:color w:val="auto"/>
                      <w:szCs w:val="21"/>
                    </w:rPr>
                  </w:pPr>
                </w:p>
              </w:tc>
              <w:tc>
                <w:tcPr>
                  <w:tcW w:w="1134" w:type="dxa"/>
                  <w:vMerge w:val="continue"/>
                  <w:vAlign w:val="center"/>
                </w:tcPr>
                <w:p>
                  <w:pPr>
                    <w:adjustRightInd w:val="0"/>
                    <w:jc w:val="center"/>
                    <w:rPr>
                      <w:rFonts w:ascii="Times New Roman" w:hAnsi="Times New Roman" w:eastAsia="宋体" w:cs="Times New Roman"/>
                      <w:bCs/>
                      <w:color w:val="auto"/>
                      <w:szCs w:val="21"/>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vertAlign w:val="baseline"/>
                      <w:lang w:val="en-US" w:eastAsia="zh-CN"/>
                    </w:rPr>
                    <w:t>31.4</w:t>
                  </w:r>
                </w:p>
              </w:tc>
              <w:tc>
                <w:tcPr>
                  <w:tcW w:w="85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0.05</w:t>
                  </w:r>
                </w:p>
              </w:tc>
              <w:tc>
                <w:tcPr>
                  <w:tcW w:w="1276" w:type="dxa"/>
                  <w:vMerge w:val="continue"/>
                  <w:vAlign w:val="center"/>
                </w:tcPr>
                <w:p>
                  <w:pPr>
                    <w:adjustRightInd w:val="0"/>
                    <w:jc w:val="center"/>
                    <w:rPr>
                      <w:rFonts w:ascii="Times New Roman" w:hAnsi="Times New Roman" w:eastAsia="宋体" w:cs="Times New Roman"/>
                      <w:bCs/>
                      <w:color w:val="auto"/>
                      <w:szCs w:val="21"/>
                    </w:rPr>
                  </w:pPr>
                </w:p>
              </w:tc>
              <w:tc>
                <w:tcPr>
                  <w:tcW w:w="70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99.8</w:t>
                  </w:r>
                </w:p>
              </w:tc>
              <w:tc>
                <w:tcPr>
                  <w:tcW w:w="644" w:type="dxa"/>
                  <w:vMerge w:val="continue"/>
                  <w:vAlign w:val="center"/>
                </w:tcPr>
                <w:p>
                  <w:pPr>
                    <w:adjustRightInd w:val="0"/>
                    <w:jc w:val="center"/>
                    <w:rPr>
                      <w:rFonts w:ascii="Times New Roman" w:hAnsi="Times New Roman" w:eastAsia="宋体" w:cs="Times New Roman"/>
                      <w:bCs/>
                      <w:color w:val="auto"/>
                      <w:szCs w:val="21"/>
                    </w:rPr>
                  </w:pPr>
                </w:p>
              </w:tc>
              <w:tc>
                <w:tcPr>
                  <w:tcW w:w="1150" w:type="dxa"/>
                  <w:vMerge w:val="continue"/>
                  <w:vAlign w:val="center"/>
                </w:tcPr>
                <w:p>
                  <w:pPr>
                    <w:adjustRightInd w:val="0"/>
                    <w:jc w:val="center"/>
                    <w:rPr>
                      <w:rFonts w:ascii="Times New Roman" w:hAnsi="Times New Roman" w:eastAsia="宋体" w:cs="Times New Roman"/>
                      <w:bCs/>
                      <w:color w:val="auto"/>
                      <w:szCs w:val="21"/>
                    </w:rPr>
                  </w:pPr>
                </w:p>
              </w:tc>
              <w:tc>
                <w:tcPr>
                  <w:tcW w:w="110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vertAlign w:val="baseline"/>
                      <w:lang w:val="en-US" w:eastAsia="zh-CN"/>
                    </w:rPr>
                    <w:t>0.0628</w:t>
                  </w:r>
                </w:p>
              </w:tc>
              <w:tc>
                <w:tcPr>
                  <w:tcW w:w="933" w:type="dxa"/>
                  <w:vAlign w:val="center"/>
                </w:tcPr>
                <w:p>
                  <w:pPr>
                    <w:adjustRightInd w:val="0"/>
                    <w:jc w:val="center"/>
                    <w:rPr>
                      <w:rFonts w:hint="default" w:ascii="Times New Roman" w:hAnsi="Times New Roman" w:eastAsia="宋体" w:cs="Times New Roman"/>
                      <w:bCs/>
                      <w:color w:val="auto"/>
                      <w:szCs w:val="21"/>
                      <w:vertAlign w:val="superscript"/>
                      <w:lang w:val="en-US" w:eastAsia="zh-CN"/>
                    </w:rPr>
                  </w:pPr>
                  <w:r>
                    <w:rPr>
                      <w:rFonts w:hint="eastAsia" w:ascii="Times New Roman" w:hAnsi="Times New Roman" w:eastAsia="宋体" w:cs="Times New Roman"/>
                      <w:bCs/>
                      <w:color w:val="auto"/>
                      <w:szCs w:val="21"/>
                      <w:vertAlign w:val="baseline"/>
                      <w:lang w:val="en-US" w:eastAsia="zh-CN"/>
                    </w:rPr>
                    <w:t>8.7</w:t>
                  </w:r>
                  <w:r>
                    <w:rPr>
                      <w:rFonts w:hint="default" w:ascii="Times New Roman" w:hAnsi="Times New Roman" w:eastAsia="宋体" w:cs="Times New Roman"/>
                      <w:bCs/>
                      <w:color w:val="auto"/>
                      <w:szCs w:val="21"/>
                      <w:vertAlign w:val="baseline"/>
                      <w:lang w:val="en-US" w:eastAsia="zh-CN"/>
                    </w:rPr>
                    <w:t>×</w:t>
                  </w:r>
                  <w:r>
                    <w:rPr>
                      <w:rFonts w:hint="eastAsia" w:ascii="Times New Roman" w:hAnsi="Times New Roman" w:eastAsia="宋体" w:cs="Times New Roman"/>
                      <w:bCs/>
                      <w:color w:val="auto"/>
                      <w:szCs w:val="21"/>
                      <w:vertAlign w:val="baseline"/>
                      <w:lang w:val="en-US" w:eastAsia="zh-CN"/>
                    </w:rPr>
                    <w:t>10</w:t>
                  </w:r>
                  <w:r>
                    <w:rPr>
                      <w:rFonts w:hint="eastAsia" w:ascii="Times New Roman" w:hAnsi="Times New Roman" w:eastAsia="宋体" w:cs="Times New Roman"/>
                      <w:bCs/>
                      <w:color w:val="auto"/>
                      <w:szCs w:val="21"/>
                      <w:vertAlign w:val="superscript"/>
                      <w:lang w:val="en-US" w:eastAsia="zh-CN"/>
                    </w:rPr>
                    <w:t>-5</w:t>
                  </w:r>
                </w:p>
              </w:tc>
              <w:tc>
                <w:tcPr>
                  <w:tcW w:w="67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1" w:type="dxa"/>
                  <w:vMerge w:val="continue"/>
                  <w:vAlign w:val="center"/>
                </w:tcPr>
                <w:p>
                  <w:pPr>
                    <w:adjustRightInd w:val="0"/>
                    <w:jc w:val="center"/>
                    <w:rPr>
                      <w:rFonts w:ascii="Times New Roman" w:hAnsi="Times New Roman" w:eastAsia="宋体" w:cs="Times New Roman"/>
                      <w:bCs/>
                      <w:color w:val="auto"/>
                      <w:szCs w:val="21"/>
                    </w:rPr>
                  </w:pP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00"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总氮</w:t>
                  </w:r>
                </w:p>
              </w:tc>
              <w:tc>
                <w:tcPr>
                  <w:tcW w:w="650" w:type="dxa"/>
                  <w:vMerge w:val="continue"/>
                  <w:vAlign w:val="center"/>
                </w:tcPr>
                <w:p>
                  <w:pPr>
                    <w:adjustRightInd w:val="0"/>
                    <w:jc w:val="center"/>
                    <w:rPr>
                      <w:rFonts w:ascii="Times New Roman" w:hAnsi="Times New Roman" w:eastAsia="宋体" w:cs="Times New Roman"/>
                      <w:bCs/>
                      <w:color w:val="auto"/>
                      <w:szCs w:val="21"/>
                    </w:rPr>
                  </w:pPr>
                </w:p>
              </w:tc>
              <w:tc>
                <w:tcPr>
                  <w:tcW w:w="1134" w:type="dxa"/>
                  <w:vMerge w:val="continue"/>
                  <w:vAlign w:val="center"/>
                </w:tcPr>
                <w:p>
                  <w:pPr>
                    <w:adjustRightInd w:val="0"/>
                    <w:jc w:val="center"/>
                    <w:rPr>
                      <w:rFonts w:ascii="Times New Roman" w:hAnsi="Times New Roman" w:eastAsia="宋体" w:cs="Times New Roman"/>
                      <w:bCs/>
                      <w:color w:val="auto"/>
                      <w:szCs w:val="21"/>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vertAlign w:val="baseline"/>
                      <w:lang w:val="en-US" w:eastAsia="zh-CN"/>
                    </w:rPr>
                    <w:t>41.6</w:t>
                  </w:r>
                </w:p>
              </w:tc>
              <w:tc>
                <w:tcPr>
                  <w:tcW w:w="85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0.07</w:t>
                  </w:r>
                </w:p>
              </w:tc>
              <w:tc>
                <w:tcPr>
                  <w:tcW w:w="1276" w:type="dxa"/>
                  <w:vMerge w:val="continue"/>
                  <w:vAlign w:val="center"/>
                </w:tcPr>
                <w:p>
                  <w:pPr>
                    <w:adjustRightInd w:val="0"/>
                    <w:jc w:val="center"/>
                    <w:rPr>
                      <w:rFonts w:ascii="Times New Roman" w:hAnsi="Times New Roman" w:eastAsia="宋体" w:cs="Times New Roman"/>
                      <w:bCs/>
                      <w:color w:val="auto"/>
                      <w:szCs w:val="21"/>
                    </w:rPr>
                  </w:pPr>
                </w:p>
              </w:tc>
              <w:tc>
                <w:tcPr>
                  <w:tcW w:w="709"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w:t>
                  </w:r>
                </w:p>
              </w:tc>
              <w:tc>
                <w:tcPr>
                  <w:tcW w:w="644" w:type="dxa"/>
                  <w:vMerge w:val="continue"/>
                  <w:vAlign w:val="center"/>
                </w:tcPr>
                <w:p>
                  <w:pPr>
                    <w:adjustRightInd w:val="0"/>
                    <w:jc w:val="center"/>
                    <w:rPr>
                      <w:rFonts w:ascii="Times New Roman" w:hAnsi="Times New Roman" w:eastAsia="宋体" w:cs="Times New Roman"/>
                      <w:bCs/>
                      <w:color w:val="auto"/>
                      <w:szCs w:val="21"/>
                    </w:rPr>
                  </w:pPr>
                </w:p>
              </w:tc>
              <w:tc>
                <w:tcPr>
                  <w:tcW w:w="1150" w:type="dxa"/>
                  <w:vMerge w:val="continue"/>
                  <w:vAlign w:val="center"/>
                </w:tcPr>
                <w:p>
                  <w:pPr>
                    <w:adjustRightInd w:val="0"/>
                    <w:jc w:val="center"/>
                    <w:rPr>
                      <w:rFonts w:ascii="Times New Roman" w:hAnsi="Times New Roman" w:eastAsia="宋体" w:cs="Times New Roman"/>
                      <w:bCs/>
                      <w:color w:val="auto"/>
                      <w:szCs w:val="21"/>
                    </w:rPr>
                  </w:pPr>
                </w:p>
              </w:tc>
              <w:tc>
                <w:tcPr>
                  <w:tcW w:w="11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w:t>
                  </w:r>
                </w:p>
              </w:tc>
              <w:tc>
                <w:tcPr>
                  <w:tcW w:w="9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w:t>
                  </w:r>
                </w:p>
              </w:tc>
              <w:tc>
                <w:tcPr>
                  <w:tcW w:w="67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1" w:type="dxa"/>
                  <w:vMerge w:val="continue"/>
                  <w:vAlign w:val="center"/>
                </w:tcPr>
                <w:p>
                  <w:pPr>
                    <w:adjustRightInd w:val="0"/>
                    <w:jc w:val="center"/>
                    <w:rPr>
                      <w:rFonts w:ascii="Times New Roman" w:hAnsi="Times New Roman" w:eastAsia="宋体" w:cs="Times New Roman"/>
                      <w:bCs/>
                      <w:color w:val="auto"/>
                      <w:szCs w:val="21"/>
                    </w:rPr>
                  </w:pP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00"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总磷</w:t>
                  </w:r>
                </w:p>
              </w:tc>
              <w:tc>
                <w:tcPr>
                  <w:tcW w:w="650" w:type="dxa"/>
                  <w:vMerge w:val="continue"/>
                  <w:vAlign w:val="center"/>
                </w:tcPr>
                <w:p>
                  <w:pPr>
                    <w:adjustRightInd w:val="0"/>
                    <w:jc w:val="center"/>
                    <w:rPr>
                      <w:rFonts w:ascii="Times New Roman" w:hAnsi="Times New Roman" w:eastAsia="宋体" w:cs="Times New Roman"/>
                      <w:bCs/>
                      <w:color w:val="auto"/>
                      <w:szCs w:val="21"/>
                    </w:rPr>
                  </w:pPr>
                </w:p>
              </w:tc>
              <w:tc>
                <w:tcPr>
                  <w:tcW w:w="1134" w:type="dxa"/>
                  <w:vMerge w:val="continue"/>
                  <w:vAlign w:val="center"/>
                </w:tcPr>
                <w:p>
                  <w:pPr>
                    <w:adjustRightInd w:val="0"/>
                    <w:jc w:val="center"/>
                    <w:rPr>
                      <w:rFonts w:ascii="Times New Roman" w:hAnsi="Times New Roman" w:eastAsia="宋体" w:cs="Times New Roman"/>
                      <w:bCs/>
                      <w:color w:val="auto"/>
                      <w:szCs w:val="21"/>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vertAlign w:val="baseline"/>
                      <w:lang w:val="en-US" w:eastAsia="zh-CN"/>
                    </w:rPr>
                    <w:t>4.04</w:t>
                  </w:r>
                </w:p>
              </w:tc>
              <w:tc>
                <w:tcPr>
                  <w:tcW w:w="85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0.007</w:t>
                  </w:r>
                </w:p>
              </w:tc>
              <w:tc>
                <w:tcPr>
                  <w:tcW w:w="1276" w:type="dxa"/>
                  <w:vMerge w:val="continue"/>
                  <w:vAlign w:val="center"/>
                </w:tcPr>
                <w:p>
                  <w:pPr>
                    <w:adjustRightInd w:val="0"/>
                    <w:jc w:val="center"/>
                    <w:rPr>
                      <w:rFonts w:ascii="Times New Roman" w:hAnsi="Times New Roman" w:eastAsia="宋体" w:cs="Times New Roman"/>
                      <w:bCs/>
                      <w:color w:val="auto"/>
                      <w:szCs w:val="21"/>
                    </w:rPr>
                  </w:pPr>
                </w:p>
              </w:tc>
              <w:tc>
                <w:tcPr>
                  <w:tcW w:w="70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644" w:type="dxa"/>
                  <w:vMerge w:val="continue"/>
                  <w:vAlign w:val="center"/>
                </w:tcPr>
                <w:p>
                  <w:pPr>
                    <w:adjustRightInd w:val="0"/>
                    <w:jc w:val="center"/>
                    <w:rPr>
                      <w:rFonts w:ascii="Times New Roman" w:hAnsi="Times New Roman" w:eastAsia="宋体" w:cs="Times New Roman"/>
                      <w:bCs/>
                      <w:color w:val="auto"/>
                      <w:szCs w:val="21"/>
                    </w:rPr>
                  </w:pPr>
                </w:p>
              </w:tc>
              <w:tc>
                <w:tcPr>
                  <w:tcW w:w="1150" w:type="dxa"/>
                  <w:vMerge w:val="continue"/>
                  <w:vAlign w:val="center"/>
                </w:tcPr>
                <w:p>
                  <w:pPr>
                    <w:adjustRightInd w:val="0"/>
                    <w:jc w:val="center"/>
                    <w:rPr>
                      <w:rFonts w:ascii="Times New Roman" w:hAnsi="Times New Roman" w:eastAsia="宋体" w:cs="Times New Roman"/>
                      <w:bCs/>
                      <w:color w:val="auto"/>
                      <w:szCs w:val="21"/>
                    </w:rPr>
                  </w:pPr>
                </w:p>
              </w:tc>
              <w:tc>
                <w:tcPr>
                  <w:tcW w:w="11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w:t>
                  </w:r>
                </w:p>
              </w:tc>
              <w:tc>
                <w:tcPr>
                  <w:tcW w:w="9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w:t>
                  </w:r>
                </w:p>
              </w:tc>
              <w:tc>
                <w:tcPr>
                  <w:tcW w:w="67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1" w:type="dxa"/>
                  <w:vMerge w:val="continue"/>
                  <w:vAlign w:val="center"/>
                </w:tcPr>
                <w:p>
                  <w:pPr>
                    <w:adjustRightInd w:val="0"/>
                    <w:jc w:val="center"/>
                    <w:rPr>
                      <w:rFonts w:ascii="Times New Roman" w:hAnsi="Times New Roman" w:eastAsia="宋体" w:cs="Times New Roman"/>
                      <w:bCs/>
                      <w:color w:val="auto"/>
                      <w:szCs w:val="21"/>
                    </w:rPr>
                  </w:pP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00"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动植物油</w:t>
                  </w:r>
                </w:p>
              </w:tc>
              <w:tc>
                <w:tcPr>
                  <w:tcW w:w="650" w:type="dxa"/>
                  <w:vMerge w:val="continue"/>
                  <w:vAlign w:val="center"/>
                </w:tcPr>
                <w:p>
                  <w:pPr>
                    <w:adjustRightInd w:val="0"/>
                    <w:jc w:val="center"/>
                    <w:rPr>
                      <w:rFonts w:ascii="Times New Roman" w:hAnsi="Times New Roman" w:eastAsia="宋体" w:cs="Times New Roman"/>
                      <w:bCs/>
                      <w:color w:val="auto"/>
                      <w:szCs w:val="21"/>
                    </w:rPr>
                  </w:pPr>
                </w:p>
              </w:tc>
              <w:tc>
                <w:tcPr>
                  <w:tcW w:w="1134" w:type="dxa"/>
                  <w:vMerge w:val="continue"/>
                  <w:vAlign w:val="center"/>
                </w:tcPr>
                <w:p>
                  <w:pPr>
                    <w:adjustRightInd w:val="0"/>
                    <w:jc w:val="center"/>
                    <w:rPr>
                      <w:rFonts w:ascii="Times New Roman" w:hAnsi="Times New Roman" w:eastAsia="宋体" w:cs="Times New Roman"/>
                      <w:bCs/>
                      <w:color w:val="auto"/>
                      <w:szCs w:val="21"/>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vertAlign w:val="baseline"/>
                      <w:lang w:val="en-US" w:eastAsia="zh-CN"/>
                    </w:rPr>
                    <w:t>4.66</w:t>
                  </w:r>
                </w:p>
              </w:tc>
              <w:tc>
                <w:tcPr>
                  <w:tcW w:w="850"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0.008</w:t>
                  </w:r>
                </w:p>
              </w:tc>
              <w:tc>
                <w:tcPr>
                  <w:tcW w:w="1276" w:type="dxa"/>
                  <w:vMerge w:val="continue"/>
                  <w:vAlign w:val="center"/>
                </w:tcPr>
                <w:p>
                  <w:pPr>
                    <w:adjustRightInd w:val="0"/>
                    <w:jc w:val="center"/>
                    <w:rPr>
                      <w:rFonts w:ascii="Times New Roman" w:hAnsi="Times New Roman" w:eastAsia="宋体" w:cs="Times New Roman"/>
                      <w:bCs/>
                      <w:color w:val="auto"/>
                      <w:szCs w:val="21"/>
                    </w:rPr>
                  </w:pPr>
                </w:p>
              </w:tc>
              <w:tc>
                <w:tcPr>
                  <w:tcW w:w="70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w:t>
                  </w:r>
                </w:p>
              </w:tc>
              <w:tc>
                <w:tcPr>
                  <w:tcW w:w="644" w:type="dxa"/>
                  <w:vMerge w:val="continue"/>
                  <w:vAlign w:val="center"/>
                </w:tcPr>
                <w:p>
                  <w:pPr>
                    <w:adjustRightInd w:val="0"/>
                    <w:jc w:val="center"/>
                    <w:rPr>
                      <w:rFonts w:ascii="Times New Roman" w:hAnsi="Times New Roman" w:eastAsia="宋体" w:cs="Times New Roman"/>
                      <w:bCs/>
                      <w:color w:val="auto"/>
                      <w:szCs w:val="21"/>
                    </w:rPr>
                  </w:pPr>
                </w:p>
              </w:tc>
              <w:tc>
                <w:tcPr>
                  <w:tcW w:w="1150" w:type="dxa"/>
                  <w:vMerge w:val="continue"/>
                  <w:vAlign w:val="center"/>
                </w:tcPr>
                <w:p>
                  <w:pPr>
                    <w:adjustRightInd w:val="0"/>
                    <w:jc w:val="center"/>
                    <w:rPr>
                      <w:rFonts w:ascii="Times New Roman" w:hAnsi="Times New Roman" w:eastAsia="宋体" w:cs="Times New Roman"/>
                      <w:bCs/>
                      <w:color w:val="auto"/>
                      <w:szCs w:val="21"/>
                    </w:rPr>
                  </w:pPr>
                </w:p>
              </w:tc>
              <w:tc>
                <w:tcPr>
                  <w:tcW w:w="11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w:t>
                  </w:r>
                </w:p>
              </w:tc>
              <w:tc>
                <w:tcPr>
                  <w:tcW w:w="93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w:t>
                  </w:r>
                </w:p>
              </w:tc>
              <w:tc>
                <w:tcPr>
                  <w:tcW w:w="67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w:t>
                  </w:r>
                </w:p>
              </w:tc>
            </w:tr>
          </w:tbl>
          <w:p>
            <w:pPr>
              <w:adjustRightInd w:val="0"/>
              <w:spacing w:line="360" w:lineRule="auto"/>
              <w:ind w:firstLine="420" w:firstLineChars="200"/>
              <w:rPr>
                <w:rFonts w:ascii="Times New Roman" w:hAnsi="Times New Roman" w:eastAsia="宋体" w:cs="Times New Roman"/>
                <w:bCs/>
                <w:color w:val="auto"/>
                <w:szCs w:val="21"/>
              </w:rPr>
            </w:pPr>
          </w:p>
          <w:p>
            <w:pPr>
              <w:adjustRightInd w:val="0"/>
              <w:spacing w:line="360" w:lineRule="auto"/>
              <w:rPr>
                <w:rFonts w:ascii="Times New Roman" w:hAnsi="Times New Roman" w:eastAsia="宋体" w:cs="Times New Roman"/>
                <w:bCs/>
                <w:color w:val="auto"/>
                <w:szCs w:val="21"/>
              </w:rPr>
            </w:pPr>
          </w:p>
        </w:tc>
      </w:tr>
    </w:tbl>
    <w:p>
      <w:pPr>
        <w:spacing w:line="360" w:lineRule="auto"/>
        <w:rPr>
          <w:rFonts w:ascii="宋体" w:hAnsi="Times New Roman" w:eastAsia="宋体" w:cs="宋体"/>
          <w:b/>
          <w:color w:val="auto"/>
          <w:sz w:val="28"/>
          <w:szCs w:val="28"/>
          <w:lang w:bidi="ar"/>
        </w:rPr>
        <w:sectPr>
          <w:pgSz w:w="16840" w:h="11915" w:orient="landscape"/>
          <w:pgMar w:top="1531" w:right="1702" w:bottom="1531" w:left="1702" w:header="851" w:footer="851" w:gutter="0"/>
          <w:cols w:space="425" w:num="1"/>
          <w:docGrid w:type="lines" w:linePitch="312" w:charSpace="0"/>
        </w:sectPr>
      </w:pPr>
    </w:p>
    <w:tbl>
      <w:tblPr>
        <w:tblStyle w:val="6"/>
        <w:tblW w:w="89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9"/>
        <w:gridCol w:w="83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37" w:hRule="atLeast"/>
          <w:jc w:val="center"/>
        </w:trPr>
        <w:tc>
          <w:tcPr>
            <w:tcW w:w="539" w:type="dxa"/>
            <w:tcBorders>
              <w:top w:val="single" w:color="auto" w:sz="4" w:space="0"/>
              <w:left w:val="single" w:color="auto" w:sz="8" w:space="0"/>
              <w:bottom w:val="single" w:color="auto" w:sz="8" w:space="0"/>
              <w:right w:val="single" w:color="auto" w:sz="4" w:space="0"/>
            </w:tcBorders>
            <w:shd w:val="clear" w:color="auto" w:fill="auto"/>
            <w:tcMar>
              <w:left w:w="28" w:type="dxa"/>
              <w:right w:w="28" w:type="dxa"/>
            </w:tcMar>
            <w:vAlign w:val="center"/>
          </w:tcPr>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运</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营</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期</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环</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境</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影</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响</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和</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保</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护</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措</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施</w:t>
            </w:r>
          </w:p>
        </w:tc>
        <w:tc>
          <w:tcPr>
            <w:tcW w:w="8368" w:type="dxa"/>
            <w:tcBorders>
              <w:top w:val="single" w:color="auto" w:sz="4" w:space="0"/>
              <w:left w:val="single" w:color="auto" w:sz="4" w:space="0"/>
              <w:bottom w:val="single" w:color="auto" w:sz="8" w:space="0"/>
              <w:right w:val="single" w:color="auto" w:sz="8" w:space="0"/>
            </w:tcBorders>
            <w:shd w:val="clear" w:color="auto" w:fill="auto"/>
            <w:vAlign w:val="center"/>
          </w:tcPr>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2.废水核算</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（1）生产用水</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建设项目生产用水主要用于对焊接完成后的产品部件进行清洗和门芯制作。</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部件清洗主要为去除产品表面附着的少量灰尘，其清洗废水中主要含有</w:t>
            </w:r>
            <w:r>
              <w:rPr>
                <w:rFonts w:ascii="Times New Roman" w:hAnsi="Times New Roman" w:eastAsia="宋体" w:cs="Times New Roman"/>
                <w:bCs/>
                <w:color w:val="auto"/>
                <w:szCs w:val="21"/>
                <w:lang w:bidi="ar"/>
              </w:rPr>
              <w:t>SS</w:t>
            </w:r>
            <w:r>
              <w:rPr>
                <w:rFonts w:hint="eastAsia" w:ascii="Times New Roman" w:hAnsi="Times New Roman" w:eastAsia="宋体" w:cs="Times New Roman"/>
                <w:bCs/>
                <w:color w:val="auto"/>
                <w:szCs w:val="21"/>
                <w:lang w:bidi="ar"/>
              </w:rPr>
              <w:t>。建设单位预在生产车间新增</w:t>
            </w:r>
            <w:r>
              <w:rPr>
                <w:rFonts w:ascii="Times New Roman" w:hAnsi="Times New Roman" w:eastAsia="宋体" w:cs="Times New Roman"/>
                <w:bCs/>
                <w:color w:val="auto"/>
                <w:szCs w:val="21"/>
                <w:lang w:bidi="ar"/>
              </w:rPr>
              <w:t>1</w:t>
            </w:r>
            <w:r>
              <w:rPr>
                <w:rFonts w:hint="eastAsia" w:ascii="Times New Roman" w:hAnsi="Times New Roman" w:eastAsia="宋体" w:cs="Times New Roman"/>
                <w:bCs/>
                <w:color w:val="auto"/>
                <w:szCs w:val="21"/>
                <w:lang w:bidi="ar"/>
              </w:rPr>
              <w:t>套</w:t>
            </w:r>
            <w:r>
              <w:rPr>
                <w:rFonts w:hint="eastAsia" w:ascii="Times New Roman" w:hAnsi="Times New Roman" w:eastAsia="宋体" w:cs="Times New Roman"/>
                <w:bCs/>
                <w:color w:val="auto"/>
                <w:szCs w:val="21"/>
                <w:lang w:val="en-US" w:eastAsia="zh-CN" w:bidi="ar"/>
              </w:rPr>
              <w:t>12</w:t>
            </w:r>
            <w:r>
              <w:rPr>
                <w:rFonts w:hint="eastAsia" w:ascii="Times New Roman" w:hAnsi="Times New Roman" w:eastAsia="宋体" w:cs="Times New Roman"/>
                <w:bCs/>
                <w:color w:val="auto"/>
                <w:szCs w:val="21"/>
                <w:lang w:bidi="ar"/>
              </w:rPr>
              <w:t>m</w:t>
            </w:r>
            <w:r>
              <w:rPr>
                <w:rFonts w:hint="eastAsia"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/d污水处理设备，用于处理清洗废水后循坏使用，不外排。处理设备运行时间为2400</w:t>
            </w:r>
            <w:r>
              <w:rPr>
                <w:rFonts w:ascii="Times New Roman" w:hAnsi="Times New Roman" w:eastAsia="宋体" w:cs="Times New Roman"/>
                <w:bCs/>
                <w:color w:val="auto"/>
                <w:szCs w:val="21"/>
                <w:lang w:bidi="ar"/>
              </w:rPr>
              <w:t>h/</w:t>
            </w:r>
            <w:r>
              <w:rPr>
                <w:rFonts w:hint="eastAsia" w:ascii="Times New Roman" w:hAnsi="Times New Roman" w:eastAsia="宋体" w:cs="Times New Roman"/>
                <w:bCs/>
                <w:color w:val="auto"/>
                <w:szCs w:val="21"/>
                <w:lang w:bidi="ar"/>
              </w:rPr>
              <w:t>a，清洗过程用水量约为</w:t>
            </w:r>
            <w:r>
              <w:rPr>
                <w:rFonts w:hint="eastAsia" w:ascii="Times New Roman" w:hAnsi="Times New Roman" w:eastAsia="宋体" w:cs="Times New Roman"/>
                <w:bCs/>
                <w:color w:val="auto"/>
                <w:szCs w:val="21"/>
                <w:lang w:val="en-US" w:eastAsia="zh-CN" w:bidi="ar"/>
              </w:rPr>
              <w:t>5</w:t>
            </w:r>
            <w:r>
              <w:rPr>
                <w:rFonts w:hint="eastAsia" w:ascii="Times New Roman" w:hAnsi="Times New Roman" w:eastAsia="宋体" w:cs="Times New Roman"/>
                <w:bCs/>
                <w:color w:val="auto"/>
                <w:szCs w:val="21"/>
                <w:lang w:bidi="ar"/>
              </w:rPr>
              <w:t>m</w:t>
            </w:r>
            <w:r>
              <w:rPr>
                <w:rFonts w:hint="eastAsia"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/d，损耗量</w:t>
            </w:r>
            <w:r>
              <w:rPr>
                <w:rFonts w:hint="eastAsia" w:ascii="Times New Roman" w:hAnsi="Times New Roman" w:eastAsia="宋体" w:cs="Times New Roman"/>
                <w:bCs/>
                <w:color w:val="auto"/>
                <w:szCs w:val="21"/>
                <w:lang w:eastAsia="zh-CN" w:bidi="ar"/>
              </w:rPr>
              <w:t>为</w:t>
            </w:r>
            <w:r>
              <w:rPr>
                <w:rFonts w:hint="eastAsia" w:ascii="Times New Roman" w:hAnsi="Times New Roman" w:eastAsia="宋体" w:cs="Times New Roman"/>
                <w:bCs/>
                <w:color w:val="auto"/>
                <w:szCs w:val="21"/>
                <w:lang w:val="en-US" w:eastAsia="zh-CN" w:bidi="ar"/>
              </w:rPr>
              <w:t>1</w:t>
            </w:r>
            <w:r>
              <w:rPr>
                <w:rFonts w:hint="eastAsia" w:ascii="Times New Roman" w:hAnsi="Times New Roman" w:eastAsia="宋体" w:cs="Times New Roman"/>
                <w:bCs/>
                <w:color w:val="auto"/>
                <w:szCs w:val="21"/>
                <w:lang w:bidi="ar"/>
              </w:rPr>
              <w:t>0%</w:t>
            </w:r>
            <w:r>
              <w:rPr>
                <w:rFonts w:hint="eastAsia" w:ascii="Times New Roman" w:hAnsi="Times New Roman" w:eastAsia="宋体" w:cs="Times New Roman"/>
                <w:bCs/>
                <w:color w:val="auto"/>
                <w:szCs w:val="21"/>
                <w:lang w:eastAsia="zh-CN" w:bidi="ar"/>
              </w:rPr>
              <w:t>，即</w:t>
            </w:r>
            <w:r>
              <w:rPr>
                <w:rFonts w:hint="eastAsia" w:ascii="Times New Roman" w:hAnsi="Times New Roman" w:eastAsia="宋体" w:cs="Times New Roman"/>
                <w:bCs/>
                <w:color w:val="auto"/>
                <w:szCs w:val="21"/>
                <w:lang w:val="en-US" w:eastAsia="zh-CN" w:bidi="ar"/>
              </w:rPr>
              <w:t>0.5</w:t>
            </w:r>
            <w:r>
              <w:rPr>
                <w:rFonts w:hint="eastAsia" w:ascii="Times New Roman" w:hAnsi="Times New Roman" w:eastAsia="宋体" w:cs="Times New Roman"/>
                <w:bCs/>
                <w:color w:val="auto"/>
                <w:szCs w:val="21"/>
                <w:lang w:bidi="ar"/>
              </w:rPr>
              <w:t>m</w:t>
            </w:r>
            <w:r>
              <w:rPr>
                <w:rFonts w:hint="eastAsia"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/d</w:t>
            </w:r>
            <w:r>
              <w:rPr>
                <w:rFonts w:hint="eastAsia" w:ascii="Times New Roman" w:hAnsi="Times New Roman" w:eastAsia="宋体" w:cs="Times New Roman"/>
                <w:bCs/>
                <w:color w:val="auto"/>
                <w:szCs w:val="21"/>
                <w:lang w:eastAsia="zh-CN" w:bidi="ar"/>
              </w:rPr>
              <w:t>，废水</w:t>
            </w:r>
            <w:r>
              <w:rPr>
                <w:rFonts w:hint="eastAsia" w:ascii="Times New Roman" w:hAnsi="Times New Roman" w:eastAsia="宋体" w:cs="Times New Roman"/>
                <w:bCs/>
                <w:color w:val="auto"/>
                <w:szCs w:val="21"/>
                <w:lang w:bidi="ar"/>
              </w:rPr>
              <w:t>依托生产车间内现有</w:t>
            </w:r>
            <w:r>
              <w:rPr>
                <w:rFonts w:ascii="Times New Roman" w:hAnsi="Times New Roman" w:eastAsia="宋体" w:cs="Times New Roman"/>
                <w:bCs/>
                <w:color w:val="auto"/>
                <w:szCs w:val="21"/>
                <w:lang w:bidi="ar"/>
              </w:rPr>
              <w:t>5m</w:t>
            </w:r>
            <w:r>
              <w:rPr>
                <w:rFonts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部件清洗集水池，</w:t>
            </w:r>
            <w:r>
              <w:rPr>
                <w:rFonts w:hint="eastAsia" w:ascii="Times New Roman" w:hAnsi="Times New Roman" w:eastAsia="宋体" w:cs="Times New Roman"/>
                <w:bCs/>
                <w:color w:val="auto"/>
                <w:szCs w:val="21"/>
                <w:lang w:eastAsia="zh-CN" w:bidi="ar"/>
              </w:rPr>
              <w:t>污水处理设备处理过程</w:t>
            </w:r>
            <w:r>
              <w:rPr>
                <w:rFonts w:hint="eastAsia" w:ascii="Times New Roman" w:hAnsi="Times New Roman" w:eastAsia="宋体" w:cs="Times New Roman"/>
                <w:bCs/>
                <w:color w:val="auto"/>
                <w:szCs w:val="21"/>
                <w:lang w:bidi="ar"/>
              </w:rPr>
              <w:t>损耗量</w:t>
            </w:r>
            <w:r>
              <w:rPr>
                <w:rFonts w:hint="eastAsia" w:ascii="Times New Roman" w:hAnsi="Times New Roman" w:eastAsia="宋体" w:cs="Times New Roman"/>
                <w:bCs/>
                <w:color w:val="auto"/>
                <w:szCs w:val="21"/>
                <w:lang w:eastAsia="zh-CN" w:bidi="ar"/>
              </w:rPr>
              <w:t>约为</w:t>
            </w:r>
            <w:r>
              <w:rPr>
                <w:rFonts w:hint="eastAsia" w:ascii="Times New Roman" w:hAnsi="Times New Roman" w:eastAsia="宋体" w:cs="Times New Roman"/>
                <w:bCs/>
                <w:color w:val="auto"/>
                <w:szCs w:val="21"/>
                <w:lang w:val="en-US" w:eastAsia="zh-CN" w:bidi="ar"/>
              </w:rPr>
              <w:t>2</w:t>
            </w:r>
            <w:r>
              <w:rPr>
                <w:rFonts w:hint="eastAsia" w:ascii="Times New Roman" w:hAnsi="Times New Roman" w:eastAsia="宋体" w:cs="Times New Roman"/>
                <w:bCs/>
                <w:color w:val="auto"/>
                <w:szCs w:val="21"/>
                <w:lang w:bidi="ar"/>
              </w:rPr>
              <w:t>0%，</w:t>
            </w:r>
            <w:r>
              <w:rPr>
                <w:rFonts w:hint="eastAsia" w:ascii="Times New Roman" w:hAnsi="Times New Roman" w:eastAsia="宋体" w:cs="Times New Roman"/>
                <w:bCs/>
                <w:color w:val="auto"/>
                <w:szCs w:val="21"/>
                <w:lang w:eastAsia="zh-CN" w:bidi="ar"/>
              </w:rPr>
              <w:t>即</w:t>
            </w:r>
            <w:r>
              <w:rPr>
                <w:rFonts w:hint="eastAsia" w:ascii="Times New Roman" w:hAnsi="Times New Roman" w:eastAsia="宋体" w:cs="Times New Roman"/>
                <w:bCs/>
                <w:color w:val="auto"/>
                <w:szCs w:val="21"/>
                <w:lang w:val="en-US" w:eastAsia="zh-CN" w:bidi="ar"/>
              </w:rPr>
              <w:t>0.9</w:t>
            </w:r>
            <w:r>
              <w:rPr>
                <w:rFonts w:hint="eastAsia" w:ascii="Times New Roman" w:hAnsi="Times New Roman" w:eastAsia="宋体" w:cs="Times New Roman"/>
                <w:bCs/>
                <w:color w:val="auto"/>
                <w:szCs w:val="21"/>
                <w:lang w:bidi="ar"/>
              </w:rPr>
              <w:t>m</w:t>
            </w:r>
            <w:r>
              <w:rPr>
                <w:rFonts w:hint="eastAsia"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/d</w:t>
            </w:r>
            <w:r>
              <w:rPr>
                <w:rFonts w:hint="eastAsia" w:ascii="Times New Roman" w:hAnsi="Times New Roman" w:eastAsia="宋体" w:cs="Times New Roman"/>
                <w:bCs/>
                <w:color w:val="auto"/>
                <w:szCs w:val="21"/>
                <w:lang w:eastAsia="zh-CN" w:bidi="ar"/>
              </w:rPr>
              <w:t>。</w:t>
            </w:r>
            <w:r>
              <w:rPr>
                <w:rFonts w:hint="eastAsia" w:ascii="Times New Roman" w:hAnsi="Times New Roman" w:eastAsia="宋体" w:cs="Times New Roman"/>
                <w:bCs/>
                <w:color w:val="auto"/>
                <w:szCs w:val="21"/>
                <w:lang w:bidi="ar"/>
              </w:rPr>
              <w:t>则清洗废水产生量为</w:t>
            </w:r>
            <w:r>
              <w:rPr>
                <w:rFonts w:hint="eastAsia" w:ascii="Times New Roman" w:hAnsi="Times New Roman" w:eastAsia="宋体" w:cs="Times New Roman"/>
                <w:bCs/>
                <w:color w:val="auto"/>
                <w:szCs w:val="21"/>
                <w:lang w:val="en-US" w:eastAsia="zh-CN" w:bidi="ar"/>
              </w:rPr>
              <w:t>3.6</w:t>
            </w:r>
            <w:r>
              <w:rPr>
                <w:rFonts w:hint="eastAsia" w:ascii="Times New Roman" w:hAnsi="Times New Roman" w:eastAsia="宋体" w:cs="Times New Roman"/>
                <w:bCs/>
                <w:color w:val="auto"/>
                <w:szCs w:val="21"/>
                <w:lang w:bidi="ar"/>
              </w:rPr>
              <w:t>m</w:t>
            </w:r>
            <w:r>
              <w:rPr>
                <w:rFonts w:hint="eastAsia"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/d，新鲜水补充量为</w:t>
            </w:r>
            <w:r>
              <w:rPr>
                <w:rFonts w:hint="eastAsia" w:ascii="Times New Roman" w:hAnsi="Times New Roman" w:eastAsia="宋体" w:cs="Times New Roman"/>
                <w:bCs/>
                <w:color w:val="auto"/>
                <w:szCs w:val="21"/>
                <w:lang w:val="en-US" w:eastAsia="zh-CN" w:bidi="ar"/>
              </w:rPr>
              <w:t>1.4</w:t>
            </w:r>
            <w:r>
              <w:rPr>
                <w:rFonts w:hint="eastAsia" w:ascii="Times New Roman" w:hAnsi="Times New Roman" w:eastAsia="宋体" w:cs="Times New Roman"/>
                <w:bCs/>
                <w:color w:val="auto"/>
                <w:szCs w:val="21"/>
                <w:lang w:bidi="ar"/>
              </w:rPr>
              <w:t>m</w:t>
            </w:r>
            <w:r>
              <w:rPr>
                <w:rFonts w:hint="eastAsia"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/d，</w:t>
            </w:r>
            <w:r>
              <w:rPr>
                <w:rFonts w:hint="eastAsia" w:ascii="Times New Roman" w:hAnsi="Times New Roman" w:eastAsia="宋体" w:cs="Times New Roman"/>
                <w:bCs/>
                <w:color w:val="auto"/>
                <w:szCs w:val="21"/>
                <w:lang w:val="en-US" w:eastAsia="zh-CN" w:bidi="ar"/>
              </w:rPr>
              <w:t>420</w:t>
            </w:r>
            <w:r>
              <w:rPr>
                <w:rFonts w:hint="eastAsia" w:ascii="Times New Roman" w:hAnsi="Times New Roman" w:eastAsia="宋体" w:cs="Times New Roman"/>
                <w:bCs/>
                <w:color w:val="auto"/>
                <w:szCs w:val="21"/>
                <w:lang w:bidi="ar"/>
              </w:rPr>
              <w:t>m</w:t>
            </w:r>
            <w:r>
              <w:rPr>
                <w:rFonts w:hint="eastAsia"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/a。</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门芯制作时在菱镁水泥灌装定型过程中会产生废水，主要为搅拌机结束生产后，为防止水泥石凝结于此，需对搅拌机进行冲洗。其冲洗量约为0.2m</w:t>
            </w:r>
            <w:r>
              <w:rPr>
                <w:rFonts w:hint="eastAsia"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/d，损耗以10%计，门芯制作年生产时间为2400</w:t>
            </w:r>
            <w:r>
              <w:rPr>
                <w:rFonts w:ascii="Times New Roman" w:hAnsi="Times New Roman" w:eastAsia="宋体" w:cs="Times New Roman"/>
                <w:bCs/>
                <w:color w:val="auto"/>
                <w:szCs w:val="21"/>
                <w:lang w:bidi="ar"/>
              </w:rPr>
              <w:t>h/</w:t>
            </w:r>
            <w:r>
              <w:rPr>
                <w:rFonts w:hint="eastAsia" w:ascii="Times New Roman" w:hAnsi="Times New Roman" w:eastAsia="宋体" w:cs="Times New Roman"/>
                <w:bCs/>
                <w:color w:val="auto"/>
                <w:szCs w:val="21"/>
                <w:lang w:bidi="ar"/>
              </w:rPr>
              <w:t>a，则新鲜水补充量为0.02m</w:t>
            </w:r>
            <w:r>
              <w:rPr>
                <w:rFonts w:hint="eastAsia"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/d，6m</w:t>
            </w:r>
            <w:r>
              <w:rPr>
                <w:rFonts w:hint="eastAsia"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/a。废水收集依托生产车间内现有</w:t>
            </w:r>
            <w:r>
              <w:rPr>
                <w:rFonts w:ascii="Times New Roman" w:hAnsi="Times New Roman" w:eastAsia="宋体" w:cs="Times New Roman"/>
                <w:bCs/>
                <w:color w:val="auto"/>
                <w:szCs w:val="21"/>
                <w:lang w:bidi="ar"/>
              </w:rPr>
              <w:t>5m</w:t>
            </w:r>
            <w:r>
              <w:rPr>
                <w:rFonts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门芯生产集水池，收集沉淀后循环用于门芯制作，沉淀水泥石打捞后回用于生产。</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（2）生活用水</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项目运营期依托厂内现有食堂，食堂安装油水分离器，餐饮废水经油水分离器、隔油池排入宿舍楼化粪池内，再进入厂内现有一体化污水处理站。</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建设项目不新增劳动定员，即现有职工21人，包括食宿人员15人，依托厂内现有办公楼、宿舍楼，生活污水处理依托厂内现有化粪池、一体化污水处理站。则项目生活用水1.56m</w:t>
            </w:r>
            <w:r>
              <w:rPr>
                <w:rFonts w:hint="eastAsia"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/d，食堂用水0.6m</w:t>
            </w:r>
            <w:r>
              <w:rPr>
                <w:rFonts w:hint="eastAsia"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/d，废水产生量分别是1.25m</w:t>
            </w:r>
            <w:r>
              <w:rPr>
                <w:rFonts w:hint="eastAsia"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/d，0.48m</w:t>
            </w:r>
            <w:r>
              <w:rPr>
                <w:rFonts w:hint="eastAsia"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/d。</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（3）其他用水</w:t>
            </w:r>
          </w:p>
          <w:p>
            <w:pPr>
              <w:adjustRightInd w:val="0"/>
              <w:spacing w:line="360" w:lineRule="auto"/>
              <w:ind w:firstLine="420" w:firstLineChars="200"/>
              <w:rPr>
                <w:rFonts w:hint="eastAsia" w:ascii="Times New Roman" w:hAnsi="Times New Roman" w:eastAsia="宋体" w:cs="Times New Roman"/>
                <w:bCs/>
                <w:color w:val="auto"/>
                <w:szCs w:val="21"/>
                <w:lang w:eastAsia="zh-CN" w:bidi="ar"/>
              </w:rPr>
            </w:pPr>
            <w:r>
              <w:rPr>
                <w:rFonts w:hint="eastAsia" w:ascii="Times New Roman" w:hAnsi="Times New Roman" w:eastAsia="宋体" w:cs="Times New Roman"/>
                <w:bCs/>
                <w:color w:val="auto"/>
                <w:szCs w:val="21"/>
                <w:lang w:eastAsia="zh-CN" w:bidi="ar"/>
              </w:rPr>
              <w:t>废水经</w:t>
            </w:r>
            <w:r>
              <w:rPr>
                <w:rFonts w:hint="eastAsia" w:ascii="Times New Roman" w:hAnsi="Times New Roman" w:eastAsia="宋体" w:cs="Times New Roman"/>
                <w:bCs/>
                <w:color w:val="auto"/>
                <w:szCs w:val="21"/>
                <w:lang w:bidi="ar"/>
              </w:rPr>
              <w:t>一体化污水处理站（</w:t>
            </w:r>
            <w:r>
              <w:rPr>
                <w:rFonts w:hint="eastAsia" w:ascii="Times New Roman" w:hAnsi="Times New Roman" w:eastAsia="宋体" w:cs="Times New Roman"/>
                <w:color w:val="auto"/>
                <w:kern w:val="0"/>
                <w:szCs w:val="21"/>
              </w:rPr>
              <w:t>5</w:t>
            </w:r>
            <w:r>
              <w:rPr>
                <w:rFonts w:hint="eastAsia" w:ascii="Times New Roman" w:hAnsi="Times New Roman" w:eastAsia="宋体" w:cs="Times New Roman"/>
                <w:bCs/>
                <w:color w:val="auto"/>
                <w:szCs w:val="21"/>
                <w:lang w:bidi="ar"/>
              </w:rPr>
              <w:t>m</w:t>
            </w:r>
            <w:r>
              <w:rPr>
                <w:rFonts w:hint="eastAsia"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/d）处理后</w:t>
            </w:r>
            <w:r>
              <w:rPr>
                <w:rFonts w:hint="eastAsia" w:ascii="Times New Roman" w:hAnsi="Times New Roman" w:eastAsia="宋体" w:cs="Times New Roman"/>
                <w:bCs/>
                <w:color w:val="auto"/>
                <w:szCs w:val="21"/>
                <w:lang w:eastAsia="zh-CN" w:bidi="ar"/>
              </w:rPr>
              <w:t>排入集水池（</w:t>
            </w:r>
            <w:r>
              <w:rPr>
                <w:rFonts w:hint="eastAsia" w:ascii="Times New Roman" w:hAnsi="Times New Roman" w:eastAsia="宋体" w:cs="Times New Roman"/>
                <w:bCs/>
                <w:color w:val="auto"/>
                <w:szCs w:val="21"/>
                <w:lang w:val="en-US" w:eastAsia="zh-CN" w:bidi="ar"/>
              </w:rPr>
              <w:t>31.25m</w:t>
            </w:r>
            <w:r>
              <w:rPr>
                <w:rFonts w:hint="eastAsia" w:ascii="Times New Roman" w:hAnsi="Times New Roman" w:eastAsia="宋体" w:cs="Times New Roman"/>
                <w:bCs/>
                <w:color w:val="auto"/>
                <w:szCs w:val="21"/>
                <w:vertAlign w:val="superscript"/>
                <w:lang w:val="en-US" w:eastAsia="zh-CN" w:bidi="ar"/>
              </w:rPr>
              <w:t>3</w:t>
            </w:r>
            <w:r>
              <w:rPr>
                <w:rFonts w:hint="eastAsia" w:ascii="Times New Roman" w:hAnsi="Times New Roman" w:eastAsia="宋体" w:cs="Times New Roman"/>
                <w:bCs/>
                <w:color w:val="auto"/>
                <w:szCs w:val="21"/>
                <w:lang w:eastAsia="zh-CN" w:bidi="ar"/>
              </w:rPr>
              <w:t>）暂存，后</w:t>
            </w:r>
            <w:r>
              <w:rPr>
                <w:rFonts w:hint="eastAsia" w:ascii="Times New Roman" w:hAnsi="Times New Roman" w:eastAsia="宋体" w:cs="Times New Roman"/>
                <w:bCs/>
                <w:color w:val="auto"/>
                <w:szCs w:val="21"/>
                <w:lang w:bidi="ar"/>
              </w:rPr>
              <w:t>回用于厂区绿化</w:t>
            </w:r>
            <w:r>
              <w:rPr>
                <w:rFonts w:hint="eastAsia" w:ascii="Times New Roman" w:hAnsi="Times New Roman" w:eastAsia="宋体" w:cs="Times New Roman"/>
                <w:bCs/>
                <w:color w:val="auto"/>
                <w:szCs w:val="21"/>
                <w:lang w:eastAsia="zh-CN" w:bidi="ar"/>
              </w:rPr>
              <w:t>、道路浇洒，车辆冲洗等。</w:t>
            </w:r>
          </w:p>
          <w:p>
            <w:pPr>
              <w:adjustRightInd w:val="0"/>
              <w:spacing w:line="360" w:lineRule="auto"/>
              <w:ind w:firstLine="420" w:firstLineChars="200"/>
              <w:rPr>
                <w:rFonts w:hint="eastAsia" w:ascii="Times New Roman" w:hAnsi="Times New Roman" w:eastAsia="宋体" w:cs="Times New Roman"/>
                <w:bCs/>
                <w:color w:val="auto"/>
                <w:spacing w:val="0"/>
                <w:kern w:val="2"/>
                <w:position w:val="0"/>
                <w:sz w:val="21"/>
                <w:szCs w:val="21"/>
                <w:lang w:val="en-US" w:eastAsia="zh-CN" w:bidi="ar"/>
              </w:rPr>
            </w:pPr>
            <w:r>
              <w:rPr>
                <w:rFonts w:hint="eastAsia" w:ascii="Times New Roman" w:hAnsi="Times New Roman" w:eastAsia="宋体" w:cs="Times New Roman"/>
                <w:bCs/>
                <w:color w:val="auto"/>
                <w:szCs w:val="21"/>
                <w:lang w:eastAsia="zh-CN" w:bidi="ar"/>
              </w:rPr>
              <w:t>厂区内绿化面积为</w:t>
            </w:r>
            <w:r>
              <w:rPr>
                <w:rFonts w:hint="eastAsia" w:ascii="Times New Roman" w:hAnsi="Times New Roman" w:eastAsia="宋体" w:cs="Times New Roman"/>
                <w:bCs/>
                <w:color w:val="auto"/>
                <w:szCs w:val="21"/>
                <w:lang w:val="en-US" w:eastAsia="zh-CN" w:bidi="ar"/>
              </w:rPr>
              <w:t>120m</w:t>
            </w:r>
            <w:r>
              <w:rPr>
                <w:rFonts w:hint="eastAsia" w:ascii="Times New Roman" w:hAnsi="Times New Roman" w:eastAsia="宋体" w:cs="Times New Roman"/>
                <w:bCs/>
                <w:color w:val="auto"/>
                <w:szCs w:val="21"/>
                <w:vertAlign w:val="superscript"/>
                <w:lang w:val="en-US" w:eastAsia="zh-CN" w:bidi="ar"/>
              </w:rPr>
              <w:t>2</w:t>
            </w:r>
            <w:r>
              <w:rPr>
                <w:rFonts w:hint="eastAsia" w:ascii="Times New Roman" w:hAnsi="Times New Roman" w:eastAsia="宋体" w:cs="Times New Roman"/>
                <w:bCs/>
                <w:color w:val="auto"/>
                <w:szCs w:val="21"/>
                <w:vertAlign w:val="baseline"/>
                <w:lang w:val="en-US" w:eastAsia="zh-CN" w:bidi="ar"/>
              </w:rPr>
              <w:t>，</w:t>
            </w:r>
            <w:r>
              <w:rPr>
                <w:rFonts w:hint="eastAsia" w:ascii="Times New Roman" w:hAnsi="Times New Roman" w:eastAsia="宋体" w:cs="Times New Roman"/>
                <w:bCs/>
                <w:color w:val="auto"/>
                <w:spacing w:val="0"/>
                <w:kern w:val="2"/>
                <w:position w:val="0"/>
                <w:sz w:val="21"/>
                <w:szCs w:val="21"/>
                <w:lang w:val="en-US" w:eastAsia="zh-CN" w:bidi="ar"/>
              </w:rPr>
              <w:t>参考《云南省地方标准用水定额》（</w:t>
            </w:r>
            <w:r>
              <w:rPr>
                <w:rFonts w:hint="default" w:ascii="Times New Roman" w:hAnsi="Times New Roman" w:eastAsia="宋体" w:cs="Times New Roman"/>
                <w:bCs/>
                <w:color w:val="auto"/>
                <w:spacing w:val="0"/>
                <w:kern w:val="2"/>
                <w:position w:val="0"/>
                <w:sz w:val="21"/>
                <w:szCs w:val="21"/>
                <w:lang w:val="en-US" w:eastAsia="zh-CN" w:bidi="ar"/>
              </w:rPr>
              <w:t>GB53/T163-201</w:t>
            </w:r>
            <w:r>
              <w:rPr>
                <w:rFonts w:hint="eastAsia" w:ascii="Times New Roman" w:hAnsi="Times New Roman" w:eastAsia="宋体" w:cs="Times New Roman"/>
                <w:bCs/>
                <w:color w:val="auto"/>
                <w:spacing w:val="0"/>
                <w:kern w:val="2"/>
                <w:position w:val="0"/>
                <w:sz w:val="21"/>
                <w:szCs w:val="21"/>
                <w:lang w:val="en-US" w:eastAsia="zh-CN" w:bidi="ar"/>
              </w:rPr>
              <w:t>9），绿化用水定额为</w:t>
            </w:r>
            <w:r>
              <w:rPr>
                <w:rFonts w:hint="default" w:ascii="Times New Roman" w:hAnsi="Times New Roman" w:eastAsia="宋体" w:cs="Times New Roman"/>
                <w:bCs/>
                <w:color w:val="auto"/>
                <w:spacing w:val="0"/>
                <w:kern w:val="2"/>
                <w:position w:val="0"/>
                <w:sz w:val="21"/>
                <w:szCs w:val="21"/>
                <w:lang w:val="en-US" w:eastAsia="zh-CN" w:bidi="ar"/>
              </w:rPr>
              <w:t>3L/</w:t>
            </w:r>
            <w:r>
              <w:rPr>
                <w:rFonts w:hint="eastAsia" w:ascii="Times New Roman" w:hAnsi="Times New Roman" w:eastAsia="宋体" w:cs="Times New Roman"/>
                <w:bCs/>
                <w:color w:val="auto"/>
                <w:spacing w:val="0"/>
                <w:kern w:val="2"/>
                <w:position w:val="0"/>
                <w:sz w:val="21"/>
                <w:szCs w:val="21"/>
                <w:lang w:val="en-US" w:eastAsia="zh-CN" w:bidi="ar"/>
              </w:rPr>
              <w:t>（</w:t>
            </w:r>
            <w:r>
              <w:rPr>
                <w:rFonts w:hint="default" w:ascii="Times New Roman" w:hAnsi="Times New Roman" w:eastAsia="宋体" w:cs="Times New Roman"/>
                <w:bCs/>
                <w:color w:val="auto"/>
                <w:spacing w:val="0"/>
                <w:kern w:val="2"/>
                <w:position w:val="0"/>
                <w:sz w:val="21"/>
                <w:szCs w:val="21"/>
                <w:lang w:val="en-US" w:eastAsia="zh-CN" w:bidi="ar"/>
              </w:rPr>
              <w:t>m</w:t>
            </w:r>
            <w:r>
              <w:rPr>
                <w:rFonts w:hint="default" w:ascii="Times New Roman" w:hAnsi="Times New Roman" w:eastAsia="宋体" w:cs="Times New Roman"/>
                <w:bCs/>
                <w:color w:val="auto"/>
                <w:spacing w:val="0"/>
                <w:kern w:val="2"/>
                <w:position w:val="0"/>
                <w:sz w:val="21"/>
                <w:szCs w:val="21"/>
                <w:vertAlign w:val="superscript"/>
                <w:lang w:val="en-US" w:eastAsia="zh-CN" w:bidi="ar"/>
              </w:rPr>
              <w:t>2</w:t>
            </w:r>
            <w:r>
              <w:rPr>
                <w:rFonts w:hint="default" w:ascii="Times New Roman" w:hAnsi="Times New Roman" w:eastAsia="宋体" w:cs="Times New Roman"/>
                <w:bCs/>
                <w:color w:val="auto"/>
                <w:spacing w:val="0"/>
                <w:kern w:val="2"/>
                <w:position w:val="0"/>
                <w:sz w:val="21"/>
                <w:szCs w:val="21"/>
                <w:lang w:val="en-US" w:eastAsia="zh-CN" w:bidi="ar"/>
              </w:rPr>
              <w:t>·</w:t>
            </w:r>
            <w:r>
              <w:rPr>
                <w:rFonts w:hint="eastAsia" w:ascii="Times New Roman" w:hAnsi="Times New Roman" w:eastAsia="宋体" w:cs="Times New Roman"/>
                <w:bCs/>
                <w:color w:val="auto"/>
                <w:spacing w:val="0"/>
                <w:kern w:val="2"/>
                <w:position w:val="0"/>
                <w:sz w:val="21"/>
                <w:szCs w:val="21"/>
                <w:lang w:val="en-US" w:eastAsia="zh-CN" w:bidi="ar"/>
              </w:rPr>
              <w:t>次）。建设项目位于昆明市晋宁区，雨天以</w:t>
            </w:r>
            <w:r>
              <w:rPr>
                <w:rFonts w:hint="default" w:ascii="Times New Roman" w:hAnsi="Times New Roman" w:eastAsia="宋体" w:cs="Times New Roman"/>
                <w:bCs/>
                <w:color w:val="auto"/>
                <w:spacing w:val="0"/>
                <w:kern w:val="2"/>
                <w:position w:val="0"/>
                <w:sz w:val="21"/>
                <w:szCs w:val="21"/>
                <w:lang w:val="en-US" w:eastAsia="zh-CN" w:bidi="ar"/>
              </w:rPr>
              <w:t>150</w:t>
            </w:r>
            <w:r>
              <w:rPr>
                <w:rFonts w:hint="eastAsia" w:ascii="Times New Roman" w:hAnsi="Times New Roman" w:eastAsia="宋体" w:cs="Times New Roman"/>
                <w:bCs/>
                <w:color w:val="auto"/>
                <w:spacing w:val="0"/>
                <w:kern w:val="2"/>
                <w:position w:val="0"/>
                <w:sz w:val="21"/>
                <w:szCs w:val="21"/>
                <w:lang w:val="en-US" w:eastAsia="zh-CN" w:bidi="ar"/>
              </w:rPr>
              <w:t>d/a计，建设项目年运营</w:t>
            </w:r>
            <w:r>
              <w:rPr>
                <w:rFonts w:hint="default" w:ascii="Times New Roman" w:hAnsi="Times New Roman" w:eastAsia="宋体" w:cs="Times New Roman"/>
                <w:bCs/>
                <w:color w:val="auto"/>
                <w:spacing w:val="0"/>
                <w:kern w:val="2"/>
                <w:position w:val="0"/>
                <w:sz w:val="21"/>
                <w:szCs w:val="21"/>
                <w:lang w:val="en-US" w:eastAsia="zh-CN" w:bidi="ar"/>
              </w:rPr>
              <w:t>300</w:t>
            </w:r>
            <w:r>
              <w:rPr>
                <w:rFonts w:hint="eastAsia" w:ascii="Times New Roman" w:hAnsi="Times New Roman" w:eastAsia="宋体" w:cs="Times New Roman"/>
                <w:bCs/>
                <w:color w:val="auto"/>
                <w:spacing w:val="0"/>
                <w:kern w:val="2"/>
                <w:position w:val="0"/>
                <w:sz w:val="21"/>
                <w:szCs w:val="21"/>
                <w:lang w:val="en-US" w:eastAsia="zh-CN" w:bidi="ar"/>
              </w:rPr>
              <w:t>天，运营期间需每日进行1次绿化（雨天不进行浇灌），则绿化用水量为0.36</w:t>
            </w:r>
            <w:r>
              <w:rPr>
                <w:rFonts w:hint="default" w:ascii="Times New Roman" w:hAnsi="Times New Roman" w:eastAsia="宋体" w:cs="Times New Roman"/>
                <w:bCs/>
                <w:color w:val="auto"/>
                <w:spacing w:val="0"/>
                <w:kern w:val="2"/>
                <w:position w:val="0"/>
                <w:sz w:val="21"/>
                <w:szCs w:val="21"/>
                <w:lang w:val="en-US" w:eastAsia="zh-CN" w:bidi="ar"/>
              </w:rPr>
              <w:t>m</w:t>
            </w:r>
            <w:r>
              <w:rPr>
                <w:rFonts w:hint="default" w:ascii="Times New Roman" w:hAnsi="Times New Roman" w:eastAsia="宋体" w:cs="Times New Roman"/>
                <w:bCs/>
                <w:color w:val="auto"/>
                <w:spacing w:val="0"/>
                <w:kern w:val="2"/>
                <w:position w:val="0"/>
                <w:sz w:val="21"/>
                <w:szCs w:val="21"/>
                <w:vertAlign w:val="superscript"/>
                <w:lang w:val="en-US" w:eastAsia="zh-CN" w:bidi="ar"/>
              </w:rPr>
              <w:t>3</w:t>
            </w:r>
            <w:r>
              <w:rPr>
                <w:rFonts w:hint="default" w:ascii="Times New Roman" w:hAnsi="Times New Roman" w:eastAsia="宋体" w:cs="Times New Roman"/>
                <w:bCs/>
                <w:color w:val="auto"/>
                <w:spacing w:val="0"/>
                <w:kern w:val="2"/>
                <w:position w:val="0"/>
                <w:sz w:val="21"/>
                <w:szCs w:val="21"/>
                <w:lang w:val="en-US" w:eastAsia="zh-CN" w:bidi="ar"/>
              </w:rPr>
              <w:t>/d</w:t>
            </w:r>
            <w:r>
              <w:rPr>
                <w:rFonts w:hint="eastAsia" w:ascii="Times New Roman" w:hAnsi="Times New Roman" w:eastAsia="宋体" w:cs="Times New Roman"/>
                <w:bCs/>
                <w:color w:val="auto"/>
                <w:spacing w:val="0"/>
                <w:kern w:val="2"/>
                <w:position w:val="0"/>
                <w:sz w:val="21"/>
                <w:szCs w:val="21"/>
                <w:lang w:val="en-US" w:eastAsia="zh-CN" w:bidi="ar"/>
              </w:rPr>
              <w:t>，晴天绿化用水量约为54</w:t>
            </w:r>
            <w:r>
              <w:rPr>
                <w:rFonts w:hint="default" w:ascii="Times New Roman" w:hAnsi="Times New Roman" w:eastAsia="宋体" w:cs="Times New Roman"/>
                <w:bCs/>
                <w:color w:val="auto"/>
                <w:spacing w:val="0"/>
                <w:kern w:val="2"/>
                <w:position w:val="0"/>
                <w:sz w:val="21"/>
                <w:szCs w:val="21"/>
                <w:lang w:val="en-US" w:eastAsia="zh-CN" w:bidi="ar"/>
              </w:rPr>
              <w:t>m</w:t>
            </w:r>
            <w:r>
              <w:rPr>
                <w:rFonts w:hint="default" w:ascii="Times New Roman" w:hAnsi="Times New Roman" w:eastAsia="宋体" w:cs="Times New Roman"/>
                <w:bCs/>
                <w:color w:val="auto"/>
                <w:spacing w:val="0"/>
                <w:kern w:val="2"/>
                <w:position w:val="0"/>
                <w:sz w:val="21"/>
                <w:szCs w:val="21"/>
                <w:vertAlign w:val="superscript"/>
                <w:lang w:val="en-US" w:eastAsia="zh-CN" w:bidi="ar"/>
              </w:rPr>
              <w:t>3</w:t>
            </w:r>
            <w:r>
              <w:rPr>
                <w:rFonts w:hint="default" w:ascii="Times New Roman" w:hAnsi="Times New Roman" w:eastAsia="宋体" w:cs="Times New Roman"/>
                <w:bCs/>
                <w:color w:val="auto"/>
                <w:spacing w:val="0"/>
                <w:kern w:val="2"/>
                <w:position w:val="0"/>
                <w:sz w:val="21"/>
                <w:szCs w:val="21"/>
                <w:lang w:val="en-US" w:eastAsia="zh-CN" w:bidi="ar"/>
              </w:rPr>
              <w:t>/a</w:t>
            </w:r>
            <w:r>
              <w:rPr>
                <w:rFonts w:hint="eastAsia" w:ascii="Times New Roman" w:hAnsi="Times New Roman" w:eastAsia="宋体" w:cs="Times New Roman"/>
                <w:bCs/>
                <w:color w:val="auto"/>
                <w:spacing w:val="0"/>
                <w:kern w:val="2"/>
                <w:position w:val="0"/>
                <w:sz w:val="21"/>
                <w:szCs w:val="21"/>
                <w:lang w:val="en-US" w:eastAsia="zh-CN" w:bidi="ar"/>
              </w:rPr>
              <w:t>。</w:t>
            </w:r>
          </w:p>
          <w:p>
            <w:pPr>
              <w:adjustRightInd w:val="0"/>
              <w:spacing w:line="360" w:lineRule="auto"/>
              <w:ind w:firstLine="420" w:firstLineChars="200"/>
              <w:rPr>
                <w:rFonts w:hint="eastAsia" w:ascii="Times New Roman" w:hAnsi="Times New Roman" w:eastAsia="宋体" w:cs="Times New Roman"/>
                <w:bCs/>
                <w:color w:val="auto"/>
                <w:spacing w:val="0"/>
                <w:kern w:val="2"/>
                <w:position w:val="0"/>
                <w:sz w:val="21"/>
                <w:szCs w:val="21"/>
                <w:lang w:val="en-US" w:eastAsia="zh-CN" w:bidi="ar"/>
              </w:rPr>
            </w:pPr>
            <w:r>
              <w:rPr>
                <w:rFonts w:hint="eastAsia" w:ascii="Times New Roman" w:hAnsi="Times New Roman" w:eastAsia="宋体" w:cs="Times New Roman"/>
                <w:bCs/>
                <w:color w:val="auto"/>
                <w:spacing w:val="0"/>
                <w:kern w:val="2"/>
                <w:position w:val="0"/>
                <w:sz w:val="21"/>
                <w:szCs w:val="21"/>
                <w:lang w:val="en-US" w:eastAsia="zh-CN" w:bidi="ar"/>
              </w:rPr>
              <w:t>厂区内道路及闲置区域约为76m</w:t>
            </w:r>
            <w:r>
              <w:rPr>
                <w:rFonts w:hint="eastAsia" w:ascii="Times New Roman" w:hAnsi="Times New Roman" w:eastAsia="宋体" w:cs="Times New Roman"/>
                <w:bCs/>
                <w:color w:val="auto"/>
                <w:spacing w:val="0"/>
                <w:kern w:val="2"/>
                <w:position w:val="0"/>
                <w:sz w:val="21"/>
                <w:szCs w:val="21"/>
                <w:vertAlign w:val="superscript"/>
                <w:lang w:val="en-US" w:eastAsia="zh-CN" w:bidi="ar"/>
              </w:rPr>
              <w:t>2</w:t>
            </w:r>
            <w:r>
              <w:rPr>
                <w:rFonts w:hint="eastAsia" w:ascii="Times New Roman" w:hAnsi="Times New Roman" w:eastAsia="宋体" w:cs="Times New Roman"/>
                <w:bCs/>
                <w:color w:val="auto"/>
                <w:spacing w:val="0"/>
                <w:kern w:val="2"/>
                <w:position w:val="0"/>
                <w:sz w:val="21"/>
                <w:szCs w:val="21"/>
                <w:vertAlign w:val="baseline"/>
                <w:lang w:val="en-US" w:eastAsia="zh-CN" w:bidi="ar"/>
              </w:rPr>
              <w:t>，</w:t>
            </w:r>
            <w:r>
              <w:rPr>
                <w:rFonts w:hint="eastAsia" w:ascii="Times New Roman" w:hAnsi="Times New Roman" w:eastAsia="宋体" w:cs="Times New Roman"/>
                <w:bCs/>
                <w:color w:val="auto"/>
                <w:spacing w:val="0"/>
                <w:kern w:val="2"/>
                <w:position w:val="0"/>
                <w:sz w:val="21"/>
                <w:szCs w:val="21"/>
                <w:lang w:val="en-US" w:eastAsia="zh-CN" w:bidi="ar"/>
              </w:rPr>
              <w:t>参考《云南省地方标准用水定额》（</w:t>
            </w:r>
            <w:r>
              <w:rPr>
                <w:rFonts w:hint="default" w:ascii="Times New Roman" w:hAnsi="Times New Roman" w:eastAsia="宋体" w:cs="Times New Roman"/>
                <w:bCs/>
                <w:color w:val="auto"/>
                <w:spacing w:val="0"/>
                <w:kern w:val="2"/>
                <w:position w:val="0"/>
                <w:sz w:val="21"/>
                <w:szCs w:val="21"/>
                <w:lang w:val="en-US" w:eastAsia="zh-CN" w:bidi="ar"/>
              </w:rPr>
              <w:t>GB53/T163-201</w:t>
            </w:r>
            <w:r>
              <w:rPr>
                <w:rFonts w:hint="eastAsia" w:ascii="Times New Roman" w:hAnsi="Times New Roman" w:eastAsia="宋体" w:cs="Times New Roman"/>
                <w:bCs/>
                <w:color w:val="auto"/>
                <w:spacing w:val="0"/>
                <w:kern w:val="2"/>
                <w:position w:val="0"/>
                <w:sz w:val="21"/>
                <w:szCs w:val="21"/>
                <w:lang w:val="en-US" w:eastAsia="zh-CN" w:bidi="ar"/>
              </w:rPr>
              <w:t>9），环境卫生管理场地浇洒用水定额为2</w:t>
            </w:r>
            <w:r>
              <w:rPr>
                <w:rFonts w:hint="default" w:ascii="Times New Roman" w:hAnsi="Times New Roman" w:eastAsia="宋体" w:cs="Times New Roman"/>
                <w:bCs/>
                <w:color w:val="auto"/>
                <w:spacing w:val="0"/>
                <w:kern w:val="2"/>
                <w:position w:val="0"/>
                <w:sz w:val="21"/>
                <w:szCs w:val="21"/>
                <w:lang w:val="en-US" w:eastAsia="zh-CN" w:bidi="ar"/>
              </w:rPr>
              <w:t>L/</w:t>
            </w:r>
            <w:r>
              <w:rPr>
                <w:rFonts w:hint="eastAsia" w:ascii="Times New Roman" w:hAnsi="Times New Roman" w:eastAsia="宋体" w:cs="Times New Roman"/>
                <w:bCs/>
                <w:color w:val="auto"/>
                <w:spacing w:val="0"/>
                <w:kern w:val="2"/>
                <w:position w:val="0"/>
                <w:sz w:val="21"/>
                <w:szCs w:val="21"/>
                <w:lang w:val="en-US" w:eastAsia="zh-CN" w:bidi="ar"/>
              </w:rPr>
              <w:t>（</w:t>
            </w:r>
            <w:r>
              <w:rPr>
                <w:rFonts w:hint="default" w:ascii="Times New Roman" w:hAnsi="Times New Roman" w:eastAsia="宋体" w:cs="Times New Roman"/>
                <w:bCs/>
                <w:color w:val="auto"/>
                <w:spacing w:val="0"/>
                <w:kern w:val="2"/>
                <w:position w:val="0"/>
                <w:sz w:val="21"/>
                <w:szCs w:val="21"/>
                <w:lang w:val="en-US" w:eastAsia="zh-CN" w:bidi="ar"/>
              </w:rPr>
              <w:t>m</w:t>
            </w:r>
            <w:r>
              <w:rPr>
                <w:rFonts w:hint="default" w:ascii="Times New Roman" w:hAnsi="Times New Roman" w:eastAsia="宋体" w:cs="Times New Roman"/>
                <w:bCs/>
                <w:color w:val="auto"/>
                <w:spacing w:val="0"/>
                <w:kern w:val="2"/>
                <w:position w:val="0"/>
                <w:sz w:val="21"/>
                <w:szCs w:val="21"/>
                <w:vertAlign w:val="superscript"/>
                <w:lang w:val="en-US" w:eastAsia="zh-CN" w:bidi="ar"/>
              </w:rPr>
              <w:t>2</w:t>
            </w:r>
            <w:r>
              <w:rPr>
                <w:rFonts w:hint="default" w:ascii="Times New Roman" w:hAnsi="Times New Roman" w:eastAsia="宋体" w:cs="Times New Roman"/>
                <w:bCs/>
                <w:color w:val="auto"/>
                <w:spacing w:val="0"/>
                <w:kern w:val="2"/>
                <w:position w:val="0"/>
                <w:sz w:val="21"/>
                <w:szCs w:val="21"/>
                <w:lang w:val="en-US" w:eastAsia="zh-CN" w:bidi="ar"/>
              </w:rPr>
              <w:t>·</w:t>
            </w:r>
            <w:r>
              <w:rPr>
                <w:rFonts w:hint="eastAsia" w:ascii="Times New Roman" w:hAnsi="Times New Roman" w:eastAsia="宋体" w:cs="Times New Roman"/>
                <w:bCs/>
                <w:color w:val="auto"/>
                <w:spacing w:val="0"/>
                <w:kern w:val="2"/>
                <w:position w:val="0"/>
                <w:sz w:val="21"/>
                <w:szCs w:val="21"/>
                <w:lang w:val="en-US" w:eastAsia="zh-CN" w:bidi="ar"/>
              </w:rPr>
              <w:t>次）。则建设项目运营期间场地浇洒用水为0.152</w:t>
            </w:r>
            <w:r>
              <w:rPr>
                <w:rFonts w:hint="default" w:ascii="Times New Roman" w:hAnsi="Times New Roman" w:eastAsia="宋体" w:cs="Times New Roman"/>
                <w:bCs/>
                <w:color w:val="auto"/>
                <w:spacing w:val="0"/>
                <w:kern w:val="2"/>
                <w:position w:val="0"/>
                <w:sz w:val="21"/>
                <w:szCs w:val="21"/>
                <w:lang w:val="en-US" w:eastAsia="zh-CN" w:bidi="ar"/>
              </w:rPr>
              <w:t>m</w:t>
            </w:r>
            <w:r>
              <w:rPr>
                <w:rFonts w:hint="default" w:ascii="Times New Roman" w:hAnsi="Times New Roman" w:eastAsia="宋体" w:cs="Times New Roman"/>
                <w:bCs/>
                <w:color w:val="auto"/>
                <w:spacing w:val="0"/>
                <w:kern w:val="2"/>
                <w:position w:val="0"/>
                <w:sz w:val="21"/>
                <w:szCs w:val="21"/>
                <w:vertAlign w:val="superscript"/>
                <w:lang w:val="en-US" w:eastAsia="zh-CN" w:bidi="ar"/>
              </w:rPr>
              <w:t>3</w:t>
            </w:r>
            <w:r>
              <w:rPr>
                <w:rFonts w:hint="default" w:ascii="Times New Roman" w:hAnsi="Times New Roman" w:eastAsia="宋体" w:cs="Times New Roman"/>
                <w:bCs/>
                <w:color w:val="auto"/>
                <w:spacing w:val="0"/>
                <w:kern w:val="2"/>
                <w:position w:val="0"/>
                <w:sz w:val="21"/>
                <w:szCs w:val="21"/>
                <w:lang w:val="en-US" w:eastAsia="zh-CN" w:bidi="ar"/>
              </w:rPr>
              <w:t>/d</w:t>
            </w:r>
            <w:r>
              <w:rPr>
                <w:rFonts w:hint="eastAsia" w:ascii="Times New Roman" w:hAnsi="Times New Roman" w:eastAsia="宋体" w:cs="Times New Roman"/>
                <w:bCs/>
                <w:color w:val="auto"/>
                <w:spacing w:val="0"/>
                <w:kern w:val="2"/>
                <w:position w:val="0"/>
                <w:sz w:val="21"/>
                <w:szCs w:val="21"/>
                <w:lang w:val="en-US" w:eastAsia="zh-CN" w:bidi="ar"/>
              </w:rPr>
              <w:t>，晴天用水量为22.8</w:t>
            </w:r>
            <w:r>
              <w:rPr>
                <w:rFonts w:hint="default" w:ascii="Times New Roman" w:hAnsi="Times New Roman" w:eastAsia="宋体" w:cs="Times New Roman"/>
                <w:bCs/>
                <w:color w:val="auto"/>
                <w:spacing w:val="0"/>
                <w:kern w:val="2"/>
                <w:position w:val="0"/>
                <w:sz w:val="21"/>
                <w:szCs w:val="21"/>
                <w:lang w:val="en-US" w:eastAsia="zh-CN" w:bidi="ar"/>
              </w:rPr>
              <w:t>m</w:t>
            </w:r>
            <w:r>
              <w:rPr>
                <w:rFonts w:hint="default" w:ascii="Times New Roman" w:hAnsi="Times New Roman" w:eastAsia="宋体" w:cs="Times New Roman"/>
                <w:bCs/>
                <w:color w:val="auto"/>
                <w:spacing w:val="0"/>
                <w:kern w:val="2"/>
                <w:position w:val="0"/>
                <w:sz w:val="21"/>
                <w:szCs w:val="21"/>
                <w:vertAlign w:val="superscript"/>
                <w:lang w:val="en-US" w:eastAsia="zh-CN" w:bidi="ar"/>
              </w:rPr>
              <w:t>3</w:t>
            </w:r>
            <w:r>
              <w:rPr>
                <w:rFonts w:hint="default" w:ascii="Times New Roman" w:hAnsi="Times New Roman" w:eastAsia="宋体" w:cs="Times New Roman"/>
                <w:bCs/>
                <w:color w:val="auto"/>
                <w:spacing w:val="0"/>
                <w:kern w:val="2"/>
                <w:position w:val="0"/>
                <w:sz w:val="21"/>
                <w:szCs w:val="21"/>
                <w:lang w:val="en-US" w:eastAsia="zh-CN" w:bidi="ar"/>
              </w:rPr>
              <w:t>/a</w:t>
            </w:r>
            <w:r>
              <w:rPr>
                <w:rFonts w:hint="eastAsia" w:ascii="Times New Roman" w:hAnsi="Times New Roman" w:eastAsia="宋体" w:cs="Times New Roman"/>
                <w:bCs/>
                <w:color w:val="auto"/>
                <w:spacing w:val="0"/>
                <w:kern w:val="2"/>
                <w:position w:val="0"/>
                <w:sz w:val="21"/>
                <w:szCs w:val="21"/>
                <w:lang w:val="en-US" w:eastAsia="zh-CN" w:bidi="ar"/>
              </w:rPr>
              <w:t>。</w:t>
            </w:r>
          </w:p>
          <w:p>
            <w:pPr>
              <w:adjustRightInd w:val="0"/>
              <w:spacing w:line="360" w:lineRule="auto"/>
              <w:ind w:firstLine="420" w:firstLineChars="200"/>
              <w:rPr>
                <w:rFonts w:hint="eastAsia" w:ascii="Times New Roman" w:hAnsi="Times New Roman" w:eastAsia="宋体" w:cs="Times New Roman"/>
                <w:bCs/>
                <w:color w:val="auto"/>
                <w:spacing w:val="0"/>
                <w:kern w:val="2"/>
                <w:position w:val="0"/>
                <w:sz w:val="21"/>
                <w:szCs w:val="21"/>
                <w:lang w:val="en-US" w:eastAsia="zh-CN" w:bidi="ar"/>
              </w:rPr>
            </w:pPr>
            <w:r>
              <w:rPr>
                <w:rFonts w:hint="eastAsia" w:ascii="Times New Roman" w:hAnsi="Times New Roman" w:eastAsia="宋体" w:cs="Times New Roman"/>
                <w:bCs/>
                <w:color w:val="auto"/>
                <w:spacing w:val="0"/>
                <w:kern w:val="2"/>
                <w:position w:val="0"/>
                <w:sz w:val="21"/>
                <w:szCs w:val="21"/>
                <w:lang w:val="en-US" w:eastAsia="zh-CN" w:bidi="ar"/>
              </w:rPr>
              <w:t>集水池内剩余水量均用于车辆冲洗。</w:t>
            </w:r>
          </w:p>
          <w:p>
            <w:pPr>
              <w:adjustRightInd w:val="0"/>
              <w:spacing w:line="360" w:lineRule="auto"/>
              <w:ind w:firstLine="420" w:firstLineChars="200"/>
              <w:rPr>
                <w:rFonts w:hint="eastAsia" w:ascii="Times New Roman" w:hAnsi="Times New Roman" w:eastAsia="宋体" w:cs="Times New Roman"/>
                <w:bCs/>
                <w:color w:val="auto"/>
                <w:szCs w:val="21"/>
                <w:lang w:eastAsia="zh-CN" w:bidi="ar"/>
              </w:rPr>
            </w:pPr>
            <w:r>
              <w:rPr>
                <w:rFonts w:hint="eastAsia" w:ascii="Times New Roman" w:hAnsi="Times New Roman" w:eastAsia="宋体" w:cs="Times New Roman"/>
                <w:bCs/>
                <w:color w:val="auto"/>
                <w:szCs w:val="21"/>
                <w:lang w:eastAsia="zh-CN" w:bidi="ar"/>
              </w:rPr>
              <w:t>建设项目水量平衡见下图。</w:t>
            </w:r>
          </w:p>
          <w:p>
            <w:pPr>
              <w:adjustRightInd w:val="0"/>
              <w:spacing w:line="360" w:lineRule="auto"/>
              <w:rPr>
                <w:rFonts w:hint="eastAsia" w:ascii="Times New Roman" w:hAnsi="Times New Roman" w:eastAsia="宋体" w:cs="Times New Roman"/>
                <w:bCs/>
                <w:color w:val="auto"/>
                <w:szCs w:val="21"/>
                <w:lang w:eastAsia="zh-CN" w:bidi="ar"/>
              </w:rPr>
            </w:pPr>
            <w:r>
              <w:rPr>
                <w:color w:val="auto"/>
                <w:sz w:val="21"/>
              </w:rPr>
              <mc:AlternateContent>
                <mc:Choice Requires="wpc">
                  <w:drawing>
                    <wp:inline distT="0" distB="0" distL="114300" distR="114300">
                      <wp:extent cx="5206365" cy="4445635"/>
                      <wp:effectExtent l="0" t="0" r="0" b="0"/>
                      <wp:docPr id="182" name="画布 182"/>
                      <wp:cNvGraphicFramePr/>
                      <a:graphic xmlns:a="http://schemas.openxmlformats.org/drawingml/2006/main">
                        <a:graphicData uri="http://schemas.microsoft.com/office/word/2010/wordprocessingCanvas">
                          <wpc:wpc>
                            <wpc:bg/>
                            <wpc:whole/>
                            <wps:wsp>
                              <wps:cNvPr id="183" name="文本框 183"/>
                              <wps:cNvSpPr txBox="1"/>
                              <wps:spPr>
                                <a:xfrm>
                                  <a:off x="2287270" y="26035"/>
                                  <a:ext cx="60769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9" name="文本框 189"/>
                              <wps:cNvSpPr txBox="1"/>
                              <wps:spPr>
                                <a:xfrm>
                                  <a:off x="2668270" y="794385"/>
                                  <a:ext cx="995045" cy="2851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部件清洗用水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 name="文本框 204"/>
                              <wps:cNvSpPr txBox="1"/>
                              <wps:spPr>
                                <a:xfrm>
                                  <a:off x="78740" y="789305"/>
                                  <a:ext cx="995045" cy="2851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9" name="文本框 209"/>
                              <wps:cNvSpPr txBox="1"/>
                              <wps:spPr>
                                <a:xfrm>
                                  <a:off x="1445260" y="794385"/>
                                  <a:ext cx="995045" cy="2851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餐饮用水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0" name="文本框 210"/>
                              <wps:cNvSpPr txBox="1"/>
                              <wps:spPr>
                                <a:xfrm>
                                  <a:off x="3951605" y="791210"/>
                                  <a:ext cx="995045" cy="2851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门芯生产用水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1" name="文本框 211"/>
                              <wps:cNvSpPr txBox="1"/>
                              <wps:spPr>
                                <a:xfrm>
                                  <a:off x="1616710" y="1297940"/>
                                  <a:ext cx="650240" cy="2851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隔油池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 name="文本框 212"/>
                              <wps:cNvSpPr txBox="1"/>
                              <wps:spPr>
                                <a:xfrm>
                                  <a:off x="930275" y="1922145"/>
                                  <a:ext cx="650240" cy="2851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 name="文本框 213"/>
                              <wps:cNvSpPr txBox="1"/>
                              <wps:spPr>
                                <a:xfrm>
                                  <a:off x="605155" y="2440305"/>
                                  <a:ext cx="1292225" cy="2851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一体化污水处理站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4" name="文本框 214"/>
                              <wps:cNvSpPr txBox="1"/>
                              <wps:spPr>
                                <a:xfrm>
                                  <a:off x="2653030" y="1807210"/>
                                  <a:ext cx="1048385" cy="2851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污水处理设备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5" name="文本框 215"/>
                              <wps:cNvSpPr txBox="1"/>
                              <wps:spPr>
                                <a:xfrm>
                                  <a:off x="2849880" y="1299210"/>
                                  <a:ext cx="650240" cy="2851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集水池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6" name="文本框 216"/>
                              <wps:cNvSpPr txBox="1"/>
                              <wps:spPr>
                                <a:xfrm>
                                  <a:off x="4126865" y="1297305"/>
                                  <a:ext cx="650240" cy="2851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集水池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7" name="直接连接符 217"/>
                              <wps:cNvCnPr/>
                              <wps:spPr>
                                <a:xfrm flipH="1">
                                  <a:off x="2590165" y="307975"/>
                                  <a:ext cx="1270" cy="249555"/>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0" name="直接连接符 220"/>
                              <wps:cNvCnPr/>
                              <wps:spPr>
                                <a:xfrm flipV="1">
                                  <a:off x="571500" y="551815"/>
                                  <a:ext cx="3888740" cy="3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直接箭头连接符 221"/>
                              <wps:cNvCnPr/>
                              <wps:spPr>
                                <a:xfrm flipV="1">
                                  <a:off x="576580" y="557530"/>
                                  <a:ext cx="1905" cy="23241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2" name="直接箭头连接符 222"/>
                              <wps:cNvCnPr/>
                              <wps:spPr>
                                <a:xfrm flipV="1">
                                  <a:off x="1943735" y="560705"/>
                                  <a:ext cx="1905" cy="23241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3" name="直接箭头连接符 223"/>
                              <wps:cNvCnPr/>
                              <wps:spPr>
                                <a:xfrm flipV="1">
                                  <a:off x="3167380" y="559435"/>
                                  <a:ext cx="1905" cy="23241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4" name="直接箭头连接符 224"/>
                              <wps:cNvCnPr/>
                              <wps:spPr>
                                <a:xfrm flipV="1">
                                  <a:off x="4457700" y="556895"/>
                                  <a:ext cx="1905" cy="23241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6" name="直接箭头连接符 226"/>
                              <wps:cNvCnPr>
                                <a:stCxn id="209" idx="2"/>
                                <a:endCxn id="211" idx="0"/>
                              </wps:cNvCnPr>
                              <wps:spPr>
                                <a:xfrm flipH="1">
                                  <a:off x="1941830" y="1079500"/>
                                  <a:ext cx="1270" cy="21844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7" name="直接箭头连接符 227"/>
                              <wps:cNvCnPr>
                                <a:stCxn id="212" idx="2"/>
                              </wps:cNvCnPr>
                              <wps:spPr>
                                <a:xfrm>
                                  <a:off x="1255395" y="2207260"/>
                                  <a:ext cx="1270" cy="23177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8" name="直接连接符 228"/>
                              <wps:cNvCnPr>
                                <a:stCxn id="204" idx="2"/>
                              </wps:cNvCnPr>
                              <wps:spPr>
                                <a:xfrm>
                                  <a:off x="576580" y="1074420"/>
                                  <a:ext cx="1905" cy="995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直接连接符 229"/>
                              <wps:cNvCnPr>
                                <a:endCxn id="212" idx="1"/>
                              </wps:cNvCnPr>
                              <wps:spPr>
                                <a:xfrm flipV="1">
                                  <a:off x="582295" y="2065020"/>
                                  <a:ext cx="347980" cy="635"/>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0" name="直接连接符 230"/>
                              <wps:cNvCnPr/>
                              <wps:spPr>
                                <a:xfrm flipV="1">
                                  <a:off x="1581785" y="2073275"/>
                                  <a:ext cx="364490" cy="635"/>
                                </a:xfrm>
                                <a:prstGeom prst="line">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31" name="直接连接符 231"/>
                              <wps:cNvCnPr>
                                <a:stCxn id="211" idx="2"/>
                              </wps:cNvCnPr>
                              <wps:spPr>
                                <a:xfrm>
                                  <a:off x="1941830" y="1583055"/>
                                  <a:ext cx="635" cy="494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 name="文本框 233"/>
                              <wps:cNvSpPr txBox="1"/>
                              <wps:spPr>
                                <a:xfrm>
                                  <a:off x="250825" y="3213100"/>
                                  <a:ext cx="650240" cy="2851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集水池池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4" name="直接连接符 234"/>
                              <wps:cNvCnPr>
                                <a:stCxn id="213" idx="2"/>
                              </wps:cNvCnPr>
                              <wps:spPr>
                                <a:xfrm>
                                  <a:off x="1251585" y="2725420"/>
                                  <a:ext cx="0" cy="2470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直接连接符 236"/>
                              <wps:cNvCnPr/>
                              <wps:spPr>
                                <a:xfrm>
                                  <a:off x="575945" y="2974340"/>
                                  <a:ext cx="190881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 name="直接箭头连接符 238"/>
                              <wps:cNvCnPr/>
                              <wps:spPr>
                                <a:xfrm flipV="1">
                                  <a:off x="578485" y="2975610"/>
                                  <a:ext cx="2540" cy="240030"/>
                                </a:xfrm>
                                <a:prstGeom prst="straightConnector1">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239" name="文本框 239"/>
                              <wps:cNvSpPr txBox="1"/>
                              <wps:spPr>
                                <a:xfrm>
                                  <a:off x="1304290" y="3956050"/>
                                  <a:ext cx="650240" cy="2851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绿化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0" name="直接箭头连接符 240"/>
                              <wps:cNvCnPr/>
                              <wps:spPr>
                                <a:xfrm flipV="1">
                                  <a:off x="1631950" y="3715385"/>
                                  <a:ext cx="2540" cy="240030"/>
                                </a:xfrm>
                                <a:prstGeom prst="straightConnector1">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249" name="直接箭头连接符 249"/>
                              <wps:cNvCnPr/>
                              <wps:spPr>
                                <a:xfrm flipH="1">
                                  <a:off x="3171825" y="1086485"/>
                                  <a:ext cx="1270" cy="21844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0" name="直接箭头连接符 250"/>
                              <wps:cNvCnPr/>
                              <wps:spPr>
                                <a:xfrm flipH="1">
                                  <a:off x="4321810" y="1080770"/>
                                  <a:ext cx="1270" cy="21844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1" name="直接箭头连接符 251"/>
                              <wps:cNvCnPr/>
                              <wps:spPr>
                                <a:xfrm flipH="1">
                                  <a:off x="3181985" y="1584960"/>
                                  <a:ext cx="1270" cy="21844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2" name="直接连接符 252"/>
                              <wps:cNvCnPr/>
                              <wps:spPr>
                                <a:xfrm flipH="1" flipV="1">
                                  <a:off x="3699510" y="1950720"/>
                                  <a:ext cx="149860" cy="31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53" name="直接连接符 253"/>
                              <wps:cNvCnPr/>
                              <wps:spPr>
                                <a:xfrm>
                                  <a:off x="3846195" y="936625"/>
                                  <a:ext cx="0" cy="101854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54" name="直接箭头连接符 254"/>
                              <wps:cNvCnPr/>
                              <wps:spPr>
                                <a:xfrm>
                                  <a:off x="3664585" y="938530"/>
                                  <a:ext cx="180975" cy="1905"/>
                                </a:xfrm>
                                <a:prstGeom prst="straightConnector1">
                                  <a:avLst/>
                                </a:prstGeom>
                                <a:ln>
                                  <a:solidFill>
                                    <a:schemeClr val="tx1"/>
                                  </a:solidFill>
                                  <a:prstDash val="dash"/>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255" name="直接箭头连接符 255"/>
                              <wps:cNvCnPr/>
                              <wps:spPr>
                                <a:xfrm flipH="1">
                                  <a:off x="4556125" y="1076960"/>
                                  <a:ext cx="1270" cy="218440"/>
                                </a:xfrm>
                                <a:prstGeom prst="straightConnector1">
                                  <a:avLst/>
                                </a:prstGeom>
                                <a:ln>
                                  <a:solidFill>
                                    <a:schemeClr val="tx1"/>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56" name="文本框 256"/>
                              <wps:cNvSpPr txBox="1"/>
                              <wps:spPr>
                                <a:xfrm>
                                  <a:off x="83820" y="2797810"/>
                                  <a:ext cx="939165" cy="812165"/>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18"/>
                                        <w:szCs w:val="18"/>
                                        <w:lang w:eastAsia="zh-CN"/>
                                      </w:rPr>
                                    </w:pPr>
                                    <w:r>
                                      <w:rPr>
                                        <w:rFonts w:hint="eastAsia"/>
                                        <w:b/>
                                        <w:bCs/>
                                        <w:sz w:val="18"/>
                                        <w:szCs w:val="18"/>
                                        <w:lang w:eastAsia="zh-CN"/>
                                      </w:rPr>
                                      <w:t>雨天</w:t>
                                    </w:r>
                                  </w:p>
                                </w:txbxContent>
                              </wps:txbx>
                              <wps:bodyPr rot="0" spcFirstLastPara="0" vertOverflow="overflow" horzOverflow="overflow" vert="horz" wrap="square" lIns="91440" tIns="0" rIns="91440" bIns="0" numCol="1" spcCol="0" rtlCol="0" fromWordArt="0" anchor="t" anchorCtr="0" forceAA="0" compatLnSpc="1">
                                <a:noAutofit/>
                              </wps:bodyPr>
                            </wps:wsp>
                            <wps:wsp>
                              <wps:cNvPr id="257" name="文本框 257"/>
                              <wps:cNvSpPr txBox="1"/>
                              <wps:spPr>
                                <a:xfrm>
                                  <a:off x="1111885" y="3056890"/>
                                  <a:ext cx="2734945" cy="1320165"/>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eastAsiaTheme="minorEastAsia"/>
                                        <w:b/>
                                        <w:bCs/>
                                        <w:sz w:val="18"/>
                                        <w:szCs w:val="18"/>
                                        <w:lang w:eastAsia="zh-CN"/>
                                      </w:rPr>
                                    </w:pPr>
                                    <w:r>
                                      <w:rPr>
                                        <w:rFonts w:hint="eastAsia"/>
                                        <w:b/>
                                        <w:bCs/>
                                        <w:sz w:val="18"/>
                                        <w:szCs w:val="18"/>
                                        <w:lang w:eastAsia="zh-CN"/>
                                      </w:rPr>
                                      <w:t>非雨天</w:t>
                                    </w:r>
                                  </w:p>
                                </w:txbxContent>
                              </wps:txbx>
                              <wps:bodyPr rot="0" spcFirstLastPara="0" vertOverflow="overflow" horzOverflow="overflow" vert="horz" wrap="square" lIns="91440" tIns="45720" rIns="91440" bIns="0" numCol="1" spcCol="0" rtlCol="0" fromWordArt="0" anchor="t" anchorCtr="0" forceAA="0" compatLnSpc="1">
                                <a:noAutofit/>
                              </wps:bodyPr>
                            </wps:wsp>
                            <wps:wsp>
                              <wps:cNvPr id="258" name="文本框 258"/>
                              <wps:cNvSpPr txBox="1"/>
                              <wps:spPr>
                                <a:xfrm>
                                  <a:off x="2596515" y="294640"/>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7.36</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59" name="文本框 259"/>
                              <wps:cNvSpPr txBox="1"/>
                              <wps:spPr>
                                <a:xfrm>
                                  <a:off x="569595" y="551815"/>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1.56</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60" name="文本框 260"/>
                              <wps:cNvSpPr txBox="1"/>
                              <wps:spPr>
                                <a:xfrm>
                                  <a:off x="1939925" y="551815"/>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0.6</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61" name="文本框 261"/>
                              <wps:cNvSpPr txBox="1"/>
                              <wps:spPr>
                                <a:xfrm>
                                  <a:off x="3105785" y="548005"/>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5</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62" name="文本框 262"/>
                              <wps:cNvSpPr txBox="1"/>
                              <wps:spPr>
                                <a:xfrm>
                                  <a:off x="4429760" y="551180"/>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0.2</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63" name="文本框 263"/>
                              <wps:cNvSpPr txBox="1"/>
                              <wps:spPr>
                                <a:xfrm>
                                  <a:off x="1939925" y="1059815"/>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0.48</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64" name="文本框 264"/>
                              <wps:cNvSpPr txBox="1"/>
                              <wps:spPr>
                                <a:xfrm>
                                  <a:off x="570230" y="1440815"/>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1.25</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65" name="文本框 265"/>
                              <wps:cNvSpPr txBox="1"/>
                              <wps:spPr>
                                <a:xfrm>
                                  <a:off x="1259205" y="2197735"/>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1.73</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66" name="文本框 266"/>
                              <wps:cNvSpPr txBox="1"/>
                              <wps:spPr>
                                <a:xfrm>
                                  <a:off x="2153920" y="3223260"/>
                                  <a:ext cx="650240" cy="2851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集水池池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7" name="直接箭头连接符 267"/>
                              <wps:cNvCnPr/>
                              <wps:spPr>
                                <a:xfrm flipV="1">
                                  <a:off x="2481580" y="2985770"/>
                                  <a:ext cx="2540" cy="240030"/>
                                </a:xfrm>
                                <a:prstGeom prst="straightConnector1">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268" name="文本框 268"/>
                              <wps:cNvSpPr txBox="1"/>
                              <wps:spPr>
                                <a:xfrm>
                                  <a:off x="3154045" y="1068070"/>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4.5</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69" name="文本框 269"/>
                              <wps:cNvSpPr txBox="1"/>
                              <wps:spPr>
                                <a:xfrm>
                                  <a:off x="3168015" y="1570990"/>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4.5</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70" name="曲线连接符 270"/>
                              <wps:cNvCnPr/>
                              <wps:spPr>
                                <a:xfrm flipV="1">
                                  <a:off x="912495" y="668655"/>
                                  <a:ext cx="172085" cy="118110"/>
                                </a:xfrm>
                                <a:prstGeom prst="curvedConnector3">
                                  <a:avLst>
                                    <a:gd name="adj1" fmla="val 50185"/>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1" name="曲线连接符 271"/>
                              <wps:cNvCnPr/>
                              <wps:spPr>
                                <a:xfrm flipV="1">
                                  <a:off x="2275205" y="678180"/>
                                  <a:ext cx="172085" cy="118110"/>
                                </a:xfrm>
                                <a:prstGeom prst="curvedConnector3">
                                  <a:avLst>
                                    <a:gd name="adj1" fmla="val 50185"/>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2" name="曲线连接符 272"/>
                              <wps:cNvCnPr/>
                              <wps:spPr>
                                <a:xfrm flipV="1">
                                  <a:off x="3472815" y="676910"/>
                                  <a:ext cx="172085" cy="118110"/>
                                </a:xfrm>
                                <a:prstGeom prst="curvedConnector3">
                                  <a:avLst>
                                    <a:gd name="adj1" fmla="val 50185"/>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3" name="曲线连接符 273"/>
                              <wps:cNvCnPr/>
                              <wps:spPr>
                                <a:xfrm flipV="1">
                                  <a:off x="4665980" y="673735"/>
                                  <a:ext cx="172085" cy="118110"/>
                                </a:xfrm>
                                <a:prstGeom prst="curvedConnector3">
                                  <a:avLst>
                                    <a:gd name="adj1" fmla="val 50185"/>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4" name="曲线连接符 274"/>
                              <wps:cNvCnPr/>
                              <wps:spPr>
                                <a:xfrm flipV="1">
                                  <a:off x="3470910" y="1685925"/>
                                  <a:ext cx="172085" cy="118110"/>
                                </a:xfrm>
                                <a:prstGeom prst="curvedConnector3">
                                  <a:avLst>
                                    <a:gd name="adj1" fmla="val 50185"/>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5" name="文本框 275"/>
                              <wps:cNvSpPr txBox="1"/>
                              <wps:spPr>
                                <a:xfrm>
                                  <a:off x="1046480" y="533400"/>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0.31</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76" name="文本框 276"/>
                              <wps:cNvSpPr txBox="1"/>
                              <wps:spPr>
                                <a:xfrm>
                                  <a:off x="2402840" y="542290"/>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0.12</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77" name="文本框 277"/>
                              <wps:cNvSpPr txBox="1"/>
                              <wps:spPr>
                                <a:xfrm>
                                  <a:off x="3604260" y="545465"/>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0.5</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78" name="文本框 278"/>
                              <wps:cNvSpPr txBox="1"/>
                              <wps:spPr>
                                <a:xfrm>
                                  <a:off x="3578225" y="1527175"/>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0.9</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79" name="文本框 279"/>
                              <wps:cNvSpPr txBox="1"/>
                              <wps:spPr>
                                <a:xfrm>
                                  <a:off x="3801745" y="1281430"/>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3.6</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80" name="文本框 280"/>
                              <wps:cNvSpPr txBox="1"/>
                              <wps:spPr>
                                <a:xfrm>
                                  <a:off x="4829810" y="521970"/>
                                  <a:ext cx="34099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0.02</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81" name="文本框 281"/>
                              <wps:cNvSpPr txBox="1"/>
                              <wps:spPr>
                                <a:xfrm>
                                  <a:off x="3992880" y="1059815"/>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0.18</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82" name="文本框 282"/>
                              <wps:cNvSpPr txBox="1"/>
                              <wps:spPr>
                                <a:xfrm>
                                  <a:off x="4540250" y="1071245"/>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0.18</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83" name="文本框 283"/>
                              <wps:cNvSpPr txBox="1"/>
                              <wps:spPr>
                                <a:xfrm>
                                  <a:off x="1228725" y="2727325"/>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1.38</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85" name="文本框 285"/>
                              <wps:cNvSpPr txBox="1"/>
                              <wps:spPr>
                                <a:xfrm>
                                  <a:off x="1624965" y="3712845"/>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0.36</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87" name="曲线连接符 287"/>
                              <wps:cNvCnPr/>
                              <wps:spPr>
                                <a:xfrm flipV="1">
                                  <a:off x="1630680" y="2326640"/>
                                  <a:ext cx="172085" cy="118110"/>
                                </a:xfrm>
                                <a:prstGeom prst="curvedConnector3">
                                  <a:avLst>
                                    <a:gd name="adj1" fmla="val 50185"/>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9" name="文本框 289"/>
                              <wps:cNvSpPr txBox="1"/>
                              <wps:spPr>
                                <a:xfrm>
                                  <a:off x="1762125" y="2180590"/>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0.35</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92" name="文本框 292"/>
                              <wps:cNvSpPr txBox="1"/>
                              <wps:spPr>
                                <a:xfrm>
                                  <a:off x="2987040" y="3954145"/>
                                  <a:ext cx="650240" cy="2851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车辆冲洗</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294" name="文本框 294"/>
                              <wps:cNvSpPr txBox="1"/>
                              <wps:spPr>
                                <a:xfrm>
                                  <a:off x="2149475" y="3951605"/>
                                  <a:ext cx="650240" cy="2851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浇洒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5" name="直接箭头连接符 295"/>
                              <wps:cNvCnPr/>
                              <wps:spPr>
                                <a:xfrm flipV="1">
                                  <a:off x="2478405" y="3508375"/>
                                  <a:ext cx="2540" cy="446405"/>
                                </a:xfrm>
                                <a:prstGeom prst="straightConnector1">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298" name="直接箭头连接符 298"/>
                              <wps:cNvCnPr/>
                              <wps:spPr>
                                <a:xfrm flipV="1">
                                  <a:off x="3310890" y="3712210"/>
                                  <a:ext cx="2540" cy="240030"/>
                                </a:xfrm>
                                <a:prstGeom prst="straightConnector1">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299" name="直接连接符 299"/>
                              <wps:cNvCnPr/>
                              <wps:spPr>
                                <a:xfrm>
                                  <a:off x="1627505" y="3714750"/>
                                  <a:ext cx="16776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 name="文本框 300"/>
                              <wps:cNvSpPr txBox="1"/>
                              <wps:spPr>
                                <a:xfrm>
                                  <a:off x="2477135" y="3711575"/>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0.152</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301" name="文本框 301"/>
                              <wps:cNvSpPr txBox="1"/>
                              <wps:spPr>
                                <a:xfrm>
                                  <a:off x="3314700" y="3712210"/>
                                  <a:ext cx="342265"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0.868</w:t>
                                    </w:r>
                                  </w:p>
                                </w:txbxContent>
                              </wps:txbx>
                              <wps:bodyPr rot="0" spcFirstLastPara="0" vertOverflow="overflow" horzOverflow="overflow" vert="horz" wrap="square" lIns="36000" tIns="36000" rIns="36000" bIns="36000" numCol="1" spcCol="0" rtlCol="0" fromWordArt="0" anchor="t" anchorCtr="0" forceAA="0" compatLnSpc="1">
                                <a:noAutofit/>
                              </wps:bodyPr>
                            </wps:wsp>
                          </wpc:wpc>
                        </a:graphicData>
                      </a:graphic>
                    </wp:inline>
                  </w:drawing>
                </mc:Choice>
                <mc:Fallback>
                  <w:pict>
                    <v:group id="_x0000_s1026" o:spid="_x0000_s1026" o:spt="203" style="height:350.05pt;width:409.95pt;" coordsize="5206365,4445635" editas="canvas" o:gfxdata="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">
                      <o:lock v:ext="edit" aspectratio="f"/>
                      <v:shape id="_x0000_s1026" o:spid="_x0000_s1026" style="position:absolute;left:0;top:0;height:4445635;width:5206365;" filled="f" stroked="f" coordsize="21600,21600" o:gfxdata="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">
                        <v:fill on="f" focussize="0,0"/>
                        <v:stroke on="f"/>
                        <v:imagedata o:title=""/>
                        <o:lock v:ext="edit" aspectratio="f"/>
                      </v:shape>
                      <v:shape id="_x0000_s1026" o:spid="_x0000_s1026" o:spt="202" type="#_x0000_t202" style="position:absolute;left:2287270;top:26035;height:285115;width:607695;" filled="f" stroked="f" coordsize="21600,21600" o:gfxdata="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RZrOv1wAAAAUBAAAPAAAAAAAAAAEAIAAA&#10;ACIAAABkcnMvZG93bnJldi54bWxQSwECFAAUAAAACACHTuJAygsockYCAABzBAAADgAAAAAAAAAB&#10;ACAAAAAmAQAAZHJzL2Uyb0RvYy54bWxQSwUGAAAAAAYABgBZAQAA3gUAAAAA&#10;">
                        <v:fill on="f" focussize="0,0"/>
                        <v:stroke on="f" weight="0.5pt"/>
                        <v:imagedata o:title=""/>
                        <o:lock v:ext="edit" aspectratio="f"/>
                        <v:textbox>
                          <w:txbxContent>
                            <w:p>
                              <w:pPr>
                                <w:jc w:val="center"/>
                                <w:rPr>
                                  <w:rFonts w:hint="eastAsia" w:eastAsiaTheme="minorEastAsia"/>
                                  <w:lang w:eastAsia="zh-CN"/>
                                </w:rPr>
                              </w:pPr>
                              <w:r>
                                <w:rPr>
                                  <w:rFonts w:hint="eastAsia"/>
                                  <w:lang w:eastAsia="zh-CN"/>
                                </w:rPr>
                                <w:t>新鲜水</w:t>
                              </w:r>
                            </w:p>
                          </w:txbxContent>
                        </v:textbox>
                      </v:shape>
                      <v:shape id="_x0000_s1026" o:spid="_x0000_s1026" o:spt="202" type="#_x0000_t202" style="position:absolute;left:2668270;top:794385;height:285115;width:995045;" filled="f" stroked="t" coordsize="21600,21600" o:gfxdata="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w&#10;QQtj1gAAAAUBAAAPAAAAAAAAAAEAIAAAACIAAABkcnMvZG93bnJldi54bWxQSwECFAAUAAAACACH&#10;TuJA/SEz/V8CAACcBAAADgAAAAAAAAABACAAAAAlAQAAZHJzL2Uyb0RvYy54bWxQSwUGAAAAAAYA&#10;BgBZAQAA9gUAAAAA&#10;">
                        <v:fill on="f"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部件清洗用水</w:t>
                              </w:r>
                            </w:p>
                          </w:txbxContent>
                        </v:textbox>
                      </v:shape>
                      <v:shape id="_x0000_s1026" o:spid="_x0000_s1026" o:spt="202" type="#_x0000_t202" style="position:absolute;left:78740;top:789305;height:285115;width:995045;" filled="f" stroked="t" coordsize="21600,21600" o:gfxdata="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wQQtj&#10;1gAAAAUBAAAPAAAAAAAAAAEAIAAAACIAAABkcnMvZG93bnJldi54bWxQSwECFAAUAAAACACHTuJA&#10;95rRNVwCAACaBAAADgAAAAAAAAABACAAAAAlAQAAZHJzL2Uyb0RvYy54bWxQSwUGAAAAAAYABgBZ&#10;AQAA8wUAAAAA&#10;">
                        <v:fill on="f"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生活用水</w:t>
                              </w:r>
                            </w:p>
                          </w:txbxContent>
                        </v:textbox>
                      </v:shape>
                      <v:shape id="_x0000_s1026" o:spid="_x0000_s1026" o:spt="202" type="#_x0000_t202" style="position:absolute;left:1445260;top:794385;height:285115;width:995045;" filled="f" stroked="t" coordsize="21600,21600" o:gfxdata="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BB&#10;C2PWAAAABQEAAA8AAAAAAAAAAQAgAAAAIgAAAGRycy9kb3ducmV2LnhtbFBLAQIUABQAAAAIAIdO&#10;4kA3C9bHXgIAAJwEAAAOAAAAAAAAAAEAIAAAACUBAABkcnMvZTJvRG9jLnhtbFBLBQYAAAAABgAG&#10;AFkBAAD1BQAAAAA=&#10;">
                        <v:fill on="f"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餐饮用水</w:t>
                              </w:r>
                            </w:p>
                          </w:txbxContent>
                        </v:textbox>
                      </v:shape>
                      <v:shape id="_x0000_s1026" o:spid="_x0000_s1026" o:spt="202" type="#_x0000_t202" style="position:absolute;left:3951605;top:791210;height:285115;width:995045;" filled="f" stroked="t" coordsize="21600,21600" o:gfxdata="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wQQtj&#10;1gAAAAUBAAAPAAAAAAAAAAEAIAAAACIAAABkcnMvZG93bnJldi54bWxQSwECFAAUAAAACACHTuJA&#10;+Udob1wCAACcBAAADgAAAAAAAAABACAAAAAlAQAAZHJzL2Uyb0RvYy54bWxQSwUGAAAAAAYABgBZ&#10;AQAA8wUAAAAA&#10;">
                        <v:fill on="f"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门芯生产用水</w:t>
                              </w:r>
                            </w:p>
                          </w:txbxContent>
                        </v:textbox>
                      </v:shape>
                      <v:shape id="_x0000_s1026" o:spid="_x0000_s1026" o:spt="202" type="#_x0000_t202" style="position:absolute;left:1616710;top:1297940;height:285115;width:650240;" filled="f" stroked="t" coordsize="21600,21600" o:gfxdata="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EELY9YA&#10;AAAFAQAADwAAAAAAAAABACAAAAAiAAAAZHJzL2Rvd25yZXYueG1sUEsBAhQAFAAAAAgAh07iQJ2I&#10;5uxaAgAAnQQAAA4AAAAAAAAAAQAgAAAAJQEAAGRycy9lMm9Eb2MueG1sUEsFBgAAAAAGAAYAWQEA&#10;APEFAAAAAA==&#10;">
                        <v:fill on="f"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隔油池</w:t>
                              </w:r>
                            </w:p>
                          </w:txbxContent>
                        </v:textbox>
                      </v:shape>
                      <v:shape id="_x0000_s1026" o:spid="_x0000_s1026" o:spt="202" type="#_x0000_t202" style="position:absolute;left:930275;top:1922145;height:285115;width:650240;" filled="f" stroked="t" coordsize="21600,21600" o:gfxdata="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EEL&#10;Y9YAAAAFAQAADwAAAAAAAAABACAAAAAiAAAAZHJzL2Rvd25yZXYueG1sUEsBAhQAFAAAAAgAh07i&#10;QKOywUddAgAAnAQAAA4AAAAAAAAAAQAgAAAAJQEAAGRycy9lMm9Eb2MueG1sUEsFBgAAAAAGAAYA&#10;WQEAAPQFAAAAAA==&#10;">
                        <v:fill on="f"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化粪池</w:t>
                              </w:r>
                            </w:p>
                          </w:txbxContent>
                        </v:textbox>
                      </v:shape>
                      <v:shape id="_x0000_s1026" o:spid="_x0000_s1026" o:spt="202" type="#_x0000_t202" style="position:absolute;left:605155;top:2440305;height:285115;width:1292225;" filled="f" stroked="t" coordsize="21600,21600" o:gfxdata="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EEL&#10;Y9YAAAAFAQAADwAAAAAAAAABACAAAAAiAAAAZHJzL2Rvd25yZXYueG1sUEsBAhQAFAAAAAgAh07i&#10;QJYsI8VdAgAAnQQAAA4AAAAAAAAAAQAgAAAAJQEAAGRycy9lMm9Eb2MueG1sUEsFBgAAAAAGAAYA&#10;WQEAAPQFAAAAAA==&#10;">
                        <v:fill on="f"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一体化污水处理站</w:t>
                              </w:r>
                            </w:p>
                          </w:txbxContent>
                        </v:textbox>
                      </v:shape>
                      <v:shape id="_x0000_s1026" o:spid="_x0000_s1026" o:spt="202" type="#_x0000_t202" style="position:absolute;left:2653030;top:1807210;height:285115;width:1048385;" filled="f" stroked="t" coordsize="21600,21600" o:gfxdata="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BB&#10;C2PWAAAABQEAAA8AAAAAAAAAAQAgAAAAIgAAAGRycy9kb3ducmV2LnhtbFBLAQIUABQAAAAIAIdO&#10;4kCLc7zPXgIAAJ4EAAAOAAAAAAAAAAEAIAAAACUBAABkcnMvZTJvRG9jLnhtbFBLBQYAAAAABgAG&#10;AFkBAAD1BQAAAAA=&#10;">
                        <v:fill on="f"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污水处理设备</w:t>
                              </w:r>
                            </w:p>
                          </w:txbxContent>
                        </v:textbox>
                      </v:shape>
                      <v:shape id="_x0000_s1026" o:spid="_x0000_s1026" o:spt="202" type="#_x0000_t202" style="position:absolute;left:2849880;top:1299210;height:285115;width:650240;" filled="f" stroked="t" coordsize="21600,21600" o:gfxdata="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BBC2PW&#10;AAAABQEAAA8AAAAAAAAAAQAgAAAAIgAAAGRycy9kb3ducmV2LnhtbFBLAQIUABQAAAAIAIdO4kC3&#10;Jt+6WwIAAJ0EAAAOAAAAAAAAAAEAIAAAACUBAABkcnMvZTJvRG9jLnhtbFBLBQYAAAAABgAGAFkB&#10;AADyBQAAAAA=&#10;">
                        <v:fill on="f"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集水池</w:t>
                              </w:r>
                            </w:p>
                          </w:txbxContent>
                        </v:textbox>
                      </v:shape>
                      <v:shape id="_x0000_s1026" o:spid="_x0000_s1026" o:spt="202" type="#_x0000_t202" style="position:absolute;left:4126865;top:1297305;height:285115;width:650240;" filled="f" stroked="t" coordsize="21600,21600" o:gfxdata="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w&#10;QQtj1gAAAAUBAAAPAAAAAAAAAAEAIAAAACIAAABkcnMvZG93bnJldi54bWxQSwECFAAUAAAACACH&#10;TuJACoD+Q18CAACdBAAADgAAAAAAAAABACAAAAAlAQAAZHJzL2Uyb0RvYy54bWxQSwUGAAAAAAYA&#10;BgBZAQAA9gUAAAAA&#10;">
                        <v:fill on="f"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集水池</w:t>
                              </w:r>
                            </w:p>
                          </w:txbxContent>
                        </v:textbox>
                      </v:shape>
                      <v:line id="_x0000_s1026" o:spid="_x0000_s1026" o:spt="20" style="position:absolute;left:2590165;top:307975;flip:x;height:249555;width:1270;" filled="f" stroked="t" coordsize="21600,21600" o:gfxdata="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hQ8uf&#10;1gAAAAUBAAAPAAAAAAAAAAEAIAAAACIAAABkcnMvZG93bnJldi54bWxQSwECFAAUAAAACACHTuJA&#10;xXETQiMCAAASBAAADgAAAAAAAAABACAAAAAlAQAAZHJzL2Uyb0RvYy54bWxQSwUGAAAAAAYABgBZ&#10;AQAAugUAAAAA&#10;">
                        <v:fill on="f" focussize="0,0"/>
                        <v:stroke weight="0.5pt" color="#000000 [3213]" miterlimit="8" joinstyle="miter" endarrow="block"/>
                        <v:imagedata o:title=""/>
                        <o:lock v:ext="edit" aspectratio="f"/>
                      </v:line>
                      <v:line id="_x0000_s1026" o:spid="_x0000_s1026" o:spt="20" style="position:absolute;left:571500;top:551815;flip:y;height:3175;width:3888740;" filled="f" stroked="t" coordsize="21600,21600" o:gfxdata="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4a7vUAAAABQEAAA8AAAAAAAAAAQAgAAAAIgAAAGRycy9kb3ducmV2LnhtbFBL&#10;AQIUABQAAAAIAIdO4kAfCzX2+gEAAMwDAAAOAAAAAAAAAAEAIAAAACMBAABkcnMvZTJvRG9jLnht&#10;bFBLBQYAAAAABgAGAFkBAACPBQAAAAA=&#10;">
                        <v:fill on="f" focussize="0,0"/>
                        <v:stroke weight="0.5pt" color="#000000 [3213]" miterlimit="8" joinstyle="miter"/>
                        <v:imagedata o:title=""/>
                        <o:lock v:ext="edit" aspectratio="f"/>
                      </v:line>
                      <v:shape id="_x0000_s1026" o:spid="_x0000_s1026" o:spt="32" type="#_x0000_t32" style="position:absolute;left:576580;top:557530;flip:y;height:232410;width:1905;" filled="f" stroked="t" coordsize="21600,21600" o:gfxdata="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J8Z1tYAAAAFAQAADwAAAAAAAAABACAAAAAiAAAAZHJzL2Rvd25yZXYueG1s&#10;UEsBAhQAFAAAAAgAh07iQBBGf1AzAgAANwQAAA4AAAAAAAAAAQAgAAAAJQEAAGRycy9lMm9Eb2Mu&#10;eG1sUEsFBgAAAAAGAAYAWQEAAMoFAAAAAA==&#10;">
                        <v:fill on="f" focussize="0,0"/>
                        <v:stroke weight="0.5pt" color="#000000 [3213]" miterlimit="8" joinstyle="miter" startarrow="block"/>
                        <v:imagedata o:title=""/>
                        <o:lock v:ext="edit" aspectratio="f"/>
                      </v:shape>
                      <v:shape id="_x0000_s1026" o:spid="_x0000_s1026" o:spt="32" type="#_x0000_t32" style="position:absolute;left:1943735;top:560705;flip:y;height:232410;width:1905;" filled="f" stroked="t" coordsize="21600,21600" o:gfxdata="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J8Z1tYAAAAFAQAADwAAAAAAAAABACAAAAAiAAAAZHJzL2Rvd25yZXYueG1s&#10;UEsBAhQAFAAAAAgAh07iQHN+viAzAgAAOAQAAA4AAAAAAAAAAQAgAAAAJQEAAGRycy9lMm9Eb2Mu&#10;eG1sUEsFBgAAAAAGAAYAWQEAAMoFAAAAAA==&#10;">
                        <v:fill on="f" focussize="0,0"/>
                        <v:stroke weight="0.5pt" color="#000000 [3213]" miterlimit="8" joinstyle="miter" startarrow="block"/>
                        <v:imagedata o:title=""/>
                        <o:lock v:ext="edit" aspectratio="f"/>
                      </v:shape>
                      <v:shape id="_x0000_s1026" o:spid="_x0000_s1026" o:spt="32" type="#_x0000_t32" style="position:absolute;left:3167380;top:559435;flip:y;height:232410;width:1905;" filled="f" stroked="t" coordsize="21600,21600" o:gfxdata="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yfGdbWAAAABQEAAA8AAAAAAAAAAQAgAAAAIgAAAGRycy9kb3ducmV2&#10;LnhtbFBLAQIUABQAAAAIAIdO4kDHcZuFNwIAADgEAAAOAAAAAAAAAAEAIAAAACUBAABkcnMvZTJv&#10;RG9jLnhtbFBLBQYAAAAABgAGAFkBAADOBQAAAAA=&#10;">
                        <v:fill on="f" focussize="0,0"/>
                        <v:stroke weight="0.5pt" color="#000000 [3213]" miterlimit="8" joinstyle="miter" startarrow="block"/>
                        <v:imagedata o:title=""/>
                        <o:lock v:ext="edit" aspectratio="f"/>
                      </v:shape>
                      <v:shape id="_x0000_s1026" o:spid="_x0000_s1026" o:spt="32" type="#_x0000_t32" style="position:absolute;left:4457700;top:556895;flip:y;height:232410;width:1905;" filled="f" stroked="t" coordsize="21600,21600" o:gfxdata="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yfGdbWAAAABQEAAA8AAAAAAAAAAQAgAAAAIgAAAGRycy9kb3ducmV2&#10;LnhtbFBLAQIUABQAAAAIAIdO4kCOigf8NwIAADgEAAAOAAAAAAAAAAEAIAAAACUBAABkcnMvZTJv&#10;RG9jLnhtbFBLBQYAAAAABgAGAFkBAADOBQAAAAA=&#10;">
                        <v:fill on="f" focussize="0,0"/>
                        <v:stroke weight="0.5pt" color="#000000 [3213]" miterlimit="8" joinstyle="miter" startarrow="block"/>
                        <v:imagedata o:title=""/>
                        <o:lock v:ext="edit" aspectratio="f"/>
                      </v:shape>
                      <v:shape id="_x0000_s1026" o:spid="_x0000_s1026" o:spt="32" type="#_x0000_t32" style="position:absolute;left:1941830;top:1079500;flip:x;height:218440;width:1270;" filled="f" stroked="t" coordsize="21600,21600" o:gfxdata="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FYzI1QAAAAUBAAAPAAAAAAAAAAEA&#10;IAAAACIAAABkcnMvZG93bnJldi54bWxQSwECFAAUAAAACACHTuJA7iZnREsCAABrBAAADgAAAAAA&#10;AAABACAAAAAkAQAAZHJzL2Uyb0RvYy54bWxQSwUGAAAAAAYABgBZAQAA4QUAAAAA&#10;">
                        <v:fill on="f" focussize="0,0"/>
                        <v:stroke weight="0.5pt" color="#000000 [3213]" miterlimit="8" joinstyle="miter" endarrow="block"/>
                        <v:imagedata o:title=""/>
                        <o:lock v:ext="edit" aspectratio="f"/>
                      </v:shape>
                      <v:shape id="_x0000_s1026" o:spid="_x0000_s1026" o:spt="32" type="#_x0000_t32" style="position:absolute;left:1255395;top:2207260;height:231775;width:1270;" filled="f" stroked="t" coordsize="21600,21600" o:gfxdata="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d8VXT0wAAAAUBAAAPAAAAAAAAAAEAIAAAACIAAABkcnMvZG93bnJldi54&#10;bWxQSwECFAAUAAAACACHTuJAiP/3WzgCAABFBAAADgAAAAAAAAABACAAAAAiAQAAZHJzL2Uyb0Rv&#10;Yy54bWxQSwUGAAAAAAYABgBZAQAAzAUAAAAA&#10;">
                        <v:fill on="f" focussize="0,0"/>
                        <v:stroke weight="0.5pt" color="#000000 [3213]" miterlimit="8" joinstyle="miter" endarrow="block"/>
                        <v:imagedata o:title=""/>
                        <o:lock v:ext="edit" aspectratio="f"/>
                      </v:shape>
                      <v:line id="_x0000_s1026" o:spid="_x0000_s1026" o:spt="20" style="position:absolute;left:576580;top:1074420;height:995045;width:1905;" filled="f" stroked="t" coordsize="21600,21600" o:gfxdata="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75aSM0wAAAAUBAAAPAAAAAAAAAAEAIAAAACIAAABkcnMvZG93&#10;bnJldi54bWxQSwECFAAUAAAACACHTuJA3uXLowUCAADqAwAADgAAAAAAAAABACAAAAAiAQAAZHJz&#10;L2Uyb0RvYy54bWxQSwUGAAAAAAYABgBZAQAAmQUAAAAA&#10;">
                        <v:fill on="f" focussize="0,0"/>
                        <v:stroke weight="0.5pt" color="#000000 [3213]" miterlimit="8" joinstyle="miter"/>
                        <v:imagedata o:title=""/>
                        <o:lock v:ext="edit" aspectratio="f"/>
                      </v:line>
                      <v:line id="_x0000_s1026" o:spid="_x0000_s1026" o:spt="20" style="position:absolute;left:582295;top:2065020;flip:y;height:635;width:347980;" filled="f" stroked="t" coordsize="21600,21600" o:gfxdata="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UPLn9YAAAAFAQAADwAAAAAAAAABACAAAAAiAAAAZHJzL2Rvd25yZXYueG1sUEsBAhQA&#10;FAAAAAgAh07iQKN3h+ctAgAAOgQAAA4AAAAAAAAAAQAgAAAAJQEAAGRycy9lMm9Eb2MueG1sUEsF&#10;BgAAAAAGAAYAWQEAAMQFAAAAAA==&#10;">
                        <v:fill on="f" focussize="0,0"/>
                        <v:stroke weight="0.5pt" color="#000000 [3213]" miterlimit="8" joinstyle="miter" endarrow="block"/>
                        <v:imagedata o:title=""/>
                        <o:lock v:ext="edit" aspectratio="f"/>
                      </v:line>
                      <v:line id="_x0000_s1026" o:spid="_x0000_s1026" o:spt="20" style="position:absolute;left:1581785;top:2073275;flip:y;height:635;width:364490;" filled="f" stroked="t" coordsize="21600,21600" o:gfxdata="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NGnXUAAAA&#10;BQEAAA8AAAAAAAAAAQAgAAAAIgAAAGRycy9kb3ducmV2LnhtbFBLAQIUABQAAAAIAIdO4kCwuVTE&#10;IQIAACQEAAAOAAAAAAAAAAEAIAAAACMBAABkcnMvZTJvRG9jLnhtbFBLBQYAAAAABgAGAFkBAAC2&#10;BQAAAAA=&#10;">
                        <v:fill on="f" focussize="0,0"/>
                        <v:stroke weight="0.5pt" color="#000000 [3213]" miterlimit="8" joinstyle="miter" startarrow="block"/>
                        <v:imagedata o:title=""/>
                        <o:lock v:ext="edit" aspectratio="f"/>
                      </v:line>
                      <v:line id="_x0000_s1026" o:spid="_x0000_s1026" o:spt="20" style="position:absolute;left:1941830;top:1583055;height:494030;width:635;" filled="f" stroked="t" coordsize="21600,21600" o:gfxdata="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75aSM0wAAAAUBAAAPAAAAAAAAAAEAIAAAACIAAABkcnMvZG93bnJldi54&#10;bWxQSwECFAAUAAAACACHTuJAK+aPxP8BAADqAwAADgAAAAAAAAABACAAAAAiAQAAZHJzL2Uyb0Rv&#10;Yy54bWxQSwUGAAAAAAYABgBZAQAAkwUAAAAA&#10;">
                        <v:fill on="f" focussize="0,0"/>
                        <v:stroke weight="0.5pt" color="#000000 [3213]" miterlimit="8" joinstyle="miter"/>
                        <v:imagedata o:title=""/>
                        <o:lock v:ext="edit" aspectratio="f"/>
                      </v:line>
                      <v:shape id="_x0000_s1026" o:spid="_x0000_s1026" o:spt="202" type="#_x0000_t202" style="position:absolute;left:250825;top:3213100;height:285115;width:650240;" filled="f" stroked="t" coordsize="21600,21600" o:gfxdata="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wQQtj&#10;1gAAAAUBAAAPAAAAAAAAAAEAIAAAACIAAABkcnMvZG93bnJldi54bWxQSwECFAAUAAAACACHTuJA&#10;QCg7IVwCAACcBAAADgAAAAAAAAABACAAAAAlAQAAZHJzL2Uyb0RvYy54bWxQSwUGAAAAAAYABgBZ&#10;AQAA8wUAAAAA&#10;">
                        <v:fill on="f"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集水池池</w:t>
                              </w:r>
                            </w:p>
                          </w:txbxContent>
                        </v:textbox>
                      </v:shape>
                      <v:line id="_x0000_s1026" o:spid="_x0000_s1026" o:spt="20" style="position:absolute;left:1251585;top:2725420;height:247015;width:0;" filled="f" stroked="t" coordsize="21600,21600" o:gfxdata="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vlpIzTAAAABQEAAA8AAAAAAAAAAQAgAAAAIgAAAGRycy9kb3ducmV2&#10;LnhtbFBLAQIUABQAAAAIAIdO4kCKesKWAQIAAOgDAAAOAAAAAAAAAAEAIAAAACIBAABkcnMvZTJv&#10;RG9jLnhtbFBLBQYAAAAABgAGAFkBAACVBQAAAAA=&#10;">
                        <v:fill on="f" focussize="0,0"/>
                        <v:stroke weight="0.5pt" color="#000000 [3213]" miterlimit="8" joinstyle="miter"/>
                        <v:imagedata o:title=""/>
                        <o:lock v:ext="edit" aspectratio="f"/>
                      </v:line>
                      <v:line id="_x0000_s1026" o:spid="_x0000_s1026" o:spt="20" style="position:absolute;left:575945;top:2974340;height:7620;width:1908810;" filled="f" stroked="t" coordsize="21600,21600" o:gfxdata="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75aSM0wAAAAUBAAAPAAAAAAAAAAEAIAAAACIAAABkcnMvZG93bnJldi54bWxQSwECFAAUAAAA&#10;CACHTuJAfd1xQvMBAADDAwAADgAAAAAAAAABACAAAAAiAQAAZHJzL2Uyb0RvYy54bWxQSwUGAAAA&#10;AAYABgBZAQAAhwUAAAAA&#10;">
                        <v:fill on="f" focussize="0,0"/>
                        <v:stroke weight="0.5pt" color="#000000 [3213]" miterlimit="8" joinstyle="miter"/>
                        <v:imagedata o:title=""/>
                        <o:lock v:ext="edit" aspectratio="f"/>
                      </v:line>
                      <v:shape id="_x0000_s1026" o:spid="_x0000_s1026" o:spt="32" type="#_x0000_t32" style="position:absolute;left:578485;top:2975610;flip:y;height:240030;width:2540;" filled="f" stroked="t" coordsize="21600,21600" o:gfxdata="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J8Z1tYAAAAFAQAADwAAAAAAAAABACAAAAAiAAAAZHJzL2Rvd25yZXYueG1sUEsB&#10;AhQAFAAAAAgAh07iQPHKVPMwAgAAJgQAAA4AAAAAAAAAAQAgAAAAJQEAAGRycy9lMm9Eb2MueG1s&#10;UEsFBgAAAAAGAAYAWQEAAMcFAAAAAA==&#10;">
                        <v:fill on="f" focussize="0,0"/>
                        <v:stroke weight="0.5pt" color="#000000 [3213]" miterlimit="8" joinstyle="miter" startarrow="block"/>
                        <v:imagedata o:title=""/>
                        <o:lock v:ext="edit" aspectratio="f"/>
                      </v:shape>
                      <v:shape id="_x0000_s1026" o:spid="_x0000_s1026" o:spt="202" type="#_x0000_t202" style="position:absolute;left:1304290;top:3956050;height:285115;width:650240;" filled="f" stroked="t" coordsize="21600,21600" o:gfxdata="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wQQtj&#10;1gAAAAUBAAAPAAAAAAAAAAEAIAAAACIAAABkcnMvZG93bnJldi54bWxQSwECFAAUAAAACACHTuJA&#10;8DB4JFwCAACdBAAADgAAAAAAAAABACAAAAAlAQAAZHJzL2Uyb0RvYy54bWxQSwUGAAAAAAYABgBZ&#10;AQAA8wUAAAAA&#10;">
                        <v:fill on="f"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绿化</w:t>
                              </w:r>
                            </w:p>
                          </w:txbxContent>
                        </v:textbox>
                      </v:shape>
                      <v:shape id="_x0000_s1026" o:spid="_x0000_s1026" o:spt="32" type="#_x0000_t32" style="position:absolute;left:1631950;top:3715385;flip:y;height:240030;width:2540;" filled="f" stroked="t" coordsize="21600,21600" o:gfxdata="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yfGdbWAAAABQEAAA8AAAAAAAAAAQAgAAAAIgAAAGRycy9kb3ducmV2LnhtbFBLAQIU&#10;ABQAAAAIAIdO4kBdL6e1LgIAACcEAAAOAAAAAAAAAAEAIAAAACUBAABkcnMvZTJvRG9jLnhtbFBL&#10;BQYAAAAABgAGAFkBAADFBQAAAAA=&#10;">
                        <v:fill on="f" focussize="0,0"/>
                        <v:stroke weight="0.5pt" color="#000000 [3213]" miterlimit="8" joinstyle="miter" startarrow="block"/>
                        <v:imagedata o:title=""/>
                        <o:lock v:ext="edit" aspectratio="f"/>
                      </v:shape>
                      <v:shape id="_x0000_s1026" o:spid="_x0000_s1026" o:spt="32" type="#_x0000_t32" style="position:absolute;left:3171825;top:1086485;flip:x;height:218440;width:1270;" filled="f" stroked="t" coordsize="21600,21600" o:gfxdata="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LFYzI1QAAAAUBAAAPAAAAAAAAAAEAIAAAACIAAABkcnMvZG93bnJldi54bWxQ&#10;SwECFAAUAAAACACHTuJATAaMPjMCAAAnBAAADgAAAAAAAAABACAAAAAkAQAAZHJzL2Uyb0RvYy54&#10;bWxQSwUGAAAAAAYABgBZAQAAyQUAAAAA&#10;">
                        <v:fill on="f" focussize="0,0"/>
                        <v:stroke weight="0.5pt" color="#000000 [3213]" miterlimit="8" joinstyle="miter" endarrow="block"/>
                        <v:imagedata o:title=""/>
                        <o:lock v:ext="edit" aspectratio="f"/>
                      </v:shape>
                      <v:shape id="_x0000_s1026" o:spid="_x0000_s1026" o:spt="32" type="#_x0000_t32" style="position:absolute;left:4321810;top:1080770;flip:x;height:218440;width:1270;" filled="f" stroked="t" coordsize="21600,21600" o:gfxdata="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sVjMjVAAAABQEAAA8AAAAAAAAAAQAgAAAAIgAAAGRycy9kb3ducmV2LnhtbFBLAQIU&#10;ABQAAAAIAIdO4kAbUMP7LwIAACcEAAAOAAAAAAAAAAEAIAAAACQBAABkcnMvZTJvRG9jLnhtbFBL&#10;BQYAAAAABgAGAFkBAADFBQAAAAA=&#10;">
                        <v:fill on="f" focussize="0,0"/>
                        <v:stroke weight="0.5pt" color="#000000 [3213]" miterlimit="8" joinstyle="miter" endarrow="block"/>
                        <v:imagedata o:title=""/>
                        <o:lock v:ext="edit" aspectratio="f"/>
                      </v:shape>
                      <v:shape id="_x0000_s1026" o:spid="_x0000_s1026" o:spt="32" type="#_x0000_t32" style="position:absolute;left:3181985;top:1584960;flip:x;height:218440;width:1270;" filled="f" stroked="t" coordsize="21600,21600" o:gfxdata="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LFYzI1QAAAAUBAAAPAAAAAAAAAAEAIAAAACIAAABkcnMvZG93bnJldi54bWxQ&#10;SwECFAAUAAAACACHTuJAp6OeIjMCAAAnBAAADgAAAAAAAAABACAAAAAkAQAAZHJzL2Uyb0RvYy54&#10;bWxQSwUGAAAAAAYABgBZAQAAyQUAAAAA&#10;">
                        <v:fill on="f" focussize="0,0"/>
                        <v:stroke weight="0.5pt" color="#000000 [3213]" miterlimit="8" joinstyle="miter" endarrow="block"/>
                        <v:imagedata o:title=""/>
                        <o:lock v:ext="edit" aspectratio="f"/>
                      </v:shape>
                      <v:line id="_x0000_s1026" o:spid="_x0000_s1026" o:spt="20" style="position:absolute;left:3699510;top:1950720;flip:x y;height:3175;width:149860;" filled="f" stroked="t" coordsize="21600,21600" o:gfxdata="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CazDNUAAAAFAQAADwAAAAAAAAABACAAAAAiAAAAZHJzL2Rvd25y&#10;ZXYueG1sUEsBAhQAFAAAAAgAh07iQMkumWEBAgAA1gMAAA4AAAAAAAAAAQAgAAAAJAEAAGRycy9l&#10;Mm9Eb2MueG1sUEsFBgAAAAAGAAYAWQEAAJcFAAAAAA==&#10;">
                        <v:fill on="f" focussize="0,0"/>
                        <v:stroke weight="0.5pt" color="#000000 [3213]" miterlimit="8" joinstyle="miter" dashstyle="dash"/>
                        <v:imagedata o:title=""/>
                        <o:lock v:ext="edit" aspectratio="f"/>
                      </v:line>
                      <v:line id="_x0000_s1026" o:spid="_x0000_s1026" o:spt="20" style="position:absolute;left:3846195;top:936625;height:1018540;width:0;" filled="f" stroked="t" coordsize="21600,21600" o:gfxdata="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WQC2NYAAAAFAQAADwAAAAAAAAABACAAAAAiAAAAZHJzL2Rvd25yZXYueG1sUEsBAhQA&#10;FAAAAAgAh07iQNMUgmT0AQAAvwMAAA4AAAAAAAAAAQAgAAAAJQEAAGRycy9lMm9Eb2MueG1sUEsF&#10;BgAAAAAGAAYAWQEAAIsFAAAAAA==&#10;">
                        <v:fill on="f" focussize="0,0"/>
                        <v:stroke weight="0.5pt" color="#000000 [3213]" miterlimit="8" joinstyle="miter" dashstyle="dash"/>
                        <v:imagedata o:title=""/>
                        <o:lock v:ext="edit" aspectratio="f"/>
                      </v:line>
                      <v:shape id="_x0000_s1026" o:spid="_x0000_s1026" o:spt="32" type="#_x0000_t32" style="position:absolute;left:3664585;top:938530;height:1905;width:180975;" filled="f" stroked="t" coordsize="21600,21600" o:gfxdata="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WTO1gAAAAUBAAAPAAAAAAAAAAEAIAAAACIAAABkcnMvZG93bnJldi54bWxQSwECFAAU&#10;AAAACACHTuJApyEJ0ywCAAAbBAAADgAAAAAAAAABACAAAAAlAQAAZHJzL2Uyb0RvYy54bWxQSwUG&#10;AAAAAAYABgBZAQAAwwUAAAAA&#10;">
                        <v:fill on="f" focussize="0,0"/>
                        <v:stroke weight="0.5pt" color="#000000 [3213]" miterlimit="8" joinstyle="miter" dashstyle="dash" startarrow="block"/>
                        <v:imagedata o:title=""/>
                        <o:lock v:ext="edit" aspectratio="f"/>
                      </v:shape>
                      <v:shape id="_x0000_s1026" o:spid="_x0000_s1026" o:spt="32" type="#_x0000_t32" style="position:absolute;left:4556125;top:1076960;flip:x;height:218440;width:1270;" filled="f" stroked="t" coordsize="21600,21600" o:gfxdata="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g7qb51gAAAAUBAAAPAAAAAAAAAAEAIAAAACIAAABkcnMvZG93bnJldi54&#10;bWxQSwECFAAUAAAACACHTuJAxKWFSzUCAAA4BAAADgAAAAAAAAABACAAAAAlAQAAZHJzL2Uyb0Rv&#10;Yy54bWxQSwUGAAAAAAYABgBZAQAAzAUAAAAA&#10;">
                        <v:fill on="f" focussize="0,0"/>
                        <v:stroke weight="0.5pt" color="#000000 [3213]" miterlimit="8" joinstyle="miter" dashstyle="dash" startarrow="block"/>
                        <v:imagedata o:title=""/>
                        <o:lock v:ext="edit" aspectratio="f"/>
                      </v:shape>
                      <v:shape id="_x0000_s1026" o:spid="_x0000_s1026" o:spt="202" type="#_x0000_t202" style="position:absolute;left:83820;top:2797810;height:812165;width:939165;" filled="f" stroked="t" coordsize="21600,21600" o:gfxdata="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HM&#10;1WnWAAAABQEAAA8AAAAAAAAAAQAgAAAAIgAAAGRycy9kb3ducmV2LnhtbFBLAQIUABQAAAAIAIdO&#10;4kBRS95wXgIAAKsEAAAOAAAAAAAAAAEAIAAAACUBAABkcnMvZTJvRG9jLnhtbFBLBQYAAAAABgAG&#10;AFkBAAD1BQAAAAA=&#10;">
                        <v:fill on="f" focussize="0,0"/>
                        <v:stroke weight="0.5pt" color="#000000 [3204]" joinstyle="round" dashstyle="dash"/>
                        <v:imagedata o:title=""/>
                        <o:lock v:ext="edit" aspectratio="f"/>
                        <v:textbox inset="2.54mm,0mm,2.54mm,0mm">
                          <w:txbxContent>
                            <w:p>
                              <w:pPr>
                                <w:rPr>
                                  <w:rFonts w:hint="eastAsia" w:eastAsiaTheme="minorEastAsia"/>
                                  <w:b/>
                                  <w:bCs/>
                                  <w:sz w:val="18"/>
                                  <w:szCs w:val="18"/>
                                  <w:lang w:eastAsia="zh-CN"/>
                                </w:rPr>
                              </w:pPr>
                              <w:r>
                                <w:rPr>
                                  <w:rFonts w:hint="eastAsia"/>
                                  <w:b/>
                                  <w:bCs/>
                                  <w:sz w:val="18"/>
                                  <w:szCs w:val="18"/>
                                  <w:lang w:eastAsia="zh-CN"/>
                                </w:rPr>
                                <w:t>雨天</w:t>
                              </w:r>
                            </w:p>
                          </w:txbxContent>
                        </v:textbox>
                      </v:shape>
                      <v:shape id="_x0000_s1026" o:spid="_x0000_s1026" o:spt="202" type="#_x0000_t202" style="position:absolute;left:1111885;top:3056890;height:1320165;width:2734945;" filled="f" stroked="t" coordsize="21600,21600" o:gfxdata="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0li4zUAAAABQEAAA8AAAAAAAAAAQAgAAAAIgAAAGRycy9kb3ducmV2LnhtbFBLAQIUABQA&#10;AAAIAIdO4kCp27L9ZgIAALMEAAAOAAAAAAAAAAEAIAAAACMBAABkcnMvZTJvRG9jLnhtbFBLBQYA&#10;AAAABgAGAFkBAAD7BQAAAAA=&#10;">
                        <v:fill on="f" focussize="0,0"/>
                        <v:stroke weight="0.5pt" color="#000000 [3204]" joinstyle="round" dashstyle="dash"/>
                        <v:imagedata o:title=""/>
                        <o:lock v:ext="edit" aspectratio="f"/>
                        <v:textbox inset="2.54mm,1.27mm,2.54mm,0mm">
                          <w:txbxContent>
                            <w:p>
                              <w:pPr>
                                <w:jc w:val="right"/>
                                <w:rPr>
                                  <w:rFonts w:hint="eastAsia" w:eastAsiaTheme="minorEastAsia"/>
                                  <w:b/>
                                  <w:bCs/>
                                  <w:sz w:val="18"/>
                                  <w:szCs w:val="18"/>
                                  <w:lang w:eastAsia="zh-CN"/>
                                </w:rPr>
                              </w:pPr>
                              <w:r>
                                <w:rPr>
                                  <w:rFonts w:hint="eastAsia"/>
                                  <w:b/>
                                  <w:bCs/>
                                  <w:sz w:val="18"/>
                                  <w:szCs w:val="18"/>
                                  <w:lang w:eastAsia="zh-CN"/>
                                </w:rPr>
                                <w:t>非雨天</w:t>
                              </w:r>
                            </w:p>
                          </w:txbxContent>
                        </v:textbox>
                      </v:shape>
                      <v:shape id="_x0000_s1026" o:spid="_x0000_s1026" o:spt="202" type="#_x0000_t202" style="position:absolute;left:2596515;top:294640;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aQVUB1QAAAAUBAAAPAAAAAAAAAAEAIAAAACIAAABk&#10;cnMvZG93bnJldi54bWxQSwECFAAUAAAACACHTuJArWGJ1kICAAB0BAAADgAAAAAAAAABACAAAAAk&#10;AQAAZHJzL2Uyb0RvYy54bWxQSwUGAAAAAAYABgBZAQAA2AU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7.36</w:t>
                              </w:r>
                            </w:p>
                          </w:txbxContent>
                        </v:textbox>
                      </v:shape>
                      <v:shape id="_x0000_s1026" o:spid="_x0000_s1026" o:spt="202" type="#_x0000_t202" style="position:absolute;left:569595;top:551815;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aQVUB1QAAAAUBAAAPAAAAAAAAAAEAIAAAACIA&#10;AABkcnMvZG93bnJldi54bWxQSwECFAAUAAAACACHTuJAdXKWpEUCAABzBAAADgAAAAAAAAABACAA&#10;AAAkAQAAZHJzL2Uyb0RvYy54bWxQSwUGAAAAAAYABgBZAQAA2wU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1.56</w:t>
                              </w:r>
                            </w:p>
                          </w:txbxContent>
                        </v:textbox>
                      </v:shape>
                      <v:shape id="_x0000_s1026" o:spid="_x0000_s1026" o:spt="202" type="#_x0000_t202" style="position:absolute;left:1939925;top:551815;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aQVUB1QAAAAUBAAAPAAAAAAAAAAEAIAAAACIA&#10;AABkcnMvZG93bnJldi54bWxQSwECFAAUAAAACACHTuJAkPLhckUCAAB0BAAADgAAAAAAAAABACAA&#10;AAAkAQAAZHJzL2Uyb0RvYy54bWxQSwUGAAAAAAYABgBZAQAA2wU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0.6</w:t>
                              </w:r>
                            </w:p>
                          </w:txbxContent>
                        </v:textbox>
                      </v:shape>
                      <v:shape id="_x0000_s1026" o:spid="_x0000_s1026" o:spt="202" type="#_x0000_t202" style="position:absolute;left:3105785;top:548005;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pBVQHVAAAABQEAAA8AAAAAAAAAAQAgAAAAIgAA&#10;AGRycy9kb3ducmV2LnhtbFBLAQIUABQAAAAIAIdO4kDspUTDRAIAAHQEAAAOAAAAAAAAAAEAIAAA&#10;ACQBAABkcnMvZTJvRG9jLnhtbFBLBQYAAAAABgAGAFkBAADaBQ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5</w:t>
                              </w:r>
                            </w:p>
                          </w:txbxContent>
                        </v:textbox>
                      </v:shape>
                      <v:shape id="_x0000_s1026" o:spid="_x0000_s1026" o:spt="202" type="#_x0000_t202" style="position:absolute;left:4429760;top:551180;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aQVUB1QAAAAUBAAAPAAAAAAAAAAEAIAAAACIA&#10;AABkcnMvZG93bnJldi54bWxQSwECFAAUAAAACACHTuJAM+x6WEUCAAB0BAAADgAAAAAAAAABACAA&#10;AAAkAQAAZHJzL2Uyb0RvYy54bWxQSwUGAAAAAAYABgBZAQAA2wU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0.2</w:t>
                              </w:r>
                            </w:p>
                          </w:txbxContent>
                        </v:textbox>
                      </v:shape>
                      <v:shape id="_x0000_s1026" o:spid="_x0000_s1026" o:spt="202" type="#_x0000_t202" style="position:absolute;left:1939925;top:1059815;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kFVAdUAAAAFAQAADwAAAAAAAAABACAAAAAi&#10;AAAAZHJzL2Rvd25yZXYueG1sUEsBAhQAFAAAAAgAh07iQMDzOcBGAgAAdQQAAA4AAAAAAAAAAQAg&#10;AAAAJAEAAGRycy9lMm9Eb2MueG1sUEsFBgAAAAAGAAYAWQEAANwFA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0.48</w:t>
                              </w:r>
                            </w:p>
                          </w:txbxContent>
                        </v:textbox>
                      </v:shape>
                      <v:shape id="_x0000_s1026" o:spid="_x0000_s1026" o:spt="202" type="#_x0000_t202" style="position:absolute;left:570230;top:1440815;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aQVUB1QAAAAUBAAAPAAAAAAAAAAEAIAAAACIA&#10;AABkcnMvZG93bnJldi54bWxQSwECFAAUAAAACACHTuJAI1UHLkUCAAB0BAAADgAAAAAAAAABACAA&#10;AAAkAQAAZHJzL2Uyb0RvYy54bWxQSwUGAAAAAAYABgBZAQAA2wU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1.25</w:t>
                              </w:r>
                            </w:p>
                          </w:txbxContent>
                        </v:textbox>
                      </v:shape>
                      <v:shape id="_x0000_s1026" o:spid="_x0000_s1026" o:spt="202" type="#_x0000_t202" style="position:absolute;left:1259205;top:2197735;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&#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kFVAdUAAAAFAQAADwAAAAAAAAABACAAAAAiAAAA&#10;ZHJzL2Rvd25yZXYueG1sUEsBAhQAFAAAAAgAh07iQNsUonJDAgAAdQQAAA4AAAAAAAAAAQAgAAAA&#10;JAEAAGRycy9lMm9Eb2MueG1sUEsFBgAAAAAGAAYAWQEAANkFA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1.73</w:t>
                              </w:r>
                            </w:p>
                          </w:txbxContent>
                        </v:textbox>
                      </v:shape>
                      <v:shape id="_x0000_s1026" o:spid="_x0000_s1026" o:spt="202" type="#_x0000_t202" style="position:absolute;left:2153920;top:3223260;height:285115;width:650240;" filled="f" stroked="t" coordsize="21600,21600" o:gfxdata="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wQQtj&#10;1gAAAAUBAAAPAAAAAAAAAAEAIAAAACIAAABkcnMvZG93bnJldi54bWxQSwECFAAUAAAACACHTuJA&#10;X2jGBVwCAACdBAAADgAAAAAAAAABACAAAAAlAQAAZHJzL2Uyb0RvYy54bWxQSwUGAAAAAAYABgBZ&#10;AQAA8wUAAAAA&#10;">
                        <v:fill on="f"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集水池池</w:t>
                              </w:r>
                            </w:p>
                          </w:txbxContent>
                        </v:textbox>
                      </v:shape>
                      <v:shape id="_x0000_s1026" o:spid="_x0000_s1026" o:spt="32" type="#_x0000_t32" style="position:absolute;left:2481580;top:2985770;flip:y;height:240030;width:2540;" filled="f" stroked="t" coordsize="21600,21600" o:gfxdata="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nxnW1gAAAAUBAAAPAAAAAAAAAAEAIAAAACIAAABkcnMvZG93bnJldi54bWxQSwEC&#10;FAAUAAAACACHTuJAny6Lei8CAAAnBAAADgAAAAAAAAABACAAAAAlAQAAZHJzL2Uyb0RvYy54bWxQ&#10;SwUGAAAAAAYABgBZAQAAxgUAAAAA&#10;">
                        <v:fill on="f" focussize="0,0"/>
                        <v:stroke weight="0.5pt" color="#000000 [3213]" miterlimit="8" joinstyle="miter" startarrow="block"/>
                        <v:imagedata o:title=""/>
                        <o:lock v:ext="edit" aspectratio="f"/>
                      </v:shape>
                      <v:shape id="_x0000_s1026" o:spid="_x0000_s1026" o:spt="202" type="#_x0000_t202" style="position:absolute;left:3154045;top:1068070;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&#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kFVAdUAAAAFAQAADwAAAAAAAAABACAAAAAiAAAA&#10;ZHJzL2Rvd25yZXYueG1sUEsBAhQAFAAAAAgAh07iQMeGspxDAgAAdQQAAA4AAAAAAAAAAQAgAAAA&#10;JAEAAGRycy9lMm9Eb2MueG1sUEsFBgAAAAAGAAYAWQEAANkFA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4.5</w:t>
                              </w:r>
                            </w:p>
                          </w:txbxContent>
                        </v:textbox>
                      </v:shape>
                      <v:shape id="_x0000_s1026" o:spid="_x0000_s1026" o:spt="202" type="#_x0000_t202" style="position:absolute;left:3168015;top:1570990;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pBVQHVAAAABQEAAA8AAAAAAAAAAQAgAAAAIgAA&#10;AGRycy9kb3ducmV2LnhtbFBLAQIUABQAAAAIAIdO4kB8duSLRAIAAHUEAAAOAAAAAAAAAAEAIAAA&#10;ACQBAABkcnMvZTJvRG9jLnhtbFBLBQYAAAAABgAGAFkBAADaBQ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4.5</w:t>
                              </w:r>
                            </w:p>
                          </w:txbxContent>
                        </v:textbox>
                      </v:shape>
                      <v:shape id="_x0000_s1026" o:spid="_x0000_s1026" o:spt="38" type="#_x0000_t38" style="position:absolute;left:912495;top:668655;flip:y;height:118110;width:172085;" filled="f" stroked="t" coordsize="21600,21600" o:gfxdata="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3lL0dYAAAAFAQAADwAAAAAAAAABACAAAAAi&#10;AAAAZHJzL2Rvd25yZXYueG1sUEsBAhQAFAAAAAgAh07iQCbM9R5FAgAATAQAAA4AAAAAAAAAAQAg&#10;AAAAJQEAAGRycy9lMm9Eb2MueG1sUEsFBgAAAAAGAAYAWQEAANwFAAAAAA==&#10;" adj="10840">
                        <v:fill on="f" focussize="0,0"/>
                        <v:stroke weight="0.5pt" color="#000000 [3213]" miterlimit="8" joinstyle="miter" endarrow="block"/>
                        <v:imagedata o:title=""/>
                        <o:lock v:ext="edit" aspectratio="f"/>
                      </v:shape>
                      <v:shape id="_x0000_s1026" o:spid="_x0000_s1026" o:spt="38" type="#_x0000_t38" style="position:absolute;left:2275205;top:678180;flip:y;height:118110;width:172085;" filled="f" stroked="t" coordsize="21600,21600" o:gfxdata="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N5S9HWAAAABQEAAA8AAAAAAAAAAQAgAAAAIgAA&#10;AGRycy9kb3ducmV2LnhtbFBLAQIUABQAAAAIAIdO4kDiHNBEQwIAAE0EAAAOAAAAAAAAAAEAIAAA&#10;ACUBAABkcnMvZTJvRG9jLnhtbFBLBQYAAAAABgAGAFkBAADaBQAAAAA=&#10;" adj="10840">
                        <v:fill on="f" focussize="0,0"/>
                        <v:stroke weight="0.5pt" color="#000000 [3213]" miterlimit="8" joinstyle="miter" endarrow="block"/>
                        <v:imagedata o:title=""/>
                        <o:lock v:ext="edit" aspectratio="f"/>
                      </v:shape>
                      <v:shape id="_x0000_s1026" o:spid="_x0000_s1026" o:spt="38" type="#_x0000_t38" style="position:absolute;left:3472815;top:676910;flip:y;height:118110;width:172085;" filled="f" stroked="t" coordsize="21600,21600" o:gfxdata="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3lL0dYAAAAFAQAADwAAAAAAAAABACAAAAAi&#10;AAAAZHJzL2Rvd25yZXYueG1sUEsBAhQAFAAAAAgAh07iQDDWt41FAgAATQQAAA4AAAAAAAAAAQAg&#10;AAAAJQEAAGRycy9lMm9Eb2MueG1sUEsFBgAAAAAGAAYAWQEAANwFAAAAAA==&#10;" adj="10840">
                        <v:fill on="f" focussize="0,0"/>
                        <v:stroke weight="0.5pt" color="#000000 [3213]" miterlimit="8" joinstyle="miter" endarrow="block"/>
                        <v:imagedata o:title=""/>
                        <o:lock v:ext="edit" aspectratio="f"/>
                      </v:shape>
                      <v:shape id="_x0000_s1026" o:spid="_x0000_s1026" o:spt="38" type="#_x0000_t38" style="position:absolute;left:4665980;top:673735;flip:y;height:118110;width:172085;" filled="f" stroked="t" coordsize="21600,21600" o:gfxdata="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3lL0dYAAAAFAQAADwAAAAAAAAABACAAAAAi&#10;AAAAZHJzL2Rvd25yZXYueG1sUEsBAhQAFAAAAAgAh07iQIqGAF9FAgAATQQAAA4AAAAAAAAAAQAg&#10;AAAAJQEAAGRycy9lMm9Eb2MueG1sUEsFBgAAAAAGAAYAWQEAANwFAAAAAA==&#10;" adj="10840">
                        <v:fill on="f" focussize="0,0"/>
                        <v:stroke weight="0.5pt" color="#000000 [3213]" miterlimit="8" joinstyle="miter" endarrow="block"/>
                        <v:imagedata o:title=""/>
                        <o:lock v:ext="edit" aspectratio="f"/>
                      </v:shape>
                      <v:shape id="_x0000_s1026" o:spid="_x0000_s1026" o:spt="38" type="#_x0000_t38" style="position:absolute;left:3470910;top:1685925;flip:y;height:118110;width:172085;" filled="f" stroked="t" coordsize="21600,21600" o:gfxdata="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eUvR1gAAAAUBAAAPAAAAAAAAAAEAIAAA&#10;ACIAAABkcnMvZG93bnJldi54bWxQSwECFAAUAAAACACHTuJA+qNpukcCAABOBAAADgAAAAAAAAAB&#10;ACAAAAAlAQAAZHJzL2Uyb0RvYy54bWxQSwUGAAAAAAYABgBZAQAA3gUAAAAA&#10;" adj="10840">
                        <v:fill on="f" focussize="0,0"/>
                        <v:stroke weight="0.5pt" color="#000000 [3213]" miterlimit="8" joinstyle="miter" endarrow="block"/>
                        <v:imagedata o:title=""/>
                        <o:lock v:ext="edit" aspectratio="f"/>
                      </v:shape>
                      <v:shape id="_x0000_s1026" o:spid="_x0000_s1026" o:spt="202" type="#_x0000_t202" style="position:absolute;left:1046480;top:533400;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kFVAdUAAAAFAQAADwAAAAAAAAABACAAAAAiAAAA&#10;ZHJzL2Rvd25yZXYueG1sUEsBAhQAFAAAAAgAh07iQHrmPChDAgAAdAQAAA4AAAAAAAAAAQAgAAAA&#10;JAEAAGRycy9lMm9Eb2MueG1sUEsFBgAAAAAGAAYAWQEAANkFA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0.31</w:t>
                              </w:r>
                            </w:p>
                          </w:txbxContent>
                        </v:textbox>
                      </v:shape>
                      <v:shape id="_x0000_s1026" o:spid="_x0000_s1026" o:spt="202" type="#_x0000_t202" style="position:absolute;left:2402840;top:542290;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&#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kFVAdUAAAAFAQAADwAAAAAAAAABACAAAAAiAAAA&#10;ZHJzL2Rvd25yZXYueG1sUEsBAhQAFAAAAAgAh07iQHMIr31DAgAAdAQAAA4AAAAAAAAAAQAgAAAA&#10;JAEAAGRycy9lMm9Eb2MueG1sUEsFBgAAAAAGAAYAWQEAANkFA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0.12</w:t>
                              </w:r>
                            </w:p>
                          </w:txbxContent>
                        </v:textbox>
                      </v:shape>
                      <v:shape id="_x0000_s1026" o:spid="_x0000_s1026" o:spt="202" type="#_x0000_t202" style="position:absolute;left:3604260;top:545465;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&#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kFVAdUAAAAFAQAADwAAAAAAAAABACAAAAAiAAAA&#10;ZHJzL2Rvd25yZXYueG1sUEsBAhQAFAAAAAgAh07iQOEZaCFDAgAAdAQAAA4AAAAAAAAAAQAgAAAA&#10;JAEAAGRycy9lMm9Eb2MueG1sUEsFBgAAAAAGAAYAWQEAANkFA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0.5</w:t>
                              </w:r>
                            </w:p>
                          </w:txbxContent>
                        </v:textbox>
                      </v:shape>
                      <v:shape id="_x0000_s1026" o:spid="_x0000_s1026" o:spt="202" type="#_x0000_t202" style="position:absolute;left:3578225;top:1527175;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pBVQHVAAAABQEAAA8AAAAAAAAAAQAgAAAAIgAA&#10;AGRycy9kb3ducmV2LnhtbFBLAQIUABQAAAAIAIdO4kAt8UnzRAIAAHUEAAAOAAAAAAAAAAEAIAAA&#10;ACQBAABkcnMvZTJvRG9jLnhtbFBLBQYAAAAABgAGAFkBAADaBQ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0.9</w:t>
                              </w:r>
                            </w:p>
                          </w:txbxContent>
                        </v:textbox>
                      </v:shape>
                      <v:shape id="_x0000_s1026" o:spid="_x0000_s1026" o:spt="202" type="#_x0000_t202" style="position:absolute;left:3801745;top:1281430;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pBVQHVAAAABQEAAA8AAAAAAAAAAQAgAAAAIgAA&#10;AGRycy9kb3ducmV2LnhtbFBLAQIUABQAAAAIAIdO4kBjelrtRAIAAHUEAAAOAAAAAAAAAAEAIAAA&#10;ACQBAABkcnMvZTJvRG9jLnhtbFBLBQYAAAAABgAGAFkBAADaBQ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3.6</w:t>
                              </w:r>
                            </w:p>
                          </w:txbxContent>
                        </v:textbox>
                      </v:shape>
                      <v:shape id="_x0000_s1026" o:spid="_x0000_s1026" o:spt="202" type="#_x0000_t202" style="position:absolute;left:4829810;top:521970;height:244475;width:34099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pBVQHVAAAABQEAAA8AAAAAAAAAAQAgAAAAIgAA&#10;AGRycy9kb3ducmV2LnhtbFBLAQIUABQAAAAIAIdO4kC8wVrYRAIAAHQEAAAOAAAAAAAAAAEAIAAA&#10;ACQBAABkcnMvZTJvRG9jLnhtbFBLBQYAAAAABgAGAFkBAADaBQ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0.02</w:t>
                              </w:r>
                            </w:p>
                          </w:txbxContent>
                        </v:textbox>
                      </v:shape>
                      <v:shape id="_x0000_s1026" o:spid="_x0000_s1026" o:spt="202" type="#_x0000_t202" style="position:absolute;left:3992880;top:1059815;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aQVUB1QAAAAUBAAAPAAAAAAAAAAEAIAAAACIA&#10;AABkcnMvZG93bnJldi54bWxQSwECFAAUAAAACACHTuJASrjXmUUCAAB1BAAADgAAAAAAAAABACAA&#10;AAAkAQAAZHJzL2Uyb0RvYy54bWxQSwUGAAAAAAYABgBZAQAA2wU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0.18</w:t>
                              </w:r>
                            </w:p>
                          </w:txbxContent>
                        </v:textbox>
                      </v:shape>
                      <v:shape id="_x0000_s1026" o:spid="_x0000_s1026" o:spt="202" type="#_x0000_t202" style="position:absolute;left:4540250;top:1071245;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pBVQHVAAAABQEAAA8AAAAAAAAAAQAgAAAAIgAA&#10;AGRycy9kb3ducmV2LnhtbFBLAQIUABQAAAAIAIdO4kBuDLMHRAIAAHUEAAAOAAAAAAAAAAEAIAAA&#10;ACQBAABkcnMvZTJvRG9jLnhtbFBLBQYAAAAABgAGAFkBAADaBQ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0.18</w:t>
                              </w:r>
                            </w:p>
                          </w:txbxContent>
                        </v:textbox>
                      </v:shape>
                      <v:shape id="_x0000_s1026" o:spid="_x0000_s1026" o:spt="202" type="#_x0000_t202" style="position:absolute;left:1228725;top:2727325;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&#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kFVAdUAAAAFAQAADwAAAAAAAAABACAAAAAiAAAA&#10;ZHJzL2Rvd25yZXYueG1sUEsBAhQAFAAAAAgAh07iQGaiSzdDAgAAdQQAAA4AAAAAAAAAAQAgAAAA&#10;JAEAAGRycy9lMm9Eb2MueG1sUEsFBgAAAAAGAAYAWQEAANkFA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1.38</w:t>
                              </w:r>
                            </w:p>
                          </w:txbxContent>
                        </v:textbox>
                      </v:shape>
                      <v:shape id="_x0000_s1026" o:spid="_x0000_s1026" o:spt="202" type="#_x0000_t202" style="position:absolute;left:1624965;top:3712845;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aQVUB1QAAAAUBAAAPAAAAAAAAAAEAIAAAACIA&#10;AABkcnMvZG93bnJldi54bWxQSwECFAAUAAAACACHTuJARpc4IUUCAAB1BAAADgAAAAAAAAABACAA&#10;AAAkAQAAZHJzL2Uyb0RvYy54bWxQSwUGAAAAAAYABgBZAQAA2wU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0.36</w:t>
                              </w:r>
                            </w:p>
                          </w:txbxContent>
                        </v:textbox>
                      </v:shape>
                      <v:shape id="_x0000_s1026" o:spid="_x0000_s1026" o:spt="38" type="#_x0000_t38" style="position:absolute;left:1630680;top:2326640;flip:y;height:118110;width:172085;" filled="f" stroked="t" coordsize="21600,21600" o:gfxdata="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3lL0dYAAAAFAQAADwAAAAAAAAABACAAAAAi&#10;AAAAZHJzL2Rvd25yZXYueG1sUEsBAhQAFAAAAAgAh07iQP4rsfdFAgAATgQAAA4AAAAAAAAAAQAg&#10;AAAAJQEAAGRycy9lMm9Eb2MueG1sUEsFBgAAAAAGAAYAWQEAANwFAAAAAA==&#10;" adj="10840">
                        <v:fill on="f" focussize="0,0"/>
                        <v:stroke weight="0.5pt" color="#000000 [3213]" miterlimit="8" joinstyle="miter" endarrow="block"/>
                        <v:imagedata o:title=""/>
                        <o:lock v:ext="edit" aspectratio="f"/>
                      </v:shape>
                      <v:shape id="_x0000_s1026" o:spid="_x0000_s1026" o:spt="202" type="#_x0000_t202" style="position:absolute;left:1762125;top:2180590;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pBVQHVAAAABQEAAA8AAAAAAAAAAQAgAAAAIgAA&#10;AGRycy9kb3ducmV2LnhtbFBLAQIUABQAAAAIAIdO4kDOcZhDRAIAAHUEAAAOAAAAAAAAAAEAIAAA&#10;ACQBAABkcnMvZTJvRG9jLnhtbFBLBQYAAAAABgAGAFkBAADaBQ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0.35</w:t>
                              </w:r>
                            </w:p>
                          </w:txbxContent>
                        </v:textbox>
                      </v:shape>
                      <v:shape id="_x0000_s1026" o:spid="_x0000_s1026" o:spt="202" type="#_x0000_t202" style="position:absolute;left:2987040;top:3954145;height:285115;width:650240;" filled="f" stroked="t" coordsize="21600,21600" o:gfxdata="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9&#10;tfT+1gAAAAUBAAAPAAAAAAAAAAEAIAAAACIAAABkcnMvZG93bnJldi54bWxQSwECFAAUAAAACACH&#10;TuJA4BQQrF8CAACdBAAADgAAAAAAAAABACAAAAAlAQAAZHJzL2Uyb0RvYy54bWxQSwUGAAAAAAYA&#10;BgBZAQAA9gUAAAAA&#10;">
                        <v:fill on="f" focussize="0,0"/>
                        <v:stroke weight="0.5pt" color="#000000 [3204]" joinstyle="round"/>
                        <v:imagedata o:title=""/>
                        <o:lock v:ext="edit" aspectratio="f"/>
                        <v:textbox inset="1mm,1.27mm,1mm,1.27mm">
                          <w:txbxContent>
                            <w:p>
                              <w:pPr>
                                <w:jc w:val="center"/>
                                <w:rPr>
                                  <w:rFonts w:hint="eastAsia" w:eastAsiaTheme="minorEastAsia"/>
                                  <w:lang w:eastAsia="zh-CN"/>
                                </w:rPr>
                              </w:pPr>
                              <w:r>
                                <w:rPr>
                                  <w:rFonts w:hint="eastAsia"/>
                                  <w:lang w:eastAsia="zh-CN"/>
                                </w:rPr>
                                <w:t>车辆冲洗</w:t>
                              </w:r>
                            </w:p>
                          </w:txbxContent>
                        </v:textbox>
                      </v:shape>
                      <v:shape id="_x0000_s1026" o:spid="_x0000_s1026" o:spt="202" type="#_x0000_t202" style="position:absolute;left:2149475;top:3951605;height:285115;width:650240;" filled="f" stroked="t" coordsize="21600,21600" o:gfxdata="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cEELY9YAAAAFAQAADwAAAAAAAAABACAAAAAiAAAAZHJzL2Rvd25yZXYueG1sUEsBAhQAFAAAAAgA&#10;h07iQKMGjOVgAgAAnQQAAA4AAAAAAAAAAQAgAAAAJQEAAGRycy9lMm9Eb2MueG1sUEsFBgAAAAAG&#10;AAYAWQEAAPcFAAAAAA==&#10;">
                        <v:fill on="f"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浇洒</w:t>
                              </w:r>
                            </w:p>
                          </w:txbxContent>
                        </v:textbox>
                      </v:shape>
                      <v:shape id="_x0000_s1026" o:spid="_x0000_s1026" o:spt="32" type="#_x0000_t32" style="position:absolute;left:2478405;top:3508375;flip:y;height:446405;width:2540;" filled="f" stroked="t" coordsize="21600,21600" o:gfxdata="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yfGdbWAAAABQEAAA8AAAAAAAAAAQAgAAAAIgAAAGRycy9kb3ducmV2LnhtbFBL&#10;AQIUABQAAAAIAIdO4kBRMtmEMQIAACcEAAAOAAAAAAAAAAEAIAAAACUBAABkcnMvZTJvRG9jLnht&#10;bFBLBQYAAAAABgAGAFkBAADIBQAAAAA=&#10;">
                        <v:fill on="f" focussize="0,0"/>
                        <v:stroke weight="0.5pt" color="#000000 [3213]" miterlimit="8" joinstyle="miter" startarrow="block"/>
                        <v:imagedata o:title=""/>
                        <o:lock v:ext="edit" aspectratio="f"/>
                      </v:shape>
                      <v:shape id="_x0000_s1026" o:spid="_x0000_s1026" o:spt="32" type="#_x0000_t32" style="position:absolute;left:3310890;top:3712210;flip:y;height:240030;width:2540;" filled="f" stroked="t" coordsize="21600,21600" o:gfxdata="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yfGdbWAAAABQEAAA8AAAAAAAAAAQAgAAAAIgAAAGRycy9kb3ducmV2LnhtbFBL&#10;AQIUABQAAAAIAIdO4kDNBGMVMQIAACcEAAAOAAAAAAAAAAEAIAAAACUBAABkcnMvZTJvRG9jLnht&#10;bFBLBQYAAAAABgAGAFkBAADIBQAAAAA=&#10;">
                        <v:fill on="f" focussize="0,0"/>
                        <v:stroke weight="0.5pt" color="#000000 [3213]" miterlimit="8" joinstyle="miter" startarrow="block"/>
                        <v:imagedata o:title=""/>
                        <o:lock v:ext="edit" aspectratio="f"/>
                      </v:shape>
                      <v:line id="_x0000_s1026" o:spid="_x0000_s1026" o:spt="20" style="position:absolute;left:1627505;top:3714750;height:0;width:1677670;" filled="f" stroked="t" coordsize="21600,21600" o:gfxdata="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WkjNMAAAAFAQAADwAAAAAAAAABACAAAAAiAAAAZHJzL2Rvd25yZXYueG1sUEsBAhQAFAAAAAgA&#10;h07iQG6GL+PxAQAAwQMAAA4AAAAAAAAAAQAgAAAAIgEAAGRycy9lMm9Eb2MueG1sUEsFBgAAAAAG&#10;AAYAWQEAAIUFAAAAAA==&#10;">
                        <v:fill on="f" focussize="0,0"/>
                        <v:stroke weight="0.5pt" color="#000000 [3213]" miterlimit="8" joinstyle="miter"/>
                        <v:imagedata o:title=""/>
                        <o:lock v:ext="edit" aspectratio="f"/>
                      </v:line>
                      <v:shape id="_x0000_s1026" o:spid="_x0000_s1026" o:spt="202" type="#_x0000_t202" style="position:absolute;left:2477135;top:3711575;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kFVAdUAAAAFAQAADwAAAAAAAAABACAAAAAiAAAA&#10;ZHJzL2Rvd25yZXYueG1sUEsBAhQAFAAAAAgAh07iQCmzNGBDAgAAdQQAAA4AAAAAAAAAAQAgAAAA&#10;JAEAAGRycy9lMm9Eb2MueG1sUEsFBgAAAAAGAAYAWQEAANkFA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0.152</w:t>
                              </w:r>
                            </w:p>
                          </w:txbxContent>
                        </v:textbox>
                      </v:shape>
                      <v:shape id="_x0000_s1026" o:spid="_x0000_s1026" o:spt="202" type="#_x0000_t202" style="position:absolute;left:3314700;top:3712210;height:244475;width:342265;" filled="f" stroked="f" coordsize="21600,21600" o:gfxdata="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&#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aQVUB1QAAAAUBAAAPAAAAAAAAAAEAIAAAACIAAABk&#10;cnMvZG93bnJldi54bWxQSwECFAAUAAAACACHTuJA7H7KRUICAAB1BAAADgAAAAAAAAABACAAAAAk&#10;AQAAZHJzL2Uyb0RvYy54bWxQSwUGAAAAAAYABgBZAQAA2AUAAAAA&#10;">
                        <v:fill on="f" focussize="0,0"/>
                        <v:stroke on="f" weight="0.5pt"/>
                        <v:imagedata o:title=""/>
                        <o:lock v:ext="edit" aspectratio="f"/>
                        <v:textbox inset="1mm,1mm,1mm,1mm">
                          <w:txbxContent>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0.868</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图4.2-1 水平衡图（单位：</w:t>
            </w:r>
            <w:r>
              <w:rPr>
                <w:rFonts w:hint="default" w:ascii="Times New Roman" w:hAnsi="Times New Roman" w:eastAsia="宋体" w:cs="Times New Roman"/>
                <w:b/>
                <w:bCs w:val="0"/>
                <w:color w:val="auto"/>
                <w:spacing w:val="0"/>
                <w:kern w:val="2"/>
                <w:position w:val="0"/>
                <w:sz w:val="21"/>
                <w:szCs w:val="21"/>
                <w:lang w:val="en-US" w:eastAsia="zh-CN" w:bidi="ar"/>
              </w:rPr>
              <w:t>m</w:t>
            </w:r>
            <w:r>
              <w:rPr>
                <w:rFonts w:hint="default" w:ascii="Times New Roman" w:hAnsi="Times New Roman" w:eastAsia="宋体" w:cs="Times New Roman"/>
                <w:b/>
                <w:bCs w:val="0"/>
                <w:color w:val="auto"/>
                <w:spacing w:val="0"/>
                <w:kern w:val="2"/>
                <w:position w:val="0"/>
                <w:sz w:val="21"/>
                <w:szCs w:val="21"/>
                <w:vertAlign w:val="superscript"/>
                <w:lang w:val="en-US" w:eastAsia="zh-CN" w:bidi="ar"/>
              </w:rPr>
              <w:t>3</w:t>
            </w:r>
            <w:r>
              <w:rPr>
                <w:rFonts w:hint="default" w:ascii="Times New Roman" w:hAnsi="Times New Roman" w:eastAsia="宋体" w:cs="Times New Roman"/>
                <w:b/>
                <w:bCs w:val="0"/>
                <w:color w:val="auto"/>
                <w:spacing w:val="0"/>
                <w:kern w:val="2"/>
                <w:position w:val="0"/>
                <w:sz w:val="21"/>
                <w:szCs w:val="21"/>
                <w:lang w:val="en-US" w:eastAsia="zh-CN" w:bidi="ar"/>
              </w:rPr>
              <w:t>/d</w:t>
            </w:r>
            <w:r>
              <w:rPr>
                <w:rFonts w:hint="eastAsia" w:ascii="Times New Roman" w:hAnsi="Times New Roman" w:eastAsia="宋体" w:cs="Times New Roman"/>
                <w:b/>
                <w:bCs w:val="0"/>
                <w:color w:val="auto"/>
                <w:szCs w:val="21"/>
                <w:lang w:val="en-US" w:eastAsia="zh-CN"/>
              </w:rPr>
              <w:t>）</w:t>
            </w:r>
          </w:p>
          <w:p>
            <w:pPr>
              <w:adjustRightInd w:val="0"/>
              <w:spacing w:line="360" w:lineRule="auto"/>
              <w:ind w:firstLine="420" w:firstLineChars="200"/>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3.污染物产生量</w:t>
            </w:r>
          </w:p>
          <w:p>
            <w:pPr>
              <w:spacing w:line="360" w:lineRule="auto"/>
              <w:ind w:firstLine="420" w:firstLineChars="200"/>
              <w:rPr>
                <w:rFonts w:hint="eastAsia" w:ascii="Times New Roman" w:eastAsia="宋体" w:hAnsiTheme="minorEastAsia"/>
                <w:color w:val="auto"/>
                <w:sz w:val="21"/>
                <w:szCs w:val="21"/>
                <w:lang w:eastAsia="zh-CN"/>
              </w:rPr>
            </w:pPr>
            <w:r>
              <w:rPr>
                <w:rFonts w:ascii="Times New Roman" w:hAnsiTheme="minorEastAsia" w:eastAsiaTheme="minorEastAsia"/>
                <w:color w:val="auto"/>
                <w:sz w:val="21"/>
                <w:szCs w:val="21"/>
              </w:rPr>
              <w:t>项目废水主要为生产废水和生活污水。项目</w:t>
            </w:r>
            <w:r>
              <w:rPr>
                <w:rFonts w:hint="eastAsia" w:ascii="Times New Roman" w:hAnsiTheme="minorEastAsia"/>
                <w:color w:val="auto"/>
                <w:sz w:val="21"/>
                <w:szCs w:val="21"/>
                <w:lang w:eastAsia="zh-CN"/>
              </w:rPr>
              <w:t>生成废水经新增污水处理设备（</w:t>
            </w:r>
            <w:r>
              <w:rPr>
                <w:rFonts w:hint="eastAsia" w:ascii="Times New Roman" w:hAnsi="Times New Roman" w:eastAsia="宋体" w:cs="Times New Roman"/>
                <w:color w:val="auto"/>
                <w:kern w:val="0"/>
                <w:szCs w:val="21"/>
              </w:rPr>
              <w:t>化学处理</w:t>
            </w:r>
            <w:r>
              <w:rPr>
                <w:rFonts w:hint="eastAsia" w:ascii="Times New Roman" w:hAnsi="Times New Roman" w:eastAsia="宋体" w:cs="Times New Roman"/>
                <w:color w:val="auto"/>
                <w:kern w:val="0"/>
                <w:szCs w:val="21"/>
                <w:lang w:val="en-US" w:eastAsia="zh-CN"/>
              </w:rPr>
              <w:t>+</w:t>
            </w:r>
            <w:r>
              <w:rPr>
                <w:rFonts w:hint="eastAsia" w:ascii="Times New Roman" w:hAnsi="Times New Roman" w:eastAsia="宋体" w:cs="Times New Roman"/>
                <w:color w:val="auto"/>
                <w:kern w:val="0"/>
                <w:szCs w:val="21"/>
              </w:rPr>
              <w:t>生化处理</w:t>
            </w:r>
            <w:r>
              <w:rPr>
                <w:rFonts w:hint="eastAsia" w:ascii="Times New Roman" w:hAnsiTheme="minorEastAsia"/>
                <w:color w:val="auto"/>
                <w:sz w:val="21"/>
                <w:szCs w:val="21"/>
                <w:lang w:eastAsia="zh-CN"/>
              </w:rPr>
              <w:t>）处理达到</w:t>
            </w:r>
            <w:r>
              <w:rPr>
                <w:rFonts w:hint="eastAsia" w:ascii="Times New Roman" w:hAnsi="Times New Roman" w:eastAsia="宋体" w:cs="Times New Roman"/>
                <w:color w:val="auto"/>
                <w:kern w:val="0"/>
                <w:szCs w:val="21"/>
                <w:lang w:val="en-US" w:eastAsia="zh-CN"/>
              </w:rPr>
              <w:t>《城市污水再生利用 工业用水水质》（GB/T19923-2005）表1标准限值后回用于生产，不外排；生活污水依托厂内现有一体化污水处理站处理后达到</w:t>
            </w:r>
            <w:r>
              <w:rPr>
                <w:rFonts w:hint="eastAsia" w:ascii="Times New Roman" w:hAnsi="Times New Roman" w:eastAsia="宋体" w:cs="Times New Roman"/>
                <w:color w:val="auto"/>
                <w:kern w:val="0"/>
                <w:szCs w:val="21"/>
              </w:rPr>
              <w:t>《城市污水再生利用 城市杂用水水质》（GB/T18920-2020）中相关标准</w:t>
            </w:r>
            <w:r>
              <w:rPr>
                <w:rFonts w:hint="eastAsia" w:ascii="Times New Roman" w:hAnsi="Times New Roman" w:eastAsia="宋体" w:cs="Times New Roman"/>
                <w:color w:val="auto"/>
                <w:kern w:val="0"/>
                <w:szCs w:val="21"/>
                <w:lang w:eastAsia="zh-CN"/>
              </w:rPr>
              <w:t>后回用，不外排。</w:t>
            </w:r>
          </w:p>
          <w:p>
            <w:pPr>
              <w:spacing w:line="360" w:lineRule="auto"/>
              <w:ind w:firstLine="420" w:firstLineChars="200"/>
              <w:rPr>
                <w:rFonts w:hint="eastAsia" w:ascii="Times New Roman" w:hAnsiTheme="minorEastAsia"/>
                <w:color w:val="auto"/>
                <w:sz w:val="21"/>
                <w:szCs w:val="21"/>
                <w:lang w:eastAsia="zh-CN"/>
              </w:rPr>
            </w:pPr>
            <w:r>
              <w:rPr>
                <w:rFonts w:hint="eastAsia" w:ascii="Times New Roman" w:hAnsiTheme="minorEastAsia"/>
                <w:color w:val="auto"/>
                <w:sz w:val="21"/>
                <w:szCs w:val="21"/>
                <w:lang w:eastAsia="zh-CN"/>
              </w:rPr>
              <w:t>（</w:t>
            </w:r>
            <w:r>
              <w:rPr>
                <w:rFonts w:hint="eastAsia" w:ascii="Times New Roman" w:hAnsiTheme="minorEastAsia"/>
                <w:color w:val="auto"/>
                <w:sz w:val="21"/>
                <w:szCs w:val="21"/>
                <w:lang w:val="en-US" w:eastAsia="zh-CN"/>
              </w:rPr>
              <w:t>1</w:t>
            </w:r>
            <w:r>
              <w:rPr>
                <w:rFonts w:hint="eastAsia" w:ascii="Times New Roman" w:hAnsiTheme="minorEastAsia"/>
                <w:color w:val="auto"/>
                <w:sz w:val="21"/>
                <w:szCs w:val="21"/>
                <w:lang w:eastAsia="zh-CN"/>
              </w:rPr>
              <w:t>）生活污水</w:t>
            </w:r>
          </w:p>
          <w:p>
            <w:pPr>
              <w:spacing w:line="360" w:lineRule="auto"/>
              <w:ind w:firstLine="420" w:firstLineChars="200"/>
              <w:rPr>
                <w:rFonts w:ascii="Times New Roman" w:hAnsi="Times New Roman" w:eastAsiaTheme="minorEastAsia"/>
                <w:color w:val="auto"/>
                <w:sz w:val="21"/>
                <w:szCs w:val="21"/>
              </w:rPr>
            </w:pPr>
            <w:r>
              <w:rPr>
                <w:rFonts w:ascii="Times New Roman" w:hAnsiTheme="minorEastAsia" w:eastAsiaTheme="minorEastAsia"/>
                <w:color w:val="auto"/>
                <w:sz w:val="21"/>
                <w:szCs w:val="21"/>
              </w:rPr>
              <w:t>根据</w:t>
            </w:r>
            <w:r>
              <w:rPr>
                <w:rFonts w:ascii="Times New Roman" w:hAnsi="Times New Roman" w:eastAsiaTheme="minorEastAsia"/>
                <w:color w:val="auto"/>
                <w:sz w:val="21"/>
                <w:szCs w:val="21"/>
              </w:rPr>
              <w:t>2019</w:t>
            </w:r>
            <w:r>
              <w:rPr>
                <w:rFonts w:ascii="Times New Roman" w:hAnsiTheme="minorEastAsia" w:eastAsiaTheme="minorEastAsia"/>
                <w:color w:val="auto"/>
                <w:sz w:val="21"/>
                <w:szCs w:val="21"/>
              </w:rPr>
              <w:t>年</w:t>
            </w:r>
            <w:r>
              <w:rPr>
                <w:rFonts w:ascii="Times New Roman" w:hAnsi="Times New Roman" w:eastAsiaTheme="minorEastAsia"/>
                <w:color w:val="auto"/>
                <w:sz w:val="21"/>
                <w:szCs w:val="21"/>
              </w:rPr>
              <w:t>4</w:t>
            </w:r>
            <w:r>
              <w:rPr>
                <w:rFonts w:ascii="Times New Roman" w:hAnsiTheme="minorEastAsia" w:eastAsiaTheme="minorEastAsia"/>
                <w:color w:val="auto"/>
                <w:sz w:val="21"/>
                <w:szCs w:val="21"/>
              </w:rPr>
              <w:t>月生态环境部华南环境科学研究所发布的《生活源产排污系数手册》（试用版），</w:t>
            </w:r>
            <w:r>
              <w:rPr>
                <w:rFonts w:hint="eastAsia" w:ascii="Times New Roman" w:hAnsi="Times New Roman"/>
                <w:color w:val="auto"/>
                <w:sz w:val="21"/>
                <w:szCs w:val="21"/>
                <w:lang w:eastAsia="zh-CN"/>
              </w:rPr>
              <w:t>“</w:t>
            </w:r>
            <w:r>
              <w:rPr>
                <w:rFonts w:ascii="Times New Roman" w:hAnsiTheme="minorEastAsia" w:eastAsiaTheme="minorEastAsia"/>
                <w:color w:val="auto"/>
                <w:sz w:val="21"/>
                <w:szCs w:val="21"/>
              </w:rPr>
              <w:t>第一分册</w:t>
            </w:r>
            <w:r>
              <w:rPr>
                <w:rFonts w:ascii="Times New Roman" w:hAnsi="Times New Roman" w:eastAsiaTheme="minorEastAsia"/>
                <w:color w:val="auto"/>
                <w:sz w:val="21"/>
                <w:szCs w:val="21"/>
              </w:rPr>
              <w:t xml:space="preserve"> </w:t>
            </w:r>
            <w:r>
              <w:rPr>
                <w:rFonts w:ascii="Times New Roman" w:hAnsiTheme="minorEastAsia" w:eastAsiaTheme="minorEastAsia"/>
                <w:color w:val="auto"/>
                <w:sz w:val="21"/>
                <w:szCs w:val="21"/>
              </w:rPr>
              <w:t>城镇生活源污水污染物产污校核系数</w:t>
            </w:r>
            <w:r>
              <w:rPr>
                <w:rFonts w:hint="eastAsia" w:ascii="Times New Roman" w:hAnsi="Times New Roman"/>
                <w:color w:val="auto"/>
                <w:sz w:val="21"/>
                <w:szCs w:val="21"/>
                <w:lang w:eastAsia="zh-CN"/>
              </w:rPr>
              <w:t>”</w:t>
            </w:r>
            <w:r>
              <w:rPr>
                <w:rFonts w:ascii="Times New Roman" w:hAnsiTheme="minorEastAsia" w:eastAsiaTheme="minorEastAsia"/>
                <w:color w:val="auto"/>
                <w:sz w:val="21"/>
                <w:szCs w:val="21"/>
              </w:rPr>
              <w:t>中表</w:t>
            </w:r>
            <w:r>
              <w:rPr>
                <w:rFonts w:ascii="Times New Roman" w:hAnsi="Times New Roman" w:eastAsiaTheme="minorEastAsia"/>
                <w:color w:val="auto"/>
                <w:sz w:val="21"/>
                <w:szCs w:val="21"/>
              </w:rPr>
              <w:t>6-6</w:t>
            </w:r>
            <w:r>
              <w:rPr>
                <w:rFonts w:ascii="Times New Roman" w:hAnsiTheme="minorEastAsia" w:eastAsiaTheme="minorEastAsia"/>
                <w:color w:val="auto"/>
                <w:sz w:val="21"/>
                <w:szCs w:val="21"/>
              </w:rPr>
              <w:t>（六区城镇生活源水污染物产污校核系数）可知，</w:t>
            </w:r>
            <w:r>
              <w:rPr>
                <w:rFonts w:hint="eastAsia" w:ascii="Times New Roman" w:hAnsiTheme="minorEastAsia"/>
                <w:color w:val="auto"/>
                <w:sz w:val="21"/>
                <w:szCs w:val="21"/>
                <w:lang w:eastAsia="zh-CN"/>
              </w:rPr>
              <w:t>项目</w:t>
            </w:r>
            <w:r>
              <w:rPr>
                <w:rFonts w:ascii="Times New Roman" w:hAnsiTheme="minorEastAsia" w:eastAsiaTheme="minorEastAsia"/>
                <w:color w:val="auto"/>
                <w:sz w:val="21"/>
                <w:szCs w:val="21"/>
              </w:rPr>
              <w:t>生活污水污染物</w:t>
            </w:r>
            <w:r>
              <w:rPr>
                <w:rFonts w:hint="eastAsia" w:ascii="Times New Roman" w:hAnsiTheme="minorEastAsia"/>
                <w:color w:val="auto"/>
                <w:sz w:val="21"/>
                <w:szCs w:val="21"/>
                <w:lang w:eastAsia="zh-CN"/>
              </w:rPr>
              <w:t>产生</w:t>
            </w:r>
            <w:r>
              <w:rPr>
                <w:rFonts w:ascii="Times New Roman" w:hAnsiTheme="minorEastAsia" w:eastAsiaTheme="minorEastAsia"/>
                <w:color w:val="auto"/>
                <w:sz w:val="21"/>
                <w:szCs w:val="21"/>
              </w:rPr>
              <w:t>浓度为</w:t>
            </w:r>
            <w:r>
              <w:rPr>
                <w:rFonts w:ascii="Times New Roman" w:hAnsi="Times New Roman" w:eastAsiaTheme="minorEastAsia"/>
                <w:color w:val="auto"/>
                <w:sz w:val="21"/>
                <w:szCs w:val="21"/>
              </w:rPr>
              <w:t>COD</w:t>
            </w:r>
            <w:r>
              <w:rPr>
                <w:rFonts w:hint="eastAsia" w:ascii="Times New Roman" w:hAnsi="Times New Roman"/>
                <w:color w:val="auto"/>
                <w:sz w:val="21"/>
                <w:szCs w:val="21"/>
                <w:vertAlign w:val="subscript"/>
                <w:lang w:val="en-US" w:eastAsia="zh-CN"/>
              </w:rPr>
              <w:t>C</w:t>
            </w:r>
            <w:r>
              <w:rPr>
                <w:rFonts w:ascii="Times New Roman" w:hAnsi="Times New Roman" w:eastAsiaTheme="minorEastAsia"/>
                <w:color w:val="auto"/>
                <w:sz w:val="21"/>
                <w:szCs w:val="21"/>
                <w:vertAlign w:val="subscript"/>
              </w:rPr>
              <w:t>r</w:t>
            </w:r>
            <w:r>
              <w:rPr>
                <w:rFonts w:ascii="Times New Roman" w:hAnsiTheme="minorEastAsia" w:eastAsiaTheme="minorEastAsia"/>
                <w:color w:val="auto"/>
                <w:sz w:val="21"/>
                <w:szCs w:val="21"/>
              </w:rPr>
              <w:t>：</w:t>
            </w:r>
            <w:r>
              <w:rPr>
                <w:rFonts w:hint="eastAsia" w:ascii="Times New Roman" w:hAnsi="Times New Roman"/>
                <w:color w:val="auto"/>
                <w:sz w:val="21"/>
                <w:szCs w:val="21"/>
                <w:lang w:val="en-US" w:eastAsia="zh-CN"/>
              </w:rPr>
              <w:t>315</w:t>
            </w:r>
            <w:r>
              <w:rPr>
                <w:rFonts w:ascii="Times New Roman" w:hAnsi="Times New Roman" w:eastAsiaTheme="minorEastAsia"/>
                <w:color w:val="auto"/>
                <w:sz w:val="21"/>
                <w:szCs w:val="21"/>
              </w:rPr>
              <w:t>mg/L</w:t>
            </w:r>
            <w:r>
              <w:rPr>
                <w:rFonts w:ascii="Times New Roman" w:hAnsiTheme="minorEastAsia" w:eastAsiaTheme="minorEastAsia"/>
                <w:color w:val="auto"/>
                <w:sz w:val="21"/>
                <w:szCs w:val="21"/>
              </w:rPr>
              <w:t>、</w:t>
            </w:r>
            <w:r>
              <w:rPr>
                <w:rFonts w:ascii="Times New Roman" w:hAnsi="Times New Roman" w:eastAsiaTheme="minorEastAsia"/>
                <w:color w:val="auto"/>
                <w:sz w:val="21"/>
                <w:szCs w:val="21"/>
              </w:rPr>
              <w:t>BOD</w:t>
            </w:r>
            <w:r>
              <w:rPr>
                <w:rFonts w:ascii="Times New Roman" w:hAnsi="Times New Roman" w:eastAsiaTheme="minorEastAsia"/>
                <w:color w:val="auto"/>
                <w:sz w:val="21"/>
                <w:szCs w:val="21"/>
                <w:vertAlign w:val="subscript"/>
              </w:rPr>
              <w:t>5</w:t>
            </w:r>
            <w:r>
              <w:rPr>
                <w:rFonts w:ascii="Times New Roman" w:hAnsiTheme="minorEastAsia" w:eastAsiaTheme="minorEastAsia"/>
                <w:color w:val="auto"/>
                <w:sz w:val="21"/>
                <w:szCs w:val="21"/>
              </w:rPr>
              <w:t>：</w:t>
            </w:r>
            <w:r>
              <w:rPr>
                <w:rFonts w:ascii="Times New Roman" w:hAnsi="Times New Roman" w:eastAsiaTheme="minorEastAsia"/>
                <w:color w:val="auto"/>
                <w:sz w:val="21"/>
                <w:szCs w:val="21"/>
              </w:rPr>
              <w:t>1</w:t>
            </w:r>
            <w:r>
              <w:rPr>
                <w:rFonts w:hint="eastAsia" w:ascii="Times New Roman" w:hAnsi="Times New Roman"/>
                <w:color w:val="auto"/>
                <w:sz w:val="21"/>
                <w:szCs w:val="21"/>
                <w:lang w:val="en-US" w:eastAsia="zh-CN"/>
              </w:rPr>
              <w:t>36</w:t>
            </w:r>
            <w:r>
              <w:rPr>
                <w:rFonts w:ascii="Times New Roman" w:hAnsi="Times New Roman" w:eastAsiaTheme="minorEastAsia"/>
                <w:color w:val="auto"/>
                <w:sz w:val="21"/>
                <w:szCs w:val="21"/>
              </w:rPr>
              <w:t>mg/L</w:t>
            </w:r>
            <w:r>
              <w:rPr>
                <w:rFonts w:ascii="Times New Roman" w:hAnsiTheme="minorEastAsia" w:eastAsiaTheme="minorEastAsia"/>
                <w:color w:val="auto"/>
                <w:sz w:val="21"/>
                <w:szCs w:val="21"/>
              </w:rPr>
              <w:t>、氨氮：</w:t>
            </w:r>
            <w:r>
              <w:rPr>
                <w:rFonts w:hint="eastAsia" w:ascii="Times New Roman" w:hAnsi="Times New Roman"/>
                <w:color w:val="auto"/>
                <w:sz w:val="21"/>
                <w:szCs w:val="21"/>
                <w:lang w:val="en-US" w:eastAsia="zh-CN"/>
              </w:rPr>
              <w:t>31.4</w:t>
            </w:r>
            <w:r>
              <w:rPr>
                <w:rFonts w:ascii="Times New Roman" w:hAnsi="Times New Roman" w:eastAsiaTheme="minorEastAsia"/>
                <w:color w:val="auto"/>
                <w:sz w:val="21"/>
                <w:szCs w:val="21"/>
              </w:rPr>
              <w:t>mg/L</w:t>
            </w:r>
            <w:r>
              <w:rPr>
                <w:rFonts w:ascii="Times New Roman" w:hAnsiTheme="minorEastAsia" w:eastAsiaTheme="minorEastAsia"/>
                <w:color w:val="auto"/>
                <w:sz w:val="21"/>
                <w:szCs w:val="21"/>
              </w:rPr>
              <w:t>、总氮：</w:t>
            </w:r>
            <w:r>
              <w:rPr>
                <w:rFonts w:hint="eastAsia" w:ascii="Times New Roman" w:hAnsi="Times New Roman"/>
                <w:color w:val="auto"/>
                <w:sz w:val="21"/>
                <w:szCs w:val="21"/>
                <w:lang w:val="en-US" w:eastAsia="zh-CN"/>
              </w:rPr>
              <w:t>41.6</w:t>
            </w:r>
            <w:r>
              <w:rPr>
                <w:rFonts w:ascii="Times New Roman" w:hAnsi="Times New Roman" w:eastAsiaTheme="minorEastAsia"/>
                <w:color w:val="auto"/>
                <w:sz w:val="21"/>
                <w:szCs w:val="21"/>
              </w:rPr>
              <w:t>mg/L</w:t>
            </w:r>
            <w:r>
              <w:rPr>
                <w:rFonts w:ascii="Times New Roman" w:hAnsiTheme="minorEastAsia" w:eastAsiaTheme="minorEastAsia"/>
                <w:color w:val="auto"/>
                <w:sz w:val="21"/>
                <w:szCs w:val="21"/>
              </w:rPr>
              <w:t>、总磷：</w:t>
            </w:r>
            <w:r>
              <w:rPr>
                <w:rFonts w:hint="eastAsia" w:ascii="Times New Roman" w:hAnsi="Times New Roman"/>
                <w:color w:val="auto"/>
                <w:sz w:val="21"/>
                <w:szCs w:val="21"/>
                <w:lang w:val="en-US" w:eastAsia="zh-CN"/>
              </w:rPr>
              <w:t>4.04</w:t>
            </w:r>
            <w:r>
              <w:rPr>
                <w:rFonts w:ascii="Times New Roman" w:hAnsi="Times New Roman" w:eastAsiaTheme="minorEastAsia"/>
                <w:color w:val="auto"/>
                <w:sz w:val="21"/>
                <w:szCs w:val="21"/>
              </w:rPr>
              <w:t>mg/L</w:t>
            </w:r>
            <w:r>
              <w:rPr>
                <w:rFonts w:ascii="Times New Roman" w:hAnsiTheme="minorEastAsia" w:eastAsiaTheme="minorEastAsia"/>
                <w:color w:val="auto"/>
                <w:sz w:val="21"/>
                <w:szCs w:val="21"/>
              </w:rPr>
              <w:t>、动植物油：</w:t>
            </w:r>
            <w:r>
              <w:rPr>
                <w:rFonts w:ascii="Times New Roman" w:hAnsi="Times New Roman" w:eastAsiaTheme="minorEastAsia"/>
                <w:color w:val="auto"/>
                <w:sz w:val="21"/>
                <w:szCs w:val="21"/>
              </w:rPr>
              <w:t>4.</w:t>
            </w:r>
            <w:r>
              <w:rPr>
                <w:rFonts w:hint="eastAsia" w:ascii="Times New Roman" w:hAnsi="Times New Roman"/>
                <w:color w:val="auto"/>
                <w:sz w:val="21"/>
                <w:szCs w:val="21"/>
                <w:lang w:val="en-US" w:eastAsia="zh-CN"/>
              </w:rPr>
              <w:t>66</w:t>
            </w:r>
            <w:r>
              <w:rPr>
                <w:rFonts w:ascii="Times New Roman" w:hAnsi="Times New Roman" w:eastAsiaTheme="minorEastAsia"/>
                <w:color w:val="auto"/>
                <w:sz w:val="21"/>
                <w:szCs w:val="21"/>
              </w:rPr>
              <w:t>mg/L</w:t>
            </w:r>
            <w:r>
              <w:rPr>
                <w:rFonts w:ascii="Times New Roman" w:hAnsiTheme="minorEastAsia" w:eastAsiaTheme="minorEastAsia"/>
                <w:color w:val="auto"/>
                <w:sz w:val="21"/>
                <w:szCs w:val="21"/>
              </w:rPr>
              <w:t>。</w:t>
            </w:r>
          </w:p>
          <w:p>
            <w:pPr>
              <w:adjustRightInd w:val="0"/>
              <w:spacing w:line="360" w:lineRule="auto"/>
              <w:ind w:firstLine="420" w:firstLineChars="200"/>
              <w:rPr>
                <w:rFonts w:hint="eastAsia" w:ascii="Times New Roman" w:hAnsi="Times New Roman" w:eastAsia="宋体" w:cs="Times New Roman"/>
                <w:bCs/>
                <w:color w:val="auto"/>
                <w:sz w:val="21"/>
                <w:szCs w:val="21"/>
              </w:rPr>
            </w:pPr>
            <w:r>
              <w:rPr>
                <w:rFonts w:hint="eastAsia" w:ascii="Times New Roman" w:hAnsiTheme="minorEastAsia"/>
                <w:color w:val="auto"/>
                <w:sz w:val="21"/>
                <w:szCs w:val="21"/>
                <w:lang w:eastAsia="zh-CN"/>
              </w:rPr>
              <w:t>厂内一体化污水处理设施污染物</w:t>
            </w:r>
            <w:r>
              <w:rPr>
                <w:rFonts w:ascii="Times New Roman" w:hAnsiTheme="minorEastAsia" w:eastAsiaTheme="minorEastAsia"/>
                <w:color w:val="auto"/>
                <w:sz w:val="21"/>
                <w:szCs w:val="21"/>
              </w:rPr>
              <w:t>去除效率数据来源于</w:t>
            </w:r>
            <w:r>
              <w:rPr>
                <w:rFonts w:hint="eastAsia" w:ascii="Times New Roman" w:hAnsiTheme="minorEastAsia"/>
                <w:color w:val="auto"/>
                <w:sz w:val="21"/>
                <w:szCs w:val="21"/>
                <w:lang w:eastAsia="zh-CN"/>
              </w:rPr>
              <w:t>建设单位现有项目验收报告</w:t>
            </w:r>
            <w:r>
              <w:rPr>
                <w:rFonts w:ascii="Times New Roman" w:hAnsiTheme="minorEastAsia" w:eastAsiaTheme="minorEastAsia"/>
                <w:color w:val="auto"/>
                <w:sz w:val="21"/>
                <w:szCs w:val="21"/>
              </w:rPr>
              <w:t>。</w:t>
            </w:r>
            <w:r>
              <w:rPr>
                <w:rFonts w:hint="eastAsia" w:ascii="Times New Roman" w:hAnsiTheme="minorEastAsia"/>
                <w:color w:val="auto"/>
                <w:sz w:val="21"/>
                <w:szCs w:val="21"/>
                <w:lang w:eastAsia="zh-CN"/>
              </w:rPr>
              <w:t>其处理能力</w:t>
            </w:r>
            <w:r>
              <w:rPr>
                <w:rFonts w:ascii="Times New Roman" w:hAnsiTheme="minorEastAsia" w:eastAsiaTheme="minorEastAsia"/>
                <w:color w:val="auto"/>
                <w:sz w:val="21"/>
                <w:szCs w:val="21"/>
              </w:rPr>
              <w:t>见表</w:t>
            </w:r>
            <w:r>
              <w:rPr>
                <w:rFonts w:ascii="Times New Roman" w:hAnsi="Times New Roman" w:eastAsiaTheme="minorEastAsia"/>
                <w:color w:val="auto"/>
                <w:sz w:val="21"/>
                <w:szCs w:val="21"/>
              </w:rPr>
              <w:t>4</w:t>
            </w:r>
            <w:r>
              <w:rPr>
                <w:rFonts w:hint="eastAsia" w:ascii="Times New Roman" w:hAnsi="Times New Roman"/>
                <w:color w:val="auto"/>
                <w:sz w:val="21"/>
                <w:szCs w:val="21"/>
                <w:lang w:val="en-US" w:eastAsia="zh-CN"/>
              </w:rPr>
              <w:t>.2</w:t>
            </w:r>
            <w:r>
              <w:rPr>
                <w:rFonts w:ascii="Times New Roman" w:hAnsi="Times New Roman" w:eastAsiaTheme="minorEastAsia"/>
                <w:color w:val="auto"/>
                <w:sz w:val="21"/>
                <w:szCs w:val="21"/>
              </w:rPr>
              <w:t>-</w:t>
            </w:r>
            <w:r>
              <w:rPr>
                <w:rFonts w:hint="eastAsia" w:ascii="Times New Roman" w:hAnsi="Times New Roman"/>
                <w:color w:val="auto"/>
                <w:sz w:val="21"/>
                <w:szCs w:val="21"/>
                <w:lang w:val="en-US" w:eastAsia="zh-CN"/>
              </w:rPr>
              <w:t>9</w:t>
            </w:r>
            <w:r>
              <w:rPr>
                <w:rFonts w:ascii="Times New Roman" w:hAnsiTheme="minorEastAsia" w:eastAsiaTheme="minorEastAsia"/>
                <w:color w:val="auto"/>
                <w:sz w:val="21"/>
                <w:szCs w:val="21"/>
              </w:rPr>
              <w:t>。</w:t>
            </w:r>
          </w:p>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表4.2-</w:t>
            </w:r>
            <w:r>
              <w:rPr>
                <w:rFonts w:hint="eastAsia" w:ascii="Times New Roman" w:hAnsi="Times New Roman" w:eastAsia="宋体" w:cs="Times New Roman"/>
                <w:b/>
                <w:bCs/>
                <w:color w:val="auto"/>
                <w:kern w:val="0"/>
                <w:szCs w:val="21"/>
                <w:lang w:val="en-US" w:eastAsia="zh-CN"/>
              </w:rPr>
              <w:t>9</w:t>
            </w:r>
            <w:r>
              <w:rPr>
                <w:rFonts w:hint="eastAsia" w:ascii="Times New Roman" w:hAnsi="Times New Roman" w:eastAsia="宋体" w:cs="Times New Roman"/>
                <w:b/>
                <w:bCs/>
                <w:color w:val="auto"/>
                <w:kern w:val="0"/>
                <w:szCs w:val="21"/>
              </w:rPr>
              <w:t xml:space="preserve"> 一体化污水处理设施处理能力一览表</w:t>
            </w:r>
          </w:p>
          <w:tbl>
            <w:tblPr>
              <w:tblStyle w:val="7"/>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3477"/>
              <w:gridCol w:w="3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97"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序号</w:t>
                  </w:r>
                </w:p>
              </w:tc>
              <w:tc>
                <w:tcPr>
                  <w:tcW w:w="3477"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项目</w:t>
                  </w:r>
                </w:p>
              </w:tc>
              <w:tc>
                <w:tcPr>
                  <w:tcW w:w="3478" w:type="dxa"/>
                  <w:vAlign w:val="center"/>
                </w:tcPr>
                <w:p>
                  <w:pPr>
                    <w:adjustRightInd w:val="0"/>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最低处理能力（%）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p>
              </w:tc>
              <w:tc>
                <w:tcPr>
                  <w:tcW w:w="34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pH</w:t>
                  </w:r>
                </w:p>
              </w:tc>
              <w:tc>
                <w:tcPr>
                  <w:tcW w:w="3478"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w:t>
                  </w:r>
                </w:p>
              </w:tc>
              <w:tc>
                <w:tcPr>
                  <w:tcW w:w="34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色度</w:t>
                  </w:r>
                </w:p>
              </w:tc>
              <w:tc>
                <w:tcPr>
                  <w:tcW w:w="3478"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w:t>
                  </w:r>
                </w:p>
              </w:tc>
              <w:tc>
                <w:tcPr>
                  <w:tcW w:w="34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嗅</w:t>
                  </w:r>
                </w:p>
              </w:tc>
              <w:tc>
                <w:tcPr>
                  <w:tcW w:w="3478"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9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w:t>
                  </w:r>
                </w:p>
              </w:tc>
              <w:tc>
                <w:tcPr>
                  <w:tcW w:w="34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浊度</w:t>
                  </w:r>
                </w:p>
              </w:tc>
              <w:tc>
                <w:tcPr>
                  <w:tcW w:w="3478"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9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w:t>
                  </w:r>
                </w:p>
              </w:tc>
              <w:tc>
                <w:tcPr>
                  <w:tcW w:w="34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BOD</w:t>
                  </w:r>
                  <w:r>
                    <w:rPr>
                      <w:rFonts w:hint="eastAsia" w:ascii="Times New Roman" w:hAnsi="Times New Roman" w:eastAsia="宋体" w:cs="Times New Roman"/>
                      <w:color w:val="auto"/>
                      <w:kern w:val="0"/>
                      <w:szCs w:val="21"/>
                      <w:vertAlign w:val="subscript"/>
                    </w:rPr>
                    <w:t>5</w:t>
                  </w:r>
                </w:p>
              </w:tc>
              <w:tc>
                <w:tcPr>
                  <w:tcW w:w="3478"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9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w:t>
                  </w:r>
                </w:p>
              </w:tc>
              <w:tc>
                <w:tcPr>
                  <w:tcW w:w="34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氨氮</w:t>
                  </w:r>
                </w:p>
              </w:tc>
              <w:tc>
                <w:tcPr>
                  <w:tcW w:w="3478"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9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w:t>
                  </w:r>
                </w:p>
              </w:tc>
              <w:tc>
                <w:tcPr>
                  <w:tcW w:w="34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阴离子表面活性剂</w:t>
                  </w:r>
                </w:p>
              </w:tc>
              <w:tc>
                <w:tcPr>
                  <w:tcW w:w="3478"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9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w:t>
                  </w:r>
                </w:p>
              </w:tc>
              <w:tc>
                <w:tcPr>
                  <w:tcW w:w="34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溶解性总固体</w:t>
                  </w:r>
                </w:p>
              </w:tc>
              <w:tc>
                <w:tcPr>
                  <w:tcW w:w="3478"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9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9</w:t>
                  </w:r>
                </w:p>
              </w:tc>
              <w:tc>
                <w:tcPr>
                  <w:tcW w:w="34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DO</w:t>
                  </w:r>
                </w:p>
              </w:tc>
              <w:tc>
                <w:tcPr>
                  <w:tcW w:w="3478"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9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w:t>
                  </w:r>
                </w:p>
              </w:tc>
              <w:tc>
                <w:tcPr>
                  <w:tcW w:w="347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总氯</w:t>
                  </w:r>
                </w:p>
              </w:tc>
              <w:tc>
                <w:tcPr>
                  <w:tcW w:w="3478"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p>
              </w:tc>
            </w:tr>
          </w:tbl>
          <w:p>
            <w:pPr>
              <w:adjustRightInd w:val="0"/>
              <w:spacing w:line="360" w:lineRule="auto"/>
              <w:ind w:firstLine="420" w:firstLineChars="200"/>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eastAsia="zh-CN"/>
              </w:rPr>
              <w:t>则项目生活污水经一体化污水处理设施处理前后水质情况见表</w:t>
            </w:r>
            <w:r>
              <w:rPr>
                <w:rFonts w:hint="eastAsia" w:ascii="Times New Roman" w:hAnsi="Times New Roman" w:eastAsia="宋体" w:cs="Times New Roman"/>
                <w:bCs/>
                <w:color w:val="auto"/>
                <w:szCs w:val="21"/>
                <w:lang w:val="en-US" w:eastAsia="zh-CN"/>
              </w:rPr>
              <w:t>4.2-10。</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val="0"/>
                <w:color w:val="auto"/>
                <w:szCs w:val="21"/>
                <w:vertAlign w:val="baseline"/>
                <w:lang w:val="en-US" w:eastAsia="zh-CN"/>
              </w:rPr>
            </w:pPr>
            <w:r>
              <w:rPr>
                <w:rFonts w:hint="eastAsia" w:ascii="Times New Roman" w:hAnsi="Times New Roman" w:eastAsia="宋体" w:cs="Times New Roman"/>
                <w:b/>
                <w:bCs w:val="0"/>
                <w:color w:val="auto"/>
                <w:szCs w:val="21"/>
                <w:lang w:val="en-US" w:eastAsia="zh-CN"/>
              </w:rPr>
              <w:t>表4.2-10 生活污水处理前后水质情况一览表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1788"/>
              <w:gridCol w:w="1788"/>
              <w:gridCol w:w="1790"/>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Cs w:val="21"/>
                      <w:vertAlign w:val="baseline"/>
                      <w:lang w:val="en-US" w:eastAsia="zh-CN"/>
                    </w:rPr>
                  </w:pPr>
                  <w:r>
                    <w:rPr>
                      <w:rFonts w:hint="eastAsia" w:ascii="Times New Roman" w:hAnsi="Times New Roman" w:eastAsia="宋体" w:cs="Times New Roman"/>
                      <w:b/>
                      <w:bCs w:val="0"/>
                      <w:color w:val="auto"/>
                      <w:szCs w:val="21"/>
                      <w:vertAlign w:val="baseline"/>
                      <w:lang w:val="en-US" w:eastAsia="zh-CN"/>
                    </w:rPr>
                    <w:t>项目</w:t>
                  </w:r>
                </w:p>
              </w:tc>
              <w:tc>
                <w:tcPr>
                  <w:tcW w:w="178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Cs w:val="21"/>
                      <w:vertAlign w:val="baseline"/>
                      <w:lang w:val="en-US" w:eastAsia="zh-CN"/>
                    </w:rPr>
                  </w:pPr>
                  <w:r>
                    <w:rPr>
                      <w:rFonts w:hint="eastAsia" w:ascii="Times New Roman" w:hAnsi="Times New Roman" w:eastAsia="宋体" w:cs="Times New Roman"/>
                      <w:b/>
                      <w:bCs w:val="0"/>
                      <w:color w:val="auto"/>
                      <w:szCs w:val="21"/>
                      <w:vertAlign w:val="baseline"/>
                      <w:lang w:val="en-US" w:eastAsia="zh-CN"/>
                    </w:rPr>
                    <w:t>进水水质（</w:t>
                  </w:r>
                  <w:r>
                    <w:rPr>
                      <w:rFonts w:ascii="Times New Roman" w:hAnsi="Times New Roman" w:eastAsiaTheme="minorEastAsia"/>
                      <w:b/>
                      <w:bCs/>
                      <w:color w:val="auto"/>
                      <w:sz w:val="21"/>
                      <w:szCs w:val="21"/>
                    </w:rPr>
                    <w:t>mg/L</w:t>
                  </w:r>
                  <w:r>
                    <w:rPr>
                      <w:rFonts w:hint="eastAsia" w:ascii="Times New Roman" w:hAnsi="Times New Roman" w:eastAsia="宋体" w:cs="Times New Roman"/>
                      <w:b/>
                      <w:bCs w:val="0"/>
                      <w:color w:val="auto"/>
                      <w:szCs w:val="21"/>
                      <w:vertAlign w:val="baseline"/>
                      <w:lang w:val="en-US" w:eastAsia="zh-CN"/>
                    </w:rPr>
                    <w:t>）</w:t>
                  </w:r>
                </w:p>
              </w:tc>
              <w:tc>
                <w:tcPr>
                  <w:tcW w:w="178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Cs w:val="21"/>
                      <w:vertAlign w:val="baseline"/>
                      <w:lang w:val="en-US" w:eastAsia="zh-CN"/>
                    </w:rPr>
                  </w:pPr>
                  <w:r>
                    <w:rPr>
                      <w:rFonts w:hint="eastAsia" w:ascii="Times New Roman" w:hAnsi="Times New Roman" w:eastAsia="宋体" w:cs="Times New Roman"/>
                      <w:b/>
                      <w:bCs w:val="0"/>
                      <w:color w:val="auto"/>
                      <w:szCs w:val="21"/>
                      <w:vertAlign w:val="baseline"/>
                      <w:lang w:val="en-US" w:eastAsia="zh-CN"/>
                    </w:rPr>
                    <w:t>出水水质（</w:t>
                  </w:r>
                  <w:r>
                    <w:rPr>
                      <w:rFonts w:ascii="Times New Roman" w:hAnsi="Times New Roman" w:eastAsiaTheme="minorEastAsia"/>
                      <w:b/>
                      <w:bCs/>
                      <w:color w:val="auto"/>
                      <w:sz w:val="21"/>
                      <w:szCs w:val="21"/>
                    </w:rPr>
                    <w:t>mg/L</w:t>
                  </w:r>
                  <w:r>
                    <w:rPr>
                      <w:rFonts w:hint="eastAsia" w:ascii="Times New Roman" w:hAnsi="Times New Roman" w:eastAsia="宋体" w:cs="Times New Roman"/>
                      <w:b/>
                      <w:bCs w:val="0"/>
                      <w:color w:val="auto"/>
                      <w:szCs w:val="21"/>
                      <w:vertAlign w:val="baseline"/>
                      <w:lang w:val="en-US" w:eastAsia="zh-CN"/>
                    </w:rPr>
                    <w:t>）</w:t>
                  </w:r>
                </w:p>
              </w:tc>
              <w:tc>
                <w:tcPr>
                  <w:tcW w:w="179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Cs w:val="21"/>
                      <w:vertAlign w:val="baseline"/>
                      <w:lang w:val="en-US" w:eastAsia="zh-CN"/>
                    </w:rPr>
                  </w:pPr>
                  <w:r>
                    <w:rPr>
                      <w:rFonts w:hint="eastAsia" w:ascii="Times New Roman" w:hAnsi="Times New Roman" w:eastAsia="宋体" w:cs="Times New Roman"/>
                      <w:b/>
                      <w:bCs w:val="0"/>
                      <w:color w:val="auto"/>
                      <w:szCs w:val="21"/>
                      <w:vertAlign w:val="baseline"/>
                      <w:lang w:val="en-US" w:eastAsia="zh-CN"/>
                    </w:rPr>
                    <w:t>标准限值（</w:t>
                  </w:r>
                  <w:r>
                    <w:rPr>
                      <w:rFonts w:ascii="Times New Roman" w:hAnsi="Times New Roman" w:eastAsiaTheme="minorEastAsia"/>
                      <w:b/>
                      <w:bCs/>
                      <w:color w:val="auto"/>
                      <w:sz w:val="21"/>
                      <w:szCs w:val="21"/>
                    </w:rPr>
                    <w:t>mg/L</w:t>
                  </w:r>
                  <w:r>
                    <w:rPr>
                      <w:rFonts w:hint="eastAsia" w:ascii="Times New Roman" w:hAnsi="Times New Roman" w:eastAsia="宋体" w:cs="Times New Roman"/>
                      <w:b/>
                      <w:bCs w:val="0"/>
                      <w:color w:val="auto"/>
                      <w:szCs w:val="21"/>
                      <w:vertAlign w:val="baseline"/>
                      <w:lang w:val="en-US" w:eastAsia="zh-CN"/>
                    </w:rPr>
                    <w:t>）</w:t>
                  </w:r>
                </w:p>
              </w:tc>
              <w:tc>
                <w:tcPr>
                  <w:tcW w:w="145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val="0"/>
                      <w:color w:val="auto"/>
                      <w:szCs w:val="21"/>
                      <w:vertAlign w:val="baseline"/>
                      <w:lang w:val="en-US" w:eastAsia="zh-CN"/>
                    </w:rPr>
                  </w:pPr>
                  <w:r>
                    <w:rPr>
                      <w:rFonts w:hint="eastAsia" w:ascii="Times New Roman" w:hAnsi="Times New Roman" w:eastAsia="宋体" w:cs="Times New Roman"/>
                      <w:b/>
                      <w:bCs w:val="0"/>
                      <w:color w:val="auto"/>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ascii="Times New Roman" w:hAnsi="Times New Roman" w:eastAsiaTheme="minorEastAsia"/>
                      <w:color w:val="auto"/>
                      <w:sz w:val="21"/>
                      <w:szCs w:val="21"/>
                    </w:rPr>
                    <w:t>COD</w:t>
                  </w:r>
                  <w:r>
                    <w:rPr>
                      <w:rFonts w:hint="eastAsia" w:ascii="Times New Roman" w:hAnsi="Times New Roman"/>
                      <w:color w:val="auto"/>
                      <w:sz w:val="21"/>
                      <w:szCs w:val="21"/>
                      <w:vertAlign w:val="subscript"/>
                      <w:lang w:val="en-US" w:eastAsia="zh-CN"/>
                    </w:rPr>
                    <w:t>C</w:t>
                  </w:r>
                  <w:r>
                    <w:rPr>
                      <w:rFonts w:ascii="Times New Roman" w:hAnsi="Times New Roman" w:eastAsiaTheme="minorEastAsia"/>
                      <w:color w:val="auto"/>
                      <w:sz w:val="21"/>
                      <w:szCs w:val="21"/>
                      <w:vertAlign w:val="subscript"/>
                    </w:rPr>
                    <w:t>r</w:t>
                  </w:r>
                </w:p>
              </w:tc>
              <w:tc>
                <w:tcPr>
                  <w:tcW w:w="178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315</w:t>
                  </w:r>
                </w:p>
              </w:tc>
              <w:tc>
                <w:tcPr>
                  <w:tcW w:w="178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w:t>
                  </w:r>
                </w:p>
              </w:tc>
              <w:tc>
                <w:tcPr>
                  <w:tcW w:w="179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w:t>
                  </w:r>
                </w:p>
              </w:tc>
              <w:tc>
                <w:tcPr>
                  <w:tcW w:w="145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ascii="Times New Roman" w:hAnsi="Times New Roman" w:eastAsiaTheme="minorEastAsia"/>
                      <w:color w:val="auto"/>
                      <w:sz w:val="21"/>
                      <w:szCs w:val="21"/>
                    </w:rPr>
                    <w:t>BOD</w:t>
                  </w:r>
                  <w:r>
                    <w:rPr>
                      <w:rFonts w:ascii="Times New Roman" w:hAnsi="Times New Roman" w:eastAsiaTheme="minorEastAsia"/>
                      <w:color w:val="auto"/>
                      <w:sz w:val="21"/>
                      <w:szCs w:val="21"/>
                      <w:vertAlign w:val="subscript"/>
                    </w:rPr>
                    <w:t>5</w:t>
                  </w:r>
                </w:p>
              </w:tc>
              <w:tc>
                <w:tcPr>
                  <w:tcW w:w="178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136</w:t>
                  </w:r>
                </w:p>
              </w:tc>
              <w:tc>
                <w:tcPr>
                  <w:tcW w:w="178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3.264</w:t>
                  </w:r>
                </w:p>
              </w:tc>
              <w:tc>
                <w:tcPr>
                  <w:tcW w:w="179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10</w:t>
                  </w:r>
                </w:p>
              </w:tc>
              <w:tc>
                <w:tcPr>
                  <w:tcW w:w="145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ascii="Times New Roman" w:hAnsiTheme="minorEastAsia" w:eastAsiaTheme="minorEastAsia"/>
                      <w:color w:val="auto"/>
                      <w:sz w:val="21"/>
                      <w:szCs w:val="21"/>
                    </w:rPr>
                    <w:t>氨氮</w:t>
                  </w:r>
                </w:p>
              </w:tc>
              <w:tc>
                <w:tcPr>
                  <w:tcW w:w="178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31.4</w:t>
                  </w:r>
                </w:p>
              </w:tc>
              <w:tc>
                <w:tcPr>
                  <w:tcW w:w="178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0.0628</w:t>
                  </w:r>
                </w:p>
              </w:tc>
              <w:tc>
                <w:tcPr>
                  <w:tcW w:w="179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5</w:t>
                  </w:r>
                </w:p>
              </w:tc>
              <w:tc>
                <w:tcPr>
                  <w:tcW w:w="145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4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ascii="Times New Roman" w:hAnsiTheme="minorEastAsia" w:eastAsiaTheme="minorEastAsia"/>
                      <w:color w:val="auto"/>
                      <w:sz w:val="21"/>
                      <w:szCs w:val="21"/>
                    </w:rPr>
                    <w:t>总氮</w:t>
                  </w:r>
                </w:p>
              </w:tc>
              <w:tc>
                <w:tcPr>
                  <w:tcW w:w="178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41.6</w:t>
                  </w:r>
                </w:p>
              </w:tc>
              <w:tc>
                <w:tcPr>
                  <w:tcW w:w="178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w:t>
                  </w:r>
                </w:p>
              </w:tc>
              <w:tc>
                <w:tcPr>
                  <w:tcW w:w="179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w:t>
                  </w:r>
                </w:p>
              </w:tc>
              <w:tc>
                <w:tcPr>
                  <w:tcW w:w="145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4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ascii="Times New Roman" w:hAnsiTheme="minorEastAsia" w:eastAsiaTheme="minorEastAsia"/>
                      <w:color w:val="auto"/>
                      <w:sz w:val="21"/>
                      <w:szCs w:val="21"/>
                    </w:rPr>
                    <w:t>总磷</w:t>
                  </w:r>
                </w:p>
              </w:tc>
              <w:tc>
                <w:tcPr>
                  <w:tcW w:w="178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4.04</w:t>
                  </w:r>
                </w:p>
              </w:tc>
              <w:tc>
                <w:tcPr>
                  <w:tcW w:w="178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w:t>
                  </w:r>
                </w:p>
              </w:tc>
              <w:tc>
                <w:tcPr>
                  <w:tcW w:w="179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w:t>
                  </w:r>
                </w:p>
              </w:tc>
              <w:tc>
                <w:tcPr>
                  <w:tcW w:w="145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4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ascii="Times New Roman" w:hAnsiTheme="minorEastAsia" w:eastAsiaTheme="minorEastAsia"/>
                      <w:color w:val="auto"/>
                      <w:sz w:val="21"/>
                      <w:szCs w:val="21"/>
                    </w:rPr>
                    <w:t>动植物油</w:t>
                  </w:r>
                </w:p>
              </w:tc>
              <w:tc>
                <w:tcPr>
                  <w:tcW w:w="178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4.66</w:t>
                  </w:r>
                </w:p>
              </w:tc>
              <w:tc>
                <w:tcPr>
                  <w:tcW w:w="1788"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w:t>
                  </w:r>
                </w:p>
              </w:tc>
              <w:tc>
                <w:tcPr>
                  <w:tcW w:w="1790"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w:t>
                  </w:r>
                </w:p>
              </w:tc>
              <w:tc>
                <w:tcPr>
                  <w:tcW w:w="145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Cs/>
                      <w:color w:val="auto"/>
                      <w:szCs w:val="21"/>
                      <w:vertAlign w:val="baseline"/>
                      <w:lang w:val="en-US" w:eastAsia="zh-CN"/>
                    </w:rPr>
                  </w:pPr>
                  <w:r>
                    <w:rPr>
                      <w:rFonts w:hint="eastAsia" w:ascii="Times New Roman" w:hAnsi="Times New Roman" w:eastAsia="宋体" w:cs="Times New Roman"/>
                      <w:bCs/>
                      <w:color w:val="auto"/>
                      <w:szCs w:val="21"/>
                      <w:vertAlign w:val="baseline"/>
                      <w:lang w:val="en-US" w:eastAsia="zh-CN"/>
                    </w:rPr>
                    <w:t>—</w:t>
                  </w:r>
                </w:p>
              </w:tc>
            </w:tr>
          </w:tbl>
          <w:p>
            <w:pPr>
              <w:adjustRightInd w:val="0"/>
              <w:spacing w:line="360" w:lineRule="auto"/>
              <w:ind w:firstLine="420" w:firstLineChars="200"/>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（2）生产废水</w:t>
            </w:r>
          </w:p>
          <w:p>
            <w:pPr>
              <w:spacing w:line="360" w:lineRule="auto"/>
              <w:ind w:firstLine="420" w:firstLineChars="200"/>
              <w:rPr>
                <w:rFonts w:ascii="Times New Roman" w:hAnsi="Times New Roman" w:eastAsiaTheme="minorEastAsia"/>
                <w:color w:val="auto"/>
                <w:sz w:val="21"/>
                <w:szCs w:val="21"/>
              </w:rPr>
            </w:pPr>
            <w:r>
              <w:rPr>
                <w:rFonts w:ascii="Times New Roman" w:hAnsiTheme="minorEastAsia" w:eastAsiaTheme="minorEastAsia"/>
                <w:color w:val="auto"/>
                <w:sz w:val="21"/>
                <w:szCs w:val="21"/>
              </w:rPr>
              <w:t>通过查阅及类比同类型</w:t>
            </w:r>
            <w:r>
              <w:rPr>
                <w:rFonts w:hint="eastAsia" w:ascii="Times New Roman" w:hAnsiTheme="minorEastAsia"/>
                <w:color w:val="auto"/>
                <w:sz w:val="21"/>
                <w:szCs w:val="21"/>
                <w:lang w:eastAsia="zh-CN"/>
              </w:rPr>
              <w:t>防火门</w:t>
            </w:r>
            <w:r>
              <w:rPr>
                <w:rFonts w:ascii="Times New Roman" w:hAnsiTheme="minorEastAsia" w:eastAsiaTheme="minorEastAsia"/>
                <w:color w:val="auto"/>
                <w:sz w:val="21"/>
                <w:szCs w:val="21"/>
              </w:rPr>
              <w:t>生产项目，项目生产废水中主要污染物为</w:t>
            </w:r>
            <w:r>
              <w:rPr>
                <w:rFonts w:ascii="Times New Roman" w:hAnsi="Times New Roman" w:eastAsiaTheme="minorEastAsia"/>
                <w:color w:val="auto"/>
                <w:sz w:val="21"/>
                <w:szCs w:val="21"/>
              </w:rPr>
              <w:t>COD</w:t>
            </w:r>
            <w:r>
              <w:rPr>
                <w:rFonts w:hint="eastAsia" w:ascii="Times New Roman" w:hAnsi="Times New Roman"/>
                <w:color w:val="auto"/>
                <w:sz w:val="21"/>
                <w:szCs w:val="21"/>
                <w:vertAlign w:val="subscript"/>
                <w:lang w:val="en-US" w:eastAsia="zh-CN"/>
              </w:rPr>
              <w:t>C</w:t>
            </w:r>
            <w:r>
              <w:rPr>
                <w:rFonts w:ascii="Times New Roman" w:hAnsi="Times New Roman" w:eastAsiaTheme="minorEastAsia"/>
                <w:color w:val="auto"/>
                <w:sz w:val="21"/>
                <w:szCs w:val="21"/>
                <w:vertAlign w:val="subscript"/>
              </w:rPr>
              <w:t>r</w:t>
            </w:r>
            <w:r>
              <w:rPr>
                <w:rFonts w:ascii="Times New Roman" w:hAnsiTheme="minorEastAsia" w:eastAsiaTheme="minorEastAsia"/>
                <w:color w:val="auto"/>
                <w:sz w:val="21"/>
                <w:szCs w:val="21"/>
              </w:rPr>
              <w:t>：</w:t>
            </w:r>
            <w:r>
              <w:rPr>
                <w:rFonts w:hint="eastAsia" w:ascii="Times New Roman" w:hAnsi="Times New Roman"/>
                <w:color w:val="auto"/>
                <w:sz w:val="21"/>
                <w:szCs w:val="21"/>
                <w:lang w:val="en-US" w:eastAsia="zh-CN"/>
              </w:rPr>
              <w:t>6</w:t>
            </w:r>
            <w:r>
              <w:rPr>
                <w:rFonts w:ascii="Times New Roman" w:hAnsi="Times New Roman" w:eastAsiaTheme="minorEastAsia"/>
                <w:color w:val="auto"/>
                <w:sz w:val="21"/>
                <w:szCs w:val="21"/>
              </w:rPr>
              <w:t>00mg/L</w:t>
            </w:r>
            <w:r>
              <w:rPr>
                <w:rFonts w:ascii="Times New Roman" w:hAnsiTheme="minorEastAsia" w:eastAsiaTheme="minorEastAsia"/>
                <w:color w:val="auto"/>
                <w:sz w:val="21"/>
                <w:szCs w:val="21"/>
              </w:rPr>
              <w:t>、氨氮：</w:t>
            </w:r>
            <w:r>
              <w:rPr>
                <w:rFonts w:ascii="Times New Roman" w:hAnsi="Times New Roman" w:eastAsiaTheme="minorEastAsia"/>
                <w:color w:val="auto"/>
                <w:sz w:val="21"/>
                <w:szCs w:val="21"/>
              </w:rPr>
              <w:t>30mg/L</w:t>
            </w:r>
            <w:r>
              <w:rPr>
                <w:rFonts w:ascii="Times New Roman" w:hAnsiTheme="minorEastAsia" w:eastAsiaTheme="minorEastAsia"/>
                <w:color w:val="auto"/>
                <w:sz w:val="21"/>
                <w:szCs w:val="21"/>
              </w:rPr>
              <w:t>、</w:t>
            </w:r>
            <w:r>
              <w:rPr>
                <w:rFonts w:ascii="Times New Roman" w:hAnsi="Times New Roman" w:eastAsiaTheme="minorEastAsia"/>
                <w:color w:val="auto"/>
                <w:sz w:val="21"/>
                <w:szCs w:val="21"/>
              </w:rPr>
              <w:t>SS</w:t>
            </w:r>
            <w:r>
              <w:rPr>
                <w:rFonts w:ascii="Times New Roman" w:hAnsiTheme="minorEastAsia" w:eastAsiaTheme="minorEastAsia"/>
                <w:color w:val="auto"/>
                <w:sz w:val="21"/>
                <w:szCs w:val="21"/>
              </w:rPr>
              <w:t>：</w:t>
            </w:r>
            <w:r>
              <w:rPr>
                <w:rFonts w:ascii="Times New Roman" w:hAnsi="Times New Roman" w:eastAsiaTheme="minorEastAsia"/>
                <w:color w:val="auto"/>
                <w:sz w:val="21"/>
                <w:szCs w:val="21"/>
              </w:rPr>
              <w:t>500mg/L</w:t>
            </w:r>
            <w:r>
              <w:rPr>
                <w:rFonts w:ascii="Times New Roman" w:hAnsiTheme="minorEastAsia" w:eastAsiaTheme="minorEastAsia"/>
                <w:color w:val="auto"/>
                <w:sz w:val="21"/>
                <w:szCs w:val="21"/>
              </w:rPr>
              <w:t>。</w:t>
            </w:r>
          </w:p>
          <w:p>
            <w:pPr>
              <w:adjustRightInd w:val="0"/>
              <w:spacing w:line="360" w:lineRule="auto"/>
              <w:ind w:firstLine="420" w:firstLineChars="200"/>
              <w:rPr>
                <w:rFonts w:hint="eastAsia" w:ascii="Times New Roman" w:hAnsi="Times New Roman" w:eastAsia="宋体" w:cs="Times New Roman"/>
                <w:bCs/>
                <w:color w:val="auto"/>
                <w:sz w:val="21"/>
                <w:szCs w:val="21"/>
              </w:rPr>
            </w:pPr>
            <w:r>
              <w:rPr>
                <w:rFonts w:hint="eastAsia" w:ascii="Times New Roman" w:hAnsiTheme="minorEastAsia"/>
                <w:color w:val="auto"/>
                <w:sz w:val="21"/>
                <w:szCs w:val="21"/>
                <w:lang w:eastAsia="zh-CN"/>
              </w:rPr>
              <w:t>新增</w:t>
            </w:r>
            <w:r>
              <w:rPr>
                <w:rFonts w:ascii="Times New Roman" w:hAnsiTheme="minorEastAsia" w:eastAsiaTheme="minorEastAsia"/>
                <w:color w:val="auto"/>
                <w:sz w:val="21"/>
                <w:szCs w:val="21"/>
              </w:rPr>
              <w:t>污水处理设施采用</w:t>
            </w:r>
            <w:r>
              <w:rPr>
                <w:rFonts w:hint="eastAsia" w:ascii="Times New Roman" w:hAnsi="Times New Roman"/>
                <w:color w:val="auto"/>
                <w:sz w:val="21"/>
                <w:szCs w:val="21"/>
                <w:lang w:eastAsia="zh-CN"/>
              </w:rPr>
              <w:t>“</w:t>
            </w:r>
            <w:r>
              <w:rPr>
                <w:rFonts w:hint="eastAsia" w:ascii="Times New Roman" w:hAnsi="Times New Roman" w:eastAsia="宋体" w:cs="Times New Roman"/>
                <w:color w:val="auto"/>
                <w:kern w:val="0"/>
                <w:szCs w:val="21"/>
              </w:rPr>
              <w:t>化学处理</w:t>
            </w:r>
            <w:r>
              <w:rPr>
                <w:rFonts w:hint="eastAsia" w:ascii="Times New Roman" w:hAnsi="Times New Roman" w:eastAsia="宋体" w:cs="Times New Roman"/>
                <w:color w:val="auto"/>
                <w:kern w:val="0"/>
                <w:szCs w:val="21"/>
                <w:lang w:val="en-US" w:eastAsia="zh-CN"/>
              </w:rPr>
              <w:t>+</w:t>
            </w:r>
            <w:r>
              <w:rPr>
                <w:rFonts w:hint="eastAsia" w:ascii="Times New Roman" w:hAnsi="Times New Roman" w:eastAsia="宋体" w:cs="Times New Roman"/>
                <w:color w:val="auto"/>
                <w:kern w:val="0"/>
                <w:szCs w:val="21"/>
              </w:rPr>
              <w:t>生化处理</w:t>
            </w:r>
            <w:r>
              <w:rPr>
                <w:rFonts w:hint="eastAsia" w:ascii="Times New Roman" w:hAnsi="Times New Roman"/>
                <w:color w:val="auto"/>
                <w:sz w:val="21"/>
                <w:szCs w:val="21"/>
                <w:lang w:eastAsia="zh-CN"/>
              </w:rPr>
              <w:t>”</w:t>
            </w:r>
            <w:r>
              <w:rPr>
                <w:rFonts w:ascii="Times New Roman" w:hAnsiTheme="minorEastAsia" w:eastAsiaTheme="minorEastAsia"/>
                <w:color w:val="auto"/>
                <w:sz w:val="21"/>
                <w:szCs w:val="21"/>
              </w:rPr>
              <w:t>工艺，</w:t>
            </w:r>
            <w:r>
              <w:rPr>
                <w:rFonts w:hint="eastAsia" w:ascii="Times New Roman" w:hAnsiTheme="minorEastAsia"/>
                <w:color w:val="auto"/>
                <w:sz w:val="21"/>
                <w:szCs w:val="21"/>
                <w:lang w:eastAsia="zh-CN"/>
              </w:rPr>
              <w:t>处理效率参考设备厂家提供资料，</w:t>
            </w:r>
            <w:r>
              <w:rPr>
                <w:rFonts w:ascii="Times New Roman" w:hAnsiTheme="minorEastAsia" w:eastAsiaTheme="minorEastAsia"/>
                <w:color w:val="auto"/>
                <w:sz w:val="21"/>
                <w:szCs w:val="21"/>
              </w:rPr>
              <w:t>项目生产废水污染物产生量及排放量见表</w:t>
            </w:r>
            <w:r>
              <w:rPr>
                <w:rFonts w:hint="eastAsia" w:ascii="Times New Roman" w:hAnsi="Times New Roman"/>
                <w:color w:val="auto"/>
                <w:sz w:val="21"/>
                <w:szCs w:val="21"/>
                <w:lang w:val="en-US" w:eastAsia="zh-CN"/>
              </w:rPr>
              <w:t>4.2-11</w:t>
            </w:r>
            <w:r>
              <w:rPr>
                <w:rFonts w:ascii="Times New Roman" w:hAnsiTheme="minorEastAsia" w:eastAsiaTheme="minorEastAsia"/>
                <w:color w:val="auto"/>
                <w:sz w:val="21"/>
                <w:szCs w:val="21"/>
              </w:rPr>
              <w:t>。</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cs="Times New Roman" w:eastAsiaTheme="minorEastAsia"/>
                <w:b/>
                <w:bCs w:val="0"/>
                <w:color w:val="auto"/>
                <w:szCs w:val="21"/>
                <w:vertAlign w:val="baseline"/>
                <w:lang w:val="en-US" w:eastAsia="zh-CN"/>
              </w:rPr>
            </w:pPr>
            <w:r>
              <w:rPr>
                <w:rFonts w:hint="eastAsia" w:ascii="Times New Roman" w:hAnsi="Times New Roman" w:eastAsia="宋体" w:cs="Times New Roman"/>
                <w:b/>
                <w:bCs w:val="0"/>
                <w:color w:val="auto"/>
                <w:szCs w:val="21"/>
                <w:lang w:eastAsia="zh-CN"/>
              </w:rPr>
              <w:t>表</w:t>
            </w:r>
            <w:r>
              <w:rPr>
                <w:rFonts w:hint="eastAsia" w:ascii="Times New Roman" w:hAnsi="Times New Roman" w:eastAsia="宋体" w:cs="Times New Roman"/>
                <w:b/>
                <w:bCs w:val="0"/>
                <w:color w:val="auto"/>
                <w:szCs w:val="21"/>
                <w:lang w:val="en-US" w:eastAsia="zh-CN"/>
              </w:rPr>
              <w:t xml:space="preserve">4.2-11 </w:t>
            </w:r>
            <w:r>
              <w:rPr>
                <w:rFonts w:ascii="Times New Roman" w:hAnsiTheme="minorEastAsia" w:eastAsiaTheme="minorEastAsia"/>
                <w:b/>
                <w:bCs w:val="0"/>
                <w:color w:val="auto"/>
                <w:sz w:val="21"/>
                <w:szCs w:val="21"/>
              </w:rPr>
              <w:t>生产废水污染物产排</w:t>
            </w:r>
            <w:r>
              <w:rPr>
                <w:rFonts w:hint="eastAsia" w:ascii="Times New Roman" w:hAnsiTheme="minorEastAsia"/>
                <w:b/>
                <w:bCs w:val="0"/>
                <w:color w:val="auto"/>
                <w:sz w:val="21"/>
                <w:szCs w:val="21"/>
                <w:lang w:eastAsia="zh-CN"/>
              </w:rPr>
              <w:t>一览表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5"/>
              <w:gridCol w:w="1633"/>
              <w:gridCol w:w="1633"/>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26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eastAsiaTheme="minorEastAsia"/>
                      <w:b/>
                      <w:bCs w:val="0"/>
                      <w:color w:val="auto"/>
                      <w:szCs w:val="21"/>
                      <w:vertAlign w:val="baseline"/>
                      <w:lang w:val="en-US" w:eastAsia="zh-CN"/>
                    </w:rPr>
                  </w:pPr>
                  <w:r>
                    <w:rPr>
                      <w:rFonts w:hint="eastAsia" w:ascii="Times New Roman" w:hAnsi="Times New Roman" w:cs="Times New Roman"/>
                      <w:b/>
                      <w:bCs w:val="0"/>
                      <w:color w:val="auto"/>
                      <w:szCs w:val="21"/>
                      <w:vertAlign w:val="baseline"/>
                      <w:lang w:val="en-US" w:eastAsia="zh-CN"/>
                    </w:rPr>
                    <w:t>项目</w:t>
                  </w:r>
                </w:p>
              </w:tc>
              <w:tc>
                <w:tcPr>
                  <w:tcW w:w="163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eastAsiaTheme="minorEastAsia"/>
                      <w:bCs/>
                      <w:color w:val="auto"/>
                      <w:szCs w:val="21"/>
                      <w:vertAlign w:val="baseline"/>
                      <w:lang w:val="en-US" w:eastAsia="zh-CN"/>
                    </w:rPr>
                  </w:pPr>
                  <w:r>
                    <w:rPr>
                      <w:rFonts w:ascii="Times New Roman" w:hAnsi="Times New Roman" w:eastAsiaTheme="minorEastAsia"/>
                      <w:color w:val="auto"/>
                      <w:sz w:val="21"/>
                      <w:szCs w:val="21"/>
                    </w:rPr>
                    <w:t>COD</w:t>
                  </w:r>
                  <w:r>
                    <w:rPr>
                      <w:rFonts w:hint="eastAsia" w:ascii="Times New Roman" w:hAnsi="Times New Roman"/>
                      <w:color w:val="auto"/>
                      <w:sz w:val="21"/>
                      <w:szCs w:val="21"/>
                      <w:vertAlign w:val="subscript"/>
                      <w:lang w:val="en-US" w:eastAsia="zh-CN"/>
                    </w:rPr>
                    <w:t>C</w:t>
                  </w:r>
                  <w:r>
                    <w:rPr>
                      <w:rFonts w:ascii="Times New Roman" w:hAnsi="Times New Roman" w:eastAsiaTheme="minorEastAsia"/>
                      <w:color w:val="auto"/>
                      <w:sz w:val="21"/>
                      <w:szCs w:val="21"/>
                      <w:vertAlign w:val="subscript"/>
                    </w:rPr>
                    <w:t>r</w:t>
                  </w:r>
                </w:p>
              </w:tc>
              <w:tc>
                <w:tcPr>
                  <w:tcW w:w="163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eastAsiaTheme="minorEastAsia"/>
                      <w:bCs/>
                      <w:color w:val="auto"/>
                      <w:szCs w:val="21"/>
                      <w:vertAlign w:val="baseline"/>
                      <w:lang w:val="en-US" w:eastAsia="zh-CN"/>
                    </w:rPr>
                  </w:pPr>
                  <w:r>
                    <w:rPr>
                      <w:rFonts w:ascii="Times New Roman" w:hAnsiTheme="minorEastAsia" w:eastAsiaTheme="minorEastAsia"/>
                      <w:color w:val="auto"/>
                      <w:sz w:val="21"/>
                      <w:szCs w:val="21"/>
                    </w:rPr>
                    <w:t>氨氮</w:t>
                  </w:r>
                </w:p>
              </w:tc>
              <w:tc>
                <w:tcPr>
                  <w:tcW w:w="163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eastAsiaTheme="minorEastAsia"/>
                      <w:bCs/>
                      <w:color w:val="auto"/>
                      <w:szCs w:val="21"/>
                      <w:vertAlign w:val="baseline"/>
                      <w:lang w:val="en-US" w:eastAsia="zh-CN"/>
                    </w:rPr>
                  </w:pPr>
                  <w:r>
                    <w:rPr>
                      <w:rFonts w:ascii="Times New Roman" w:hAnsi="Times New Roman" w:eastAsiaTheme="minorEastAsia"/>
                      <w:color w:val="auto"/>
                      <w:sz w:val="2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eastAsiaTheme="minorEastAsia"/>
                      <w:b/>
                      <w:bCs w:val="0"/>
                      <w:color w:val="auto"/>
                      <w:szCs w:val="21"/>
                      <w:vertAlign w:val="baseline"/>
                      <w:lang w:val="en-US" w:eastAsia="zh-CN"/>
                    </w:rPr>
                  </w:pPr>
                  <w:r>
                    <w:rPr>
                      <w:rFonts w:hint="eastAsia" w:ascii="Times New Roman" w:hAnsi="Times New Roman" w:cs="Times New Roman"/>
                      <w:b/>
                      <w:bCs w:val="0"/>
                      <w:color w:val="auto"/>
                      <w:szCs w:val="21"/>
                      <w:vertAlign w:val="baseline"/>
                      <w:lang w:val="en-US" w:eastAsia="zh-CN"/>
                    </w:rPr>
                    <w:t>进水水质（mg/L）</w:t>
                  </w:r>
                </w:p>
              </w:tc>
              <w:tc>
                <w:tcPr>
                  <w:tcW w:w="163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eastAsiaTheme="minorEastAsia"/>
                      <w:bCs/>
                      <w:color w:val="auto"/>
                      <w:szCs w:val="21"/>
                      <w:vertAlign w:val="baseline"/>
                      <w:lang w:val="en-US" w:eastAsia="zh-CN"/>
                    </w:rPr>
                  </w:pPr>
                  <w:r>
                    <w:rPr>
                      <w:rFonts w:hint="eastAsia" w:ascii="Times New Roman" w:hAnsi="Times New Roman" w:cs="Times New Roman"/>
                      <w:bCs/>
                      <w:color w:val="auto"/>
                      <w:szCs w:val="21"/>
                      <w:vertAlign w:val="baseline"/>
                      <w:lang w:val="en-US" w:eastAsia="zh-CN"/>
                    </w:rPr>
                    <w:t>600</w:t>
                  </w:r>
                </w:p>
              </w:tc>
              <w:tc>
                <w:tcPr>
                  <w:tcW w:w="163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eastAsiaTheme="minorEastAsia"/>
                      <w:bCs/>
                      <w:color w:val="auto"/>
                      <w:szCs w:val="21"/>
                      <w:vertAlign w:val="baseline"/>
                      <w:lang w:val="en-US" w:eastAsia="zh-CN"/>
                    </w:rPr>
                  </w:pPr>
                  <w:r>
                    <w:rPr>
                      <w:rFonts w:hint="eastAsia" w:ascii="Times New Roman" w:hAnsi="Times New Roman" w:cs="Times New Roman"/>
                      <w:bCs/>
                      <w:color w:val="auto"/>
                      <w:szCs w:val="21"/>
                      <w:vertAlign w:val="baseline"/>
                      <w:lang w:val="en-US" w:eastAsia="zh-CN"/>
                    </w:rPr>
                    <w:t>30</w:t>
                  </w:r>
                </w:p>
              </w:tc>
              <w:tc>
                <w:tcPr>
                  <w:tcW w:w="163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eastAsiaTheme="minorEastAsia"/>
                      <w:bCs/>
                      <w:color w:val="auto"/>
                      <w:szCs w:val="21"/>
                      <w:vertAlign w:val="baseline"/>
                      <w:lang w:val="en-US" w:eastAsia="zh-CN"/>
                    </w:rPr>
                  </w:pPr>
                  <w:r>
                    <w:rPr>
                      <w:rFonts w:hint="eastAsia" w:ascii="Times New Roman" w:hAnsi="Times New Roman" w:cs="Times New Roman"/>
                      <w:bCs/>
                      <w:color w:val="auto"/>
                      <w:szCs w:val="21"/>
                      <w:vertAlign w:val="baseli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eastAsiaTheme="minorEastAsia"/>
                      <w:b w:val="0"/>
                      <w:bCs/>
                      <w:color w:val="auto"/>
                      <w:szCs w:val="21"/>
                      <w:vertAlign w:val="baseline"/>
                      <w:lang w:val="en-US" w:eastAsia="zh-CN"/>
                    </w:rPr>
                  </w:pPr>
                  <w:r>
                    <w:rPr>
                      <w:rFonts w:ascii="Times New Roman" w:hAnsiTheme="minorEastAsia" w:eastAsiaTheme="minorEastAsia"/>
                      <w:b/>
                      <w:bCs/>
                      <w:color w:val="auto"/>
                      <w:sz w:val="21"/>
                      <w:szCs w:val="21"/>
                    </w:rPr>
                    <w:t>污水处理设施</w:t>
                  </w:r>
                  <w:r>
                    <w:rPr>
                      <w:rFonts w:hint="eastAsia" w:ascii="Times New Roman" w:hAnsi="Times New Roman" w:cs="Times New Roman"/>
                      <w:b/>
                      <w:bCs/>
                      <w:color w:val="auto"/>
                      <w:szCs w:val="21"/>
                      <w:vertAlign w:val="baseline"/>
                      <w:lang w:val="en-US" w:eastAsia="zh-CN"/>
                    </w:rPr>
                    <w:t>污</w:t>
                  </w:r>
                  <w:r>
                    <w:rPr>
                      <w:rFonts w:hint="eastAsia" w:ascii="Times New Roman" w:hAnsi="Times New Roman" w:cs="Times New Roman"/>
                      <w:b/>
                      <w:bCs w:val="0"/>
                      <w:color w:val="auto"/>
                      <w:szCs w:val="21"/>
                      <w:vertAlign w:val="baseline"/>
                      <w:lang w:val="en-US" w:eastAsia="zh-CN"/>
                    </w:rPr>
                    <w:t>染物去除率（%）</w:t>
                  </w:r>
                </w:p>
              </w:tc>
              <w:tc>
                <w:tcPr>
                  <w:tcW w:w="4899" w:type="dxa"/>
                  <w:gridSpan w:val="3"/>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eastAsiaTheme="minorEastAsia"/>
                      <w:bCs/>
                      <w:color w:val="auto"/>
                      <w:szCs w:val="21"/>
                      <w:vertAlign w:val="baseline"/>
                      <w:lang w:val="en-US" w:eastAsia="zh-CN"/>
                    </w:rPr>
                  </w:pPr>
                  <w:r>
                    <w:rPr>
                      <w:rFonts w:hint="eastAsia" w:ascii="Times New Roman" w:hAnsi="Times New Roman" w:cs="Times New Roman"/>
                      <w:bCs/>
                      <w:color w:val="auto"/>
                      <w:szCs w:val="21"/>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eastAsiaTheme="minorEastAsia"/>
                      <w:b/>
                      <w:bCs w:val="0"/>
                      <w:color w:val="auto"/>
                      <w:szCs w:val="21"/>
                      <w:vertAlign w:val="baseline"/>
                      <w:lang w:val="en-US" w:eastAsia="zh-CN"/>
                    </w:rPr>
                  </w:pPr>
                  <w:r>
                    <w:rPr>
                      <w:rFonts w:hint="eastAsia" w:ascii="Times New Roman" w:hAnsi="Times New Roman" w:cs="Times New Roman"/>
                      <w:b/>
                      <w:bCs w:val="0"/>
                      <w:color w:val="auto"/>
                      <w:szCs w:val="21"/>
                      <w:vertAlign w:val="baseline"/>
                      <w:lang w:val="en-US" w:eastAsia="zh-CN"/>
                    </w:rPr>
                    <w:t>出水水质（mg/L）</w:t>
                  </w:r>
                </w:p>
              </w:tc>
              <w:tc>
                <w:tcPr>
                  <w:tcW w:w="163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eastAsiaTheme="minorEastAsia"/>
                      <w:bCs/>
                      <w:color w:val="auto"/>
                      <w:szCs w:val="21"/>
                      <w:vertAlign w:val="baseline"/>
                      <w:lang w:val="en-US" w:eastAsia="zh-CN"/>
                    </w:rPr>
                  </w:pPr>
                  <w:r>
                    <w:rPr>
                      <w:rFonts w:hint="eastAsia" w:ascii="Times New Roman" w:hAnsi="Times New Roman" w:cs="Times New Roman"/>
                      <w:bCs/>
                      <w:color w:val="auto"/>
                      <w:szCs w:val="21"/>
                      <w:vertAlign w:val="baseline"/>
                      <w:lang w:val="en-US" w:eastAsia="zh-CN"/>
                    </w:rPr>
                    <w:t>30</w:t>
                  </w:r>
                </w:p>
              </w:tc>
              <w:tc>
                <w:tcPr>
                  <w:tcW w:w="163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eastAsiaTheme="minorEastAsia"/>
                      <w:bCs/>
                      <w:color w:val="auto"/>
                      <w:szCs w:val="21"/>
                      <w:vertAlign w:val="baseline"/>
                      <w:lang w:val="en-US" w:eastAsia="zh-CN"/>
                    </w:rPr>
                  </w:pPr>
                  <w:r>
                    <w:rPr>
                      <w:rFonts w:hint="eastAsia" w:ascii="Times New Roman" w:hAnsi="Times New Roman" w:cs="Times New Roman"/>
                      <w:bCs/>
                      <w:color w:val="auto"/>
                      <w:szCs w:val="21"/>
                      <w:vertAlign w:val="baseline"/>
                      <w:lang w:val="en-US" w:eastAsia="zh-CN"/>
                    </w:rPr>
                    <w:t>1.5</w:t>
                  </w:r>
                </w:p>
              </w:tc>
              <w:tc>
                <w:tcPr>
                  <w:tcW w:w="163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eastAsiaTheme="minorEastAsia"/>
                      <w:bCs/>
                      <w:color w:val="auto"/>
                      <w:szCs w:val="21"/>
                      <w:vertAlign w:val="baseline"/>
                      <w:lang w:val="en-US" w:eastAsia="zh-CN"/>
                    </w:rPr>
                  </w:pPr>
                  <w:r>
                    <w:rPr>
                      <w:rFonts w:hint="eastAsia" w:ascii="Times New Roman" w:hAnsi="Times New Roman" w:cs="Times New Roman"/>
                      <w:bCs/>
                      <w:color w:val="auto"/>
                      <w:szCs w:val="21"/>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eastAsiaTheme="minorEastAsia"/>
                      <w:b/>
                      <w:bCs w:val="0"/>
                      <w:color w:val="auto"/>
                      <w:szCs w:val="21"/>
                      <w:vertAlign w:val="baseline"/>
                      <w:lang w:val="en-US" w:eastAsia="zh-CN"/>
                    </w:rPr>
                  </w:pPr>
                  <w:r>
                    <w:rPr>
                      <w:rFonts w:hint="eastAsia" w:ascii="Times New Roman" w:hAnsi="Times New Roman" w:cs="Times New Roman"/>
                      <w:b/>
                      <w:bCs w:val="0"/>
                      <w:color w:val="auto"/>
                      <w:szCs w:val="21"/>
                      <w:vertAlign w:val="baseline"/>
                      <w:lang w:val="en-US" w:eastAsia="zh-CN"/>
                    </w:rPr>
                    <w:t>标准限值</w:t>
                  </w:r>
                </w:p>
              </w:tc>
              <w:tc>
                <w:tcPr>
                  <w:tcW w:w="163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eastAsiaTheme="minorEastAsia"/>
                      <w:bCs/>
                      <w:color w:val="auto"/>
                      <w:szCs w:val="21"/>
                      <w:vertAlign w:val="baseline"/>
                      <w:lang w:val="en-US" w:eastAsia="zh-CN"/>
                    </w:rPr>
                  </w:pPr>
                  <w:r>
                    <w:rPr>
                      <w:rFonts w:hint="eastAsia" w:ascii="Times New Roman" w:hAnsi="Times New Roman" w:cs="Times New Roman"/>
                      <w:bCs/>
                      <w:color w:val="auto"/>
                      <w:szCs w:val="21"/>
                      <w:vertAlign w:val="baseline"/>
                      <w:lang w:val="en-US" w:eastAsia="zh-CN"/>
                    </w:rPr>
                    <w:t>—</w:t>
                  </w:r>
                </w:p>
              </w:tc>
              <w:tc>
                <w:tcPr>
                  <w:tcW w:w="163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eastAsiaTheme="minorEastAsia"/>
                      <w:bCs/>
                      <w:color w:val="auto"/>
                      <w:szCs w:val="21"/>
                      <w:vertAlign w:val="baseline"/>
                      <w:lang w:val="en-US" w:eastAsia="zh-CN"/>
                    </w:rPr>
                  </w:pPr>
                  <w:r>
                    <w:rPr>
                      <w:rFonts w:hint="eastAsia" w:ascii="Times New Roman" w:hAnsi="Times New Roman" w:cs="Times New Roman"/>
                      <w:bCs/>
                      <w:color w:val="auto"/>
                      <w:szCs w:val="21"/>
                      <w:vertAlign w:val="baseline"/>
                      <w:lang w:val="en-US" w:eastAsia="zh-CN"/>
                    </w:rPr>
                    <w:t>—</w:t>
                  </w:r>
                </w:p>
              </w:tc>
              <w:tc>
                <w:tcPr>
                  <w:tcW w:w="163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eastAsiaTheme="minorEastAsia"/>
                      <w:bCs/>
                      <w:color w:val="auto"/>
                      <w:szCs w:val="21"/>
                      <w:vertAlign w:val="baseline"/>
                      <w:lang w:val="en-US" w:eastAsia="zh-CN"/>
                    </w:rPr>
                  </w:pPr>
                  <w:r>
                    <w:rPr>
                      <w:rFonts w:hint="eastAsia" w:ascii="Times New Roman" w:hAnsi="Times New Roman" w:cs="Times New Roman"/>
                      <w:bCs/>
                      <w:color w:val="auto"/>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26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eastAsiaTheme="minorEastAsia"/>
                      <w:b/>
                      <w:bCs w:val="0"/>
                      <w:color w:val="auto"/>
                      <w:szCs w:val="21"/>
                      <w:vertAlign w:val="baseline"/>
                      <w:lang w:val="en-US" w:eastAsia="zh-CN"/>
                    </w:rPr>
                  </w:pPr>
                  <w:r>
                    <w:rPr>
                      <w:rFonts w:hint="eastAsia" w:ascii="Times New Roman" w:hAnsi="Times New Roman" w:cs="Times New Roman"/>
                      <w:b/>
                      <w:bCs w:val="0"/>
                      <w:color w:val="auto"/>
                      <w:szCs w:val="21"/>
                      <w:vertAlign w:val="baseline"/>
                      <w:lang w:val="en-US" w:eastAsia="zh-CN"/>
                    </w:rPr>
                    <w:t>达标情况</w:t>
                  </w:r>
                </w:p>
              </w:tc>
              <w:tc>
                <w:tcPr>
                  <w:tcW w:w="163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eastAsiaTheme="minorEastAsia"/>
                      <w:bCs/>
                      <w:color w:val="auto"/>
                      <w:szCs w:val="21"/>
                      <w:vertAlign w:val="baseline"/>
                      <w:lang w:val="en-US" w:eastAsia="zh-CN"/>
                    </w:rPr>
                  </w:pPr>
                  <w:r>
                    <w:rPr>
                      <w:rFonts w:hint="eastAsia" w:ascii="Times New Roman" w:hAnsi="Times New Roman" w:cs="Times New Roman"/>
                      <w:bCs/>
                      <w:color w:val="auto"/>
                      <w:szCs w:val="21"/>
                      <w:vertAlign w:val="baseline"/>
                      <w:lang w:val="en-US" w:eastAsia="zh-CN"/>
                    </w:rPr>
                    <w:t>—</w:t>
                  </w:r>
                </w:p>
              </w:tc>
              <w:tc>
                <w:tcPr>
                  <w:tcW w:w="163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eastAsiaTheme="minorEastAsia"/>
                      <w:bCs/>
                      <w:color w:val="auto"/>
                      <w:szCs w:val="21"/>
                      <w:vertAlign w:val="baseline"/>
                      <w:lang w:val="en-US" w:eastAsia="zh-CN"/>
                    </w:rPr>
                  </w:pPr>
                  <w:r>
                    <w:rPr>
                      <w:rFonts w:hint="eastAsia" w:ascii="Times New Roman" w:hAnsi="Times New Roman" w:cs="Times New Roman"/>
                      <w:bCs/>
                      <w:color w:val="auto"/>
                      <w:szCs w:val="21"/>
                      <w:vertAlign w:val="baseline"/>
                      <w:lang w:val="en-US" w:eastAsia="zh-CN"/>
                    </w:rPr>
                    <w:t>—</w:t>
                  </w:r>
                </w:p>
              </w:tc>
              <w:tc>
                <w:tcPr>
                  <w:tcW w:w="163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eastAsiaTheme="minorEastAsia"/>
                      <w:bCs/>
                      <w:color w:val="auto"/>
                      <w:szCs w:val="21"/>
                      <w:vertAlign w:val="baseline"/>
                      <w:lang w:val="en-US" w:eastAsia="zh-CN"/>
                    </w:rPr>
                  </w:pPr>
                  <w:r>
                    <w:rPr>
                      <w:rFonts w:hint="eastAsia" w:ascii="Times New Roman" w:hAnsi="Times New Roman" w:cs="Times New Roman"/>
                      <w:bCs/>
                      <w:color w:val="auto"/>
                      <w:szCs w:val="21"/>
                      <w:vertAlign w:val="baseline"/>
                      <w:lang w:val="en-US" w:eastAsia="zh-CN"/>
                    </w:rPr>
                    <w:t>达标</w:t>
                  </w:r>
                </w:p>
              </w:tc>
            </w:tr>
          </w:tbl>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bCs/>
                <w:color w:val="auto"/>
                <w:szCs w:val="21"/>
                <w:lang w:val="en-US" w:eastAsia="zh-CN"/>
              </w:rPr>
              <w:t>4</w:t>
            </w:r>
            <w:r>
              <w:rPr>
                <w:rFonts w:hint="eastAsia" w:ascii="Times New Roman" w:hAnsi="Times New Roman" w:eastAsia="宋体" w:cs="Times New Roman"/>
                <w:bCs/>
                <w:color w:val="auto"/>
                <w:szCs w:val="21"/>
              </w:rPr>
              <w:t>.可行性分析</w:t>
            </w:r>
          </w:p>
          <w:p>
            <w:pPr>
              <w:adjustRightInd w:val="0"/>
              <w:spacing w:line="360" w:lineRule="auto"/>
              <w:ind w:firstLine="420" w:firstLineChars="20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r>
              <w:rPr>
                <w:rFonts w:hint="eastAsia" w:ascii="Times New Roman" w:hAnsi="Times New Roman" w:eastAsia="宋体" w:cs="Times New Roman"/>
                <w:color w:val="auto"/>
                <w:kern w:val="0"/>
                <w:szCs w:val="21"/>
                <w:lang w:eastAsia="zh-CN"/>
              </w:rPr>
              <w:t>污</w:t>
            </w:r>
            <w:r>
              <w:rPr>
                <w:rFonts w:hint="eastAsia" w:ascii="Times New Roman" w:hAnsi="Times New Roman" w:eastAsia="宋体" w:cs="Times New Roman"/>
                <w:color w:val="auto"/>
                <w:kern w:val="0"/>
                <w:szCs w:val="21"/>
              </w:rPr>
              <w:t>水处理设备</w:t>
            </w:r>
          </w:p>
          <w:p>
            <w:pPr>
              <w:adjustRightInd w:val="0"/>
              <w:spacing w:line="360" w:lineRule="auto"/>
              <w:ind w:firstLine="420" w:firstLineChars="200"/>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①工艺流程</w:t>
            </w:r>
          </w:p>
          <w:p>
            <w:pPr>
              <w:adjustRightInd w:val="0"/>
              <w:spacing w:line="360" w:lineRule="auto"/>
              <w:ind w:firstLine="420" w:firstLineChars="20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Cs w:val="21"/>
              </w:rPr>
              <w:t>建设</w:t>
            </w:r>
            <w:r>
              <w:rPr>
                <w:rFonts w:hint="eastAsia" w:ascii="Times New Roman" w:hAnsi="Times New Roman" w:eastAsia="宋体" w:cs="Times New Roman"/>
                <w:color w:val="auto"/>
                <w:kern w:val="0"/>
                <w:szCs w:val="21"/>
                <w:lang w:eastAsia="zh-CN"/>
              </w:rPr>
              <w:t>单位预在生产车间内新增</w:t>
            </w:r>
            <w:r>
              <w:rPr>
                <w:rFonts w:hint="eastAsia" w:ascii="Times New Roman" w:hAnsi="Times New Roman" w:eastAsia="宋体" w:cs="Times New Roman"/>
                <w:color w:val="auto"/>
                <w:kern w:val="0"/>
                <w:szCs w:val="21"/>
                <w:lang w:val="en-US" w:eastAsia="zh-CN"/>
              </w:rPr>
              <w:t>1套污水处理设备，</w:t>
            </w:r>
            <w:r>
              <w:rPr>
                <w:rFonts w:hint="eastAsia" w:ascii="Times New Roman" w:hAnsi="Times New Roman" w:eastAsia="宋体" w:cs="Times New Roman"/>
                <w:color w:val="auto"/>
                <w:kern w:val="0"/>
                <w:szCs w:val="21"/>
              </w:rPr>
              <w:t>采用化学处理与生化处理相结合的工艺</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sz w:val="21"/>
                <w:szCs w:val="21"/>
                <w:lang w:eastAsia="zh-CN"/>
              </w:rPr>
              <w:t>清洗废水收集后</w:t>
            </w:r>
            <w:r>
              <w:rPr>
                <w:rFonts w:hint="default" w:ascii="Times New Roman" w:hAnsi="Times New Roman" w:eastAsia="宋体" w:cs="Times New Roman"/>
                <w:color w:val="auto"/>
                <w:sz w:val="21"/>
                <w:szCs w:val="21"/>
              </w:rPr>
              <w:t>经过提升泵进入污水药剂反应池</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在池中加入</w:t>
            </w:r>
            <w:r>
              <w:rPr>
                <w:rFonts w:hint="eastAsia" w:ascii="Times New Roman" w:hAnsi="Times New Roman" w:eastAsia="宋体" w:cs="Times New Roman"/>
                <w:color w:val="auto"/>
                <w:sz w:val="21"/>
                <w:szCs w:val="21"/>
                <w:lang w:eastAsia="zh-CN"/>
              </w:rPr>
              <w:t>混凝剂（</w:t>
            </w:r>
            <w:r>
              <w:rPr>
                <w:rFonts w:hint="eastAsia" w:ascii="Times New Roman" w:hAnsi="Times New Roman" w:eastAsia="宋体" w:cs="Times New Roman"/>
                <w:color w:val="auto"/>
                <w:sz w:val="21"/>
                <w:szCs w:val="21"/>
                <w:lang w:val="en-US" w:eastAsia="zh-CN"/>
              </w:rPr>
              <w:t>PAC</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和</w:t>
            </w:r>
            <w:r>
              <w:rPr>
                <w:rFonts w:hint="eastAsia" w:ascii="Times New Roman" w:hAnsi="Times New Roman" w:eastAsia="宋体" w:cs="Times New Roman"/>
                <w:color w:val="auto"/>
                <w:sz w:val="21"/>
                <w:szCs w:val="21"/>
                <w:lang w:eastAsia="zh-CN"/>
              </w:rPr>
              <w:t>絮凝剂（</w:t>
            </w:r>
            <w:r>
              <w:rPr>
                <w:rFonts w:hint="eastAsia" w:ascii="Times New Roman" w:hAnsi="Times New Roman" w:eastAsia="宋体" w:cs="Times New Roman"/>
                <w:color w:val="auto"/>
                <w:sz w:val="21"/>
                <w:szCs w:val="21"/>
                <w:lang w:val="en-US" w:eastAsia="zh-CN"/>
              </w:rPr>
              <w:t>PAM</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使废水中的悬浮物形成大颗粒物。</w:t>
            </w:r>
          </w:p>
          <w:p>
            <w:pPr>
              <w:adjustRightIn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废水经隔膜泵送至压滤机压滤，经压滤作用使颗粒的悬浮物有效聚集，悬浮物固态化</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初步降低水中悬浮颗粒物的浓度。</w:t>
            </w:r>
          </w:p>
          <w:p>
            <w:pPr>
              <w:adjustRightIn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压滤机清液</w:t>
            </w:r>
            <w:r>
              <w:rPr>
                <w:rFonts w:hint="eastAsia" w:ascii="Times New Roman" w:hAnsi="Times New Roman" w:eastAsia="宋体" w:cs="Times New Roman"/>
                <w:color w:val="auto"/>
                <w:sz w:val="21"/>
                <w:szCs w:val="21"/>
              </w:rPr>
              <w:t>利用微纳米气泡发生器进行爆氧</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从而降解污水中的COD</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BOD及各类有害菌种。</w:t>
            </w:r>
          </w:p>
          <w:p>
            <w:pPr>
              <w:keepNext w:val="0"/>
              <w:keepLines w:val="0"/>
              <w:pageBreakBefore w:val="0"/>
              <w:widowControl w:val="0"/>
              <w:kinsoku/>
              <w:wordWrap/>
              <w:overflowPunct/>
              <w:topLinePunct w:val="0"/>
              <w:autoSpaceDE/>
              <w:autoSpaceDN/>
              <w:bidi w:val="0"/>
              <w:snapToGrid/>
              <w:spacing w:line="360" w:lineRule="auto"/>
              <w:ind w:left="0" w:firstLine="420" w:firstLineChars="20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预处理的水经螺杆自吸泵提升至石英砂反洗罐</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活性炭反洗罐，降低水中氨氮</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磷和有机物</w:t>
            </w:r>
            <w:r>
              <w:rPr>
                <w:rFonts w:hint="eastAsia" w:ascii="Times New Roman" w:hAnsi="Times New Roman" w:eastAsia="宋体" w:cs="Times New Roman"/>
                <w:color w:val="auto"/>
                <w:sz w:val="21"/>
                <w:szCs w:val="21"/>
                <w:lang w:eastAsia="zh-CN"/>
              </w:rPr>
              <w:t>含量，</w:t>
            </w:r>
            <w:r>
              <w:rPr>
                <w:rFonts w:hint="default" w:ascii="Times New Roman" w:hAnsi="Times New Roman" w:eastAsia="宋体" w:cs="Times New Roman"/>
                <w:color w:val="auto"/>
                <w:sz w:val="21"/>
                <w:szCs w:val="21"/>
              </w:rPr>
              <w:t>降解水中COD</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SS和色度。清液由石英砂和活性炭反洗后，送至一级过滤系统，过滤罐内设PP过滤棉从而过滤水中的各类细菌及各类有机物，截留肉眼看不到的各类有害物质及药物残留。</w:t>
            </w:r>
            <w:r>
              <w:rPr>
                <w:rFonts w:hint="eastAsia" w:ascii="Times New Roman" w:hAnsi="Times New Roman" w:eastAsia="宋体" w:cs="Times New Roman"/>
                <w:color w:val="auto"/>
                <w:sz w:val="21"/>
                <w:szCs w:val="21"/>
                <w:lang w:eastAsia="zh-CN"/>
              </w:rPr>
              <w:t>二级精密过滤为</w:t>
            </w:r>
            <w:r>
              <w:rPr>
                <w:rFonts w:hint="default" w:ascii="Times New Roman" w:hAnsi="Times New Roman" w:eastAsia="宋体" w:cs="Times New Roman"/>
                <w:color w:val="auto"/>
                <w:sz w:val="21"/>
                <w:szCs w:val="21"/>
              </w:rPr>
              <w:t>不锈钢材质，内置高密度PP过滤棉，截留有机物，降解</w:t>
            </w:r>
            <w:r>
              <w:rPr>
                <w:rFonts w:hint="eastAsia" w:ascii="Times New Roman" w:hAnsi="Times New Roman" w:eastAsia="宋体" w:cs="Times New Roman"/>
                <w:color w:val="auto"/>
                <w:sz w:val="21"/>
                <w:szCs w:val="21"/>
                <w:lang w:val="en-US" w:eastAsia="zh-CN"/>
              </w:rPr>
              <w:t>COD</w:t>
            </w:r>
            <w:r>
              <w:rPr>
                <w:rFonts w:hint="eastAsia" w:ascii="Times New Roman" w:hAnsi="Times New Roman" w:eastAsia="宋体" w:cs="Times New Roman"/>
                <w:color w:val="auto"/>
                <w:sz w:val="21"/>
                <w:szCs w:val="21"/>
                <w:lang w:eastAsia="zh-CN"/>
              </w:rPr>
              <w:t>，使清液达到回用水要求。</w:t>
            </w:r>
          </w:p>
          <w:p>
            <w:pPr>
              <w:adjustRightInd w:val="0"/>
              <w:spacing w:line="360" w:lineRule="auto"/>
              <w:ind w:firstLine="420" w:firstLineChars="200"/>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lang w:val="en-US" w:eastAsia="zh-CN"/>
              </w:rPr>
              <w:t>该污水处理设备</w:t>
            </w:r>
            <w:r>
              <w:rPr>
                <w:rFonts w:hint="eastAsia" w:ascii="Times New Roman" w:hAnsi="Times New Roman" w:eastAsia="宋体" w:cs="Times New Roman"/>
                <w:color w:val="auto"/>
                <w:kern w:val="0"/>
                <w:szCs w:val="21"/>
                <w:lang w:eastAsia="zh-CN"/>
              </w:rPr>
              <w:t>设计处理能力为</w:t>
            </w:r>
            <w:r>
              <w:rPr>
                <w:rFonts w:hint="eastAsia" w:ascii="Times New Roman" w:hAnsi="Times New Roman" w:eastAsia="宋体" w:cs="Times New Roman"/>
                <w:color w:val="auto"/>
                <w:kern w:val="0"/>
                <w:szCs w:val="21"/>
                <w:lang w:val="en-US" w:eastAsia="zh-CN"/>
              </w:rPr>
              <w:t>1.5m</w:t>
            </w:r>
            <w:r>
              <w:rPr>
                <w:rFonts w:hint="eastAsia" w:ascii="Times New Roman" w:hAnsi="Times New Roman" w:eastAsia="宋体" w:cs="Times New Roman"/>
                <w:color w:val="auto"/>
                <w:kern w:val="0"/>
                <w:szCs w:val="21"/>
                <w:vertAlign w:val="superscript"/>
                <w:lang w:val="en-US" w:eastAsia="zh-CN"/>
              </w:rPr>
              <w:t>3</w:t>
            </w:r>
            <w:r>
              <w:rPr>
                <w:rFonts w:hint="eastAsia" w:ascii="Times New Roman" w:hAnsi="Times New Roman" w:eastAsia="宋体" w:cs="Times New Roman"/>
                <w:color w:val="auto"/>
                <w:kern w:val="0"/>
                <w:szCs w:val="21"/>
                <w:vertAlign w:val="baseline"/>
                <w:lang w:val="en-US" w:eastAsia="zh-CN"/>
              </w:rPr>
              <w:t>/h（12</w:t>
            </w:r>
            <w:r>
              <w:rPr>
                <w:rFonts w:hint="eastAsia" w:ascii="Times New Roman" w:hAnsi="Times New Roman" w:eastAsia="宋体" w:cs="Times New Roman"/>
                <w:color w:val="auto"/>
                <w:kern w:val="0"/>
                <w:szCs w:val="21"/>
                <w:lang w:val="en-US" w:eastAsia="zh-CN"/>
              </w:rPr>
              <w:t>m</w:t>
            </w:r>
            <w:r>
              <w:rPr>
                <w:rFonts w:hint="eastAsia" w:ascii="Times New Roman" w:hAnsi="Times New Roman" w:eastAsia="宋体" w:cs="Times New Roman"/>
                <w:color w:val="auto"/>
                <w:kern w:val="0"/>
                <w:szCs w:val="21"/>
                <w:vertAlign w:val="superscript"/>
                <w:lang w:val="en-US" w:eastAsia="zh-CN"/>
              </w:rPr>
              <w:t>3</w:t>
            </w:r>
            <w:r>
              <w:rPr>
                <w:rFonts w:hint="eastAsia" w:ascii="Times New Roman" w:hAnsi="Times New Roman" w:eastAsia="宋体" w:cs="Times New Roman"/>
                <w:color w:val="auto"/>
                <w:kern w:val="0"/>
                <w:szCs w:val="21"/>
                <w:vertAlign w:val="baseline"/>
                <w:lang w:val="en-US" w:eastAsia="zh-CN"/>
              </w:rPr>
              <w:t>/d），处理过程废水损耗量约为20%。工艺流程见下图。</w:t>
            </w:r>
          </w:p>
          <w:p>
            <w:pPr>
              <w:adjustRightInd w:val="0"/>
              <w:spacing w:line="360" w:lineRule="auto"/>
              <w:rPr>
                <w:rFonts w:hint="default" w:ascii="Times New Roman" w:hAnsi="Times New Roman" w:eastAsia="宋体" w:cs="Times New Roman"/>
                <w:color w:val="auto"/>
                <w:kern w:val="0"/>
                <w:szCs w:val="21"/>
                <w:vertAlign w:val="baseline"/>
                <w:lang w:val="en-US" w:eastAsia="zh-CN"/>
              </w:rPr>
            </w:pPr>
            <w:r>
              <w:rPr>
                <w:rFonts w:hint="eastAsia" w:ascii="Times New Roman" w:hAnsi="Times New Roman" w:eastAsia="宋体" w:cs="Times New Roman"/>
                <w:color w:val="auto"/>
                <w:kern w:val="0"/>
                <w:szCs w:val="21"/>
                <w:vertAlign w:val="baseline"/>
                <w:lang w:val="en-US" w:eastAsia="zh-CN"/>
              </w:rPr>
              <w:t xml:space="preserve">      </w:t>
            </w:r>
            <w:r>
              <w:rPr>
                <w:color w:val="auto"/>
                <w:sz w:val="21"/>
              </w:rPr>
              <mc:AlternateContent>
                <mc:Choice Requires="wpc">
                  <w:drawing>
                    <wp:inline distT="0" distB="0" distL="114300" distR="114300">
                      <wp:extent cx="4663440" cy="4545330"/>
                      <wp:effectExtent l="0" t="0" r="0" b="0"/>
                      <wp:docPr id="85" name="画布 85"/>
                      <wp:cNvGraphicFramePr/>
                      <a:graphic xmlns:a="http://schemas.openxmlformats.org/drawingml/2006/main">
                        <a:graphicData uri="http://schemas.microsoft.com/office/word/2010/wordprocessingCanvas">
                          <wpc:wpc>
                            <wpc:bg/>
                            <wpc:whole/>
                            <wps:wsp>
                              <wps:cNvPr id="232" name="文本框 91"/>
                              <wps:cNvSpPr txBox="1"/>
                              <wps:spPr>
                                <a:xfrm>
                                  <a:off x="1153160" y="74930"/>
                                  <a:ext cx="977265" cy="28892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集水池</w:t>
                                    </w:r>
                                    <w:r>
                                      <w:rPr>
                                        <w:rFonts w:hint="default" w:ascii="Times New Roman" w:hAnsi="Times New Roman" w:eastAsia="宋体" w:cs="Times New Roman"/>
                                        <w:sz w:val="21"/>
                                        <w:szCs w:val="21"/>
                                        <w:lang w:val="en-US" w:eastAsia="zh-CN"/>
                                      </w:rPr>
                                      <w:t>5m</w:t>
                                    </w:r>
                                    <w:r>
                                      <w:rPr>
                                        <w:rFonts w:hint="eastAsia" w:ascii="Times New Roman" w:hAnsi="Times New Roman" w:eastAsia="宋体" w:cs="Times New Roman"/>
                                        <w:sz w:val="21"/>
                                        <w:szCs w:val="21"/>
                                        <w:vertAlign w:val="superscript"/>
                                        <w:lang w:val="en-US" w:eastAsia="zh-CN"/>
                                      </w:rPr>
                                      <w:t>3</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235" name="文本框 139"/>
                              <wps:cNvSpPr txBox="1"/>
                              <wps:spPr>
                                <a:xfrm>
                                  <a:off x="1227455" y="656590"/>
                                  <a:ext cx="842010" cy="28829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反应池</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237" name="文本框 176"/>
                              <wps:cNvSpPr txBox="1"/>
                              <wps:spPr>
                                <a:xfrm>
                                  <a:off x="1047750" y="3013710"/>
                                  <a:ext cx="1195705" cy="28956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一级过滤罐</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284" name="文本框 177"/>
                              <wps:cNvSpPr txBox="1"/>
                              <wps:spPr>
                                <a:xfrm>
                                  <a:off x="1049655" y="3605530"/>
                                  <a:ext cx="1195705" cy="28956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二级精密过滤</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286" name="直接箭头连接符 178"/>
                              <wps:cNvCnPr/>
                              <wps:spPr>
                                <a:xfrm>
                                  <a:off x="1647825" y="364490"/>
                                  <a:ext cx="635" cy="29781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8" name="文本框 91"/>
                              <wps:cNvSpPr txBox="1"/>
                              <wps:spPr>
                                <a:xfrm>
                                  <a:off x="1158240" y="4205605"/>
                                  <a:ext cx="977265"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回用</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290" name="文本框 91"/>
                              <wps:cNvSpPr txBox="1"/>
                              <wps:spPr>
                                <a:xfrm>
                                  <a:off x="2054860" y="1122680"/>
                                  <a:ext cx="509270" cy="288925"/>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污泥</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291" name="文本框 91"/>
                              <wps:cNvSpPr txBox="1"/>
                              <wps:spPr>
                                <a:xfrm>
                                  <a:off x="3747770" y="1238250"/>
                                  <a:ext cx="742950" cy="288925"/>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委托处置</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293" name="文本框 176"/>
                              <wps:cNvSpPr txBox="1"/>
                              <wps:spPr>
                                <a:xfrm>
                                  <a:off x="65405" y="655955"/>
                                  <a:ext cx="880745" cy="289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ascii="Times New Roman" w:hAnsi="Times New Roman" w:eastAsia="宋体" w:cs="Times New Roman"/>
                                        <w:sz w:val="21"/>
                                        <w:szCs w:val="21"/>
                                        <w:vertAlign w:val="baseline"/>
                                        <w:lang w:val="en-US" w:eastAsia="zh-CN"/>
                                      </w:rPr>
                                      <w:t>PAC、PAM</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296" name="直接箭头连接符 92"/>
                              <wps:cNvCnPr>
                                <a:stCxn id="91" idx="3"/>
                                <a:endCxn id="186" idx="1"/>
                              </wps:cNvCnPr>
                              <wps:spPr>
                                <a:xfrm>
                                  <a:off x="946150" y="800735"/>
                                  <a:ext cx="281305"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7" name="文本框 139"/>
                              <wps:cNvSpPr txBox="1"/>
                              <wps:spPr>
                                <a:xfrm>
                                  <a:off x="1227455" y="1240790"/>
                                  <a:ext cx="842010" cy="28829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压滤机</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302" name="直接箭头连接符 178"/>
                              <wps:cNvCnPr/>
                              <wps:spPr>
                                <a:xfrm>
                                  <a:off x="1649730" y="948055"/>
                                  <a:ext cx="635" cy="29781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03" name="文本框 173"/>
                              <wps:cNvSpPr txBox="1"/>
                              <wps:spPr>
                                <a:xfrm>
                                  <a:off x="1029335" y="1830070"/>
                                  <a:ext cx="1231265" cy="28829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微纳米气泡反应器</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304" name="直接箭头连接符 178"/>
                              <wps:cNvCnPr/>
                              <wps:spPr>
                                <a:xfrm>
                                  <a:off x="1649730" y="1531620"/>
                                  <a:ext cx="635" cy="29781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05" name="直接箭头连接符 178"/>
                              <wps:cNvCnPr/>
                              <wps:spPr>
                                <a:xfrm>
                                  <a:off x="1649730" y="2125980"/>
                                  <a:ext cx="635" cy="29781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06" name="直接箭头连接符 178"/>
                              <wps:cNvCnPr/>
                              <wps:spPr>
                                <a:xfrm>
                                  <a:off x="1649730" y="2717165"/>
                                  <a:ext cx="635" cy="29781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07" name="直接箭头连接符 178"/>
                              <wps:cNvCnPr/>
                              <wps:spPr>
                                <a:xfrm>
                                  <a:off x="1650365" y="3305810"/>
                                  <a:ext cx="635" cy="29781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08" name="直接箭头连接符 178"/>
                              <wps:cNvCnPr/>
                              <wps:spPr>
                                <a:xfrm>
                                  <a:off x="1650365" y="3895725"/>
                                  <a:ext cx="635" cy="29781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09" name="文本框 173"/>
                              <wps:cNvSpPr txBox="1"/>
                              <wps:spPr>
                                <a:xfrm>
                                  <a:off x="2538095" y="1234440"/>
                                  <a:ext cx="803910" cy="28956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污泥干化池</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310" name="直接箭头连接符 194"/>
                              <wps:cNvCnPr/>
                              <wps:spPr>
                                <a:xfrm>
                                  <a:off x="534670" y="1372870"/>
                                  <a:ext cx="2540" cy="599440"/>
                                </a:xfrm>
                                <a:prstGeom prst="straightConnector1">
                                  <a:avLst/>
                                </a:prstGeom>
                                <a:ln>
                                  <a:solidFill>
                                    <a:schemeClr val="tx1"/>
                                  </a:solidFill>
                                  <a:prstDash val="dash"/>
                                  <a:headEnd type="none" w="med" len="med"/>
                                  <a:tailEnd type="none"/>
                                </a:ln>
                              </wps:spPr>
                              <wps:style>
                                <a:lnRef idx="1">
                                  <a:schemeClr val="accent1"/>
                                </a:lnRef>
                                <a:fillRef idx="0">
                                  <a:schemeClr val="accent1"/>
                                </a:fillRef>
                                <a:effectRef idx="0">
                                  <a:schemeClr val="accent1"/>
                                </a:effectRef>
                                <a:fontRef idx="minor">
                                  <a:schemeClr val="tx1"/>
                                </a:fontRef>
                              </wps:style>
                              <wps:bodyPr/>
                            </wps:wsp>
                            <wps:wsp>
                              <wps:cNvPr id="311" name="直接连接符 195"/>
                              <wps:cNvCnPr/>
                              <wps:spPr>
                                <a:xfrm>
                                  <a:off x="548005" y="1974215"/>
                                  <a:ext cx="473075" cy="444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12" name="文本框 91"/>
                              <wps:cNvSpPr txBox="1"/>
                              <wps:spPr>
                                <a:xfrm>
                                  <a:off x="530860" y="1691005"/>
                                  <a:ext cx="509270" cy="288925"/>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污泥</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313" name="文本框 176"/>
                              <wps:cNvSpPr txBox="1"/>
                              <wps:spPr>
                                <a:xfrm>
                                  <a:off x="661670" y="2423160"/>
                                  <a:ext cx="1969770" cy="28956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ascii="Times New Roman" w:hAnsi="Times New Roman" w:eastAsia="宋体" w:cs="Times New Roman"/>
                                        <w:sz w:val="21"/>
                                        <w:szCs w:val="21"/>
                                        <w:vertAlign w:val="baseline"/>
                                        <w:lang w:val="en-US" w:eastAsia="zh-CN"/>
                                      </w:rPr>
                                      <w:t>石英砂反洗罐、活性炭过滤罐</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314" name="文本框 91"/>
                              <wps:cNvSpPr txBox="1"/>
                              <wps:spPr>
                                <a:xfrm>
                                  <a:off x="1647190" y="1535430"/>
                                  <a:ext cx="509270" cy="288925"/>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上清液</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315" name="直接连接符 206"/>
                              <wps:cNvCnPr/>
                              <wps:spPr>
                                <a:xfrm flipV="1">
                                  <a:off x="533400" y="1374140"/>
                                  <a:ext cx="698500" cy="6350"/>
                                </a:xfrm>
                                <a:prstGeom prst="line">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6" name="直接箭头连接符 207"/>
                              <wps:cNvCnPr>
                                <a:stCxn id="139" idx="3"/>
                                <a:endCxn id="181" idx="1"/>
                              </wps:cNvCnPr>
                              <wps:spPr>
                                <a:xfrm flipV="1">
                                  <a:off x="2069465" y="1379220"/>
                                  <a:ext cx="468630" cy="571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7" name="直接箭头连接符 208"/>
                              <wps:cNvCnPr>
                                <a:stCxn id="181" idx="3"/>
                                <a:endCxn id="219" idx="1"/>
                              </wps:cNvCnPr>
                              <wps:spPr>
                                <a:xfrm>
                                  <a:off x="3342005" y="1379220"/>
                                  <a:ext cx="405765" cy="381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8" name="直接连接符 188"/>
                              <wps:cNvCnPr/>
                              <wps:spPr>
                                <a:xfrm>
                                  <a:off x="2078355" y="800735"/>
                                  <a:ext cx="859790" cy="3810"/>
                                </a:xfrm>
                                <a:prstGeom prst="line">
                                  <a:avLst/>
                                </a:prstGeom>
                                <a:ln>
                                  <a:solidFill>
                                    <a:schemeClr val="tx1"/>
                                  </a:solidFill>
                                  <a:prstDash val="dash"/>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319" name="直接箭头连接符 190"/>
                              <wps:cNvCnPr>
                                <a:stCxn id="181" idx="0"/>
                              </wps:cNvCnPr>
                              <wps:spPr>
                                <a:xfrm flipV="1">
                                  <a:off x="2940050" y="799465"/>
                                  <a:ext cx="3810" cy="434975"/>
                                </a:xfrm>
                                <a:prstGeom prst="straightConnector1">
                                  <a:avLst/>
                                </a:prstGeom>
                                <a:ln>
                                  <a:solidFill>
                                    <a:schemeClr val="tx1"/>
                                  </a:solidFill>
                                  <a:prstDash val="dash"/>
                                  <a:headEnd type="none"/>
                                  <a:tailEnd type="none" w="med" len="med"/>
                                </a:ln>
                              </wps:spPr>
                              <wps:style>
                                <a:lnRef idx="1">
                                  <a:schemeClr val="accent1"/>
                                </a:lnRef>
                                <a:fillRef idx="0">
                                  <a:schemeClr val="accent1"/>
                                </a:fillRef>
                                <a:effectRef idx="0">
                                  <a:schemeClr val="accent1"/>
                                </a:effectRef>
                                <a:fontRef idx="minor">
                                  <a:schemeClr val="tx1"/>
                                </a:fontRef>
                              </wps:style>
                              <wps:bodyPr/>
                            </wps:wsp>
                            <wps:wsp>
                              <wps:cNvPr id="320" name="文本框 91"/>
                              <wps:cNvSpPr txBox="1"/>
                              <wps:spPr>
                                <a:xfrm>
                                  <a:off x="2322830" y="533400"/>
                                  <a:ext cx="509270" cy="288925"/>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上清液</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321" name="文本框 91"/>
                              <wps:cNvSpPr txBox="1"/>
                              <wps:spPr>
                                <a:xfrm>
                                  <a:off x="1659255" y="2122805"/>
                                  <a:ext cx="509270" cy="288925"/>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上清液</w:t>
                                    </w:r>
                                  </w:p>
                                </w:txbxContent>
                              </wps:txbx>
                              <wps:bodyPr rot="0" spcFirstLastPara="0" vertOverflow="overflow" horzOverflow="overflow" vert="horz" wrap="square" lIns="36000" tIns="45720" rIns="36000" bIns="45720" numCol="1" spcCol="0" rtlCol="0" fromWordArt="0" anchor="t" anchorCtr="0" forceAA="0" compatLnSpc="1">
                                <a:noAutofit/>
                              </wps:bodyPr>
                            </wps:wsp>
                          </wpc:wpc>
                        </a:graphicData>
                      </a:graphic>
                    </wp:inline>
                  </w:drawing>
                </mc:Choice>
                <mc:Fallback>
                  <w:pict>
                    <v:group id="_x0000_s1026" o:spid="_x0000_s1026" o:spt="203" style="height:357.9pt;width:367.2pt;" coordsize="4663440,4545330" editas="canvas" o:gfxdata="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">
                      <o:lock v:ext="edit" aspectratio="f"/>
                      <v:shape id="_x0000_s1026" o:spid="_x0000_s1026" style="position:absolute;left:0;top:0;height:4545330;width:4663440;" filled="f" stroked="f" coordsize="21600,21600" o:gfxdata="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">
                        <v:fill on="f" focussize="0,0"/>
                        <v:stroke on="f"/>
                        <v:imagedata o:title=""/>
                        <o:lock v:ext="edit" aspectratio="f"/>
                      </v:shape>
                      <v:shape id="文本框 91" o:spid="_x0000_s1026" o:spt="202" type="#_x0000_t202" style="position:absolute;left:1153160;top:74930;height:288925;width:977265;" filled="f" stroked="t" coordsize="21600,21600" o:gfxdata="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j+1iPW&#10;AAAABQEAAA8AAAAAAAAAAQAgAAAAIgAAAGRycy9kb3ducmV2LnhtbFBLAQIUABQAAAAIAIdO4kA+&#10;8BiTWwIAAJsEAAAOAAAAAAAAAAEAIAAAACUBAABkcnMvZTJvRG9jLnhtbFBLBQYAAAAABgAGAFkB&#10;AADyBQAAAAA=&#10;">
                        <v:fill on="f" focussize="0,0"/>
                        <v:stroke weight="0.5pt" color="#000000 [3213]" joinstyle="round"/>
                        <v:imagedata o:title=""/>
                        <o:lock v:ext="edit" aspectratio="f"/>
                        <v:textbox inset="1mm,1.27mm,1mm,1.27mm">
                          <w:txbxContent>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集水池</w:t>
                              </w:r>
                              <w:r>
                                <w:rPr>
                                  <w:rFonts w:hint="default" w:ascii="Times New Roman" w:hAnsi="Times New Roman" w:eastAsia="宋体" w:cs="Times New Roman"/>
                                  <w:sz w:val="21"/>
                                  <w:szCs w:val="21"/>
                                  <w:lang w:val="en-US" w:eastAsia="zh-CN"/>
                                </w:rPr>
                                <w:t>5m</w:t>
                              </w:r>
                              <w:r>
                                <w:rPr>
                                  <w:rFonts w:hint="eastAsia" w:ascii="Times New Roman" w:hAnsi="Times New Roman" w:eastAsia="宋体" w:cs="Times New Roman"/>
                                  <w:sz w:val="21"/>
                                  <w:szCs w:val="21"/>
                                  <w:vertAlign w:val="superscript"/>
                                  <w:lang w:val="en-US" w:eastAsia="zh-CN"/>
                                </w:rPr>
                                <w:t>3</w:t>
                              </w:r>
                            </w:p>
                          </w:txbxContent>
                        </v:textbox>
                      </v:shape>
                      <v:shape id="文本框 139" o:spid="_x0000_s1026" o:spt="202" type="#_x0000_t202" style="position:absolute;left:1227455;top:656590;height:288290;width:842010;" filled="f" stroked="t" coordsize="21600,21600" o:gfxdata="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tYj&#10;1gAAAAUBAAAPAAAAAAAAAAEAIAAAACIAAABkcnMvZG93bnJldi54bWxQSwECFAAUAAAACACHTuJA&#10;9Z66cFwCAACcBAAADgAAAAAAAAABACAAAAAlAQAAZHJzL2Uyb0RvYy54bWxQSwUGAAAAAAYABgBZ&#10;AQAA8wUAAAAA&#10;">
                        <v:fill on="f" focussize="0,0"/>
                        <v:stroke weight="0.5pt" color="#000000 [3204]" joinstyle="round"/>
                        <v:imagedata o:title=""/>
                        <o:lock v:ext="edit" aspectratio="f"/>
                        <v:textbox inset="1mm,1.27mm,1mm,1.27mm">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反应池</w:t>
                              </w:r>
                            </w:p>
                          </w:txbxContent>
                        </v:textbox>
                      </v:shape>
                      <v:shape id="文本框 176" o:spid="_x0000_s1026" o:spt="202" type="#_x0000_t202" style="position:absolute;left:1047750;top:3013710;height:289560;width:1195705;" filled="f" stroked="t" coordsize="21600,21600" o:gfxdata="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P7WI9YAAAAFAQAADwAAAAAAAAABACAAAAAiAAAAZHJzL2Rvd25yZXYueG1sUEsBAhQAFAAAAAgA&#10;h07iQFxP/bVgAgAAngQAAA4AAAAAAAAAAQAgAAAAJQEAAGRycy9lMm9Eb2MueG1sUEsFBgAAAAAG&#10;AAYAWQEAAPcFAAAAAA==&#10;">
                        <v:fill on="f" focussize="0,0"/>
                        <v:stroke weight="0.5pt" color="#000000 [3204]" joinstyle="round"/>
                        <v:imagedata o:title=""/>
                        <o:lock v:ext="edit" aspectratio="f"/>
                        <v:textbox inset="1mm,1.27mm,1mm,1.27mm">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一级过滤罐</w:t>
                              </w:r>
                            </w:p>
                          </w:txbxContent>
                        </v:textbox>
                      </v:shape>
                      <v:shape id="文本框 177" o:spid="_x0000_s1026" o:spt="202" type="#_x0000_t202" style="position:absolute;left:1049655;top:3605530;height:289560;width:1195705;" filled="f" stroked="t" coordsize="21600,21600" o:gfxdata="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Y&#10;/tYj1gAAAAUBAAAPAAAAAAAAAAEAIAAAACIAAABkcnMvZG93bnJldi54bWxQSwECFAAUAAAACACH&#10;TuJANzeZK18CAACeBAAADgAAAAAAAAABACAAAAAlAQAAZHJzL2Uyb0RvYy54bWxQSwUGAAAAAAYA&#10;BgBZAQAA9gUAAAAA&#10;">
                        <v:fill on="f" focussize="0,0"/>
                        <v:stroke weight="0.5pt" color="#000000 [3204]" joinstyle="round"/>
                        <v:imagedata o:title=""/>
                        <o:lock v:ext="edit" aspectratio="f"/>
                        <v:textbox inset="1mm,1.27mm,1mm,1.27mm">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二级精密过滤</w:t>
                              </w:r>
                            </w:p>
                          </w:txbxContent>
                        </v:textbox>
                      </v:shape>
                      <v:shape id="直接箭头连接符 178" o:spid="_x0000_s1026" o:spt="32" type="#_x0000_t32" style="position:absolute;left:1647825;top:364490;height:297815;width:635;" filled="f" stroked="t" coordsize="21600,21600" o:gfxdata="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4&#10;uncO0wAAAAUBAAAPAAAAAAAAAAEAIAAAACIAAABkcnMvZG93bnJldi54bWxQSwECFAAUAAAACACH&#10;TuJA4jwS2ikCAAAbBAAADgAAAAAAAAABACAAAAAiAQAAZHJzL2Uyb0RvYy54bWxQSwUGAAAAAAYA&#10;BgBZAQAAvQUAAAAA&#10;">
                        <v:fill on="f" focussize="0,0"/>
                        <v:stroke weight="0.5pt" color="#000000 [3213]" miterlimit="8" joinstyle="miter" endarrow="block"/>
                        <v:imagedata o:title=""/>
                        <o:lock v:ext="edit" aspectratio="f"/>
                      </v:shape>
                      <v:shape id="文本框 91" o:spid="_x0000_s1026" o:spt="202" type="#_x0000_t202" style="position:absolute;left:1158240;top:4205605;height:288925;width:977265;" filled="f" stroked="f" coordsize="21600,21600" o:gfxdata="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KORtt1wAAAAUBAAAPAAAAAAAAAAEA&#10;IAAAACIAAABkcnMvZG93bnJldi54bWxQSwECFAAUAAAACACHTuJAdK2hHkkCAAB0BAAADgAAAAAA&#10;AAABACAAAAAmAQAAZHJzL2Uyb0RvYy54bWxQSwUGAAAAAAYABgBZAQAA4QUAAAAA&#10;">
                        <v:fill on="f" focussize="0,0"/>
                        <v:stroke on="f" weight="0.5pt"/>
                        <v:imagedata o:title=""/>
                        <o:lock v:ext="edit" aspectratio="f"/>
                        <v:textbox inset="1mm,1.27mm,1mm,1.27mm">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回用</w:t>
                              </w:r>
                            </w:p>
                          </w:txbxContent>
                        </v:textbox>
                      </v:shape>
                      <v:shape id="文本框 91" o:spid="_x0000_s1026" o:spt="202" type="#_x0000_t202" style="position:absolute;left:2054860;top:1122680;height:288925;width:509270;" filled="f" stroked="f" coordsize="21600,21600" o:gfxdata="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6GWvWAAAABQEAAA8A&#10;AAAAAAAAAQAgAAAAIgAAAGRycy9kb3ducmV2LnhtbFBLAQIUABQAAAAIAIdO4kCWqQeGUgIAAIwE&#10;AAAOAAAAAAAAAAEAIAAAACUBAABkcnMvZTJvRG9jLnhtbFBLBQYAAAAABgAGAFkBAADpBQAAAAA=&#10;">
                        <v:fill on="f" focussize="0,0"/>
                        <v:stroke on="f" weight="0.5pt" dashstyle="dash"/>
                        <v:imagedata o:title=""/>
                        <o:lock v:ext="edit" aspectratio="f"/>
                        <v:textbox inset="1mm,1.27mm,1mm,1.27mm">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污泥</w:t>
                              </w:r>
                            </w:p>
                          </w:txbxContent>
                        </v:textbox>
                      </v:shape>
                      <v:shape id="文本框 91" o:spid="_x0000_s1026" o:spt="202" type="#_x0000_t202" style="position:absolute;left:3747770;top:1238250;height:288925;width:742950;" filled="f" stroked="f" coordsize="21600,21600" o:gfxdata="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lehlr1gAAAAUBAAAPAAAA&#10;AAAAAAEAIAAAACIAAABkcnMvZG93bnJldi54bWxQSwECFAAUAAAACACHTuJAxKM/DFACAACMBAAA&#10;DgAAAAAAAAABACAAAAAlAQAAZHJzL2Uyb0RvYy54bWxQSwUGAAAAAAYABgBZAQAA5wUAAAAA&#10;">
                        <v:fill on="f" focussize="0,0"/>
                        <v:stroke on="f" weight="0.5pt" dashstyle="dash"/>
                        <v:imagedata o:title=""/>
                        <o:lock v:ext="edit" aspectratio="f"/>
                        <v:textbox inset="1mm,1.27mm,1mm,1.27mm">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委托处置</w:t>
                              </w:r>
                            </w:p>
                          </w:txbxContent>
                        </v:textbox>
                      </v:shape>
                      <v:shape id="文本框 176" o:spid="_x0000_s1026" o:spt="202" type="#_x0000_t202" style="position:absolute;left:65405;top:655955;height:289560;width:880745;" filled="f" stroked="f" coordsize="21600,21600" o:gfxdata="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o5G23XAAAABQEAAA8AAAAAAAAAAQAg&#10;AAAAIgAAAGRycy9kb3ducmV2LnhtbFBLAQIUABQAAAAIAIdO4kArgP8eSAIAAHIEAAAOAAAAAAAA&#10;AAEAIAAAACYBAABkcnMvZTJvRG9jLnhtbFBLBQYAAAAABgAGAFkBAADgBQAAAAA=&#10;">
                        <v:fill on="f" focussize="0,0"/>
                        <v:stroke on="f" weight="0.5pt"/>
                        <v:imagedata o:title=""/>
                        <o:lock v:ext="edit" aspectratio="f"/>
                        <v:textbox inset="1mm,1.27mm,1mm,1.27mm">
                          <w:txbxContent>
                            <w:p>
                              <w:pPr>
                                <w:jc w:val="center"/>
                                <w:rPr>
                                  <w:rFonts w:hint="default"/>
                                  <w:lang w:val="en-US" w:eastAsia="zh-CN"/>
                                </w:rPr>
                              </w:pPr>
                              <w:r>
                                <w:rPr>
                                  <w:rFonts w:hint="eastAsia" w:ascii="Times New Roman" w:hAnsi="Times New Roman" w:eastAsia="宋体" w:cs="Times New Roman"/>
                                  <w:sz w:val="21"/>
                                  <w:szCs w:val="21"/>
                                  <w:vertAlign w:val="baseline"/>
                                  <w:lang w:val="en-US" w:eastAsia="zh-CN"/>
                                </w:rPr>
                                <w:t>PAC、PAM</w:t>
                              </w:r>
                            </w:p>
                          </w:txbxContent>
                        </v:textbox>
                      </v:shape>
                      <v:shape id="直接箭头连接符 92" o:spid="_x0000_s1026" o:spt="32" type="#_x0000_t32" style="position:absolute;left:946150;top:800735;height:0;width:281305;" filled="f" stroked="t" coordsize="21600,21600" o:gfxdata="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&#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4uncO0wAAAAUBAAAPAAAAAAAAAAEAIAAAACIAAABk&#10;cnMvZG93bnJldi54bWxQSwECFAAUAAAACACHTuJAsko6TUQCAABaBAAADgAAAAAAAAABACAAAAAi&#10;AQAAZHJzL2Uyb0RvYy54bWxQSwUGAAAAAAYABgBZAQAA2AUAAAAA&#10;">
                        <v:fill on="f" focussize="0,0"/>
                        <v:stroke weight="0.5pt" color="#000000 [3213]" miterlimit="8" joinstyle="miter" endarrow="block"/>
                        <v:imagedata o:title=""/>
                        <o:lock v:ext="edit" aspectratio="f"/>
                      </v:shape>
                      <v:shape id="文本框 139" o:spid="_x0000_s1026" o:spt="202" type="#_x0000_t202" style="position:absolute;left:1227455;top:1240790;height:288290;width:842010;" filled="f" stroked="t" coordsize="21600,21600" o:gfxdata="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tYj&#10;1gAAAAUBAAAPAAAAAAAAAAEAIAAAACIAAABkcnMvZG93bnJldi54bWxQSwECFAAUAAAACACHTuJA&#10;tA/g1FwCAACdBAAADgAAAAAAAAABACAAAAAlAQAAZHJzL2Uyb0RvYy54bWxQSwUGAAAAAAYABgBZ&#10;AQAA8wUAAAAA&#10;">
                        <v:fill on="f" focussize="0,0"/>
                        <v:stroke weight="0.5pt" color="#000000 [3204]" joinstyle="round"/>
                        <v:imagedata o:title=""/>
                        <o:lock v:ext="edit" aspectratio="f"/>
                        <v:textbox inset="1mm,1.27mm,1mm,1.27mm">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压滤机</w:t>
                              </w:r>
                            </w:p>
                          </w:txbxContent>
                        </v:textbox>
                      </v:shape>
                      <v:shape id="直接箭头连接符 178" o:spid="_x0000_s1026" o:spt="32" type="#_x0000_t32" style="position:absolute;left:1649730;top:948055;height:297815;width:635;" filled="f" stroked="t" coordsize="21600,21600" o:gfxdata="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4&#10;uncO0wAAAAUBAAAPAAAAAAAAAAEAIAAAACIAAABkcnMvZG93bnJldi54bWxQSwECFAAUAAAACACH&#10;TuJAgPvbOikCAAAbBAAADgAAAAAAAAABACAAAAAiAQAAZHJzL2Uyb0RvYy54bWxQSwUGAAAAAAYA&#10;BgBZAQAAvQUAAAAA&#10;">
                        <v:fill on="f" focussize="0,0"/>
                        <v:stroke weight="0.5pt" color="#000000 [3213]" miterlimit="8" joinstyle="miter" endarrow="block"/>
                        <v:imagedata o:title=""/>
                        <o:lock v:ext="edit" aspectratio="f"/>
                      </v:shape>
                      <v:shape id="文本框 173" o:spid="_x0000_s1026" o:spt="202" type="#_x0000_t202" style="position:absolute;left:1029335;top:1830070;height:288290;width:1231265;" filled="f" stroked="t" coordsize="21600,21600" o:gfxdata="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j+&#10;1iPWAAAABQEAAA8AAAAAAAAAAQAgAAAAIgAAAGRycy9kb3ducmV2LnhtbFBLAQIUABQAAAAIAIdO&#10;4kBIxHgnXgIAAJ4EAAAOAAAAAAAAAAEAIAAAACUBAABkcnMvZTJvRG9jLnhtbFBLBQYAAAAABgAG&#10;AFkBAAD1BQAAAAA=&#10;">
                        <v:fill on="f" focussize="0,0"/>
                        <v:stroke weight="0.5pt" color="#000000 [3204]" joinstyle="round"/>
                        <v:imagedata o:title=""/>
                        <o:lock v:ext="edit" aspectratio="f"/>
                        <v:textbox inset="1mm,1.27mm,1mm,1.27mm">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微纳米气泡反应器</w:t>
                              </w:r>
                            </w:p>
                          </w:txbxContent>
                        </v:textbox>
                      </v:shape>
                      <v:shape id="直接箭头连接符 178" o:spid="_x0000_s1026" o:spt="32" type="#_x0000_t32" style="position:absolute;left:1649730;top:1531620;height:297815;width:635;" filled="f" stroked="t" coordsize="21600,21600" o:gfxdata="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4&#10;uncO0wAAAAUBAAAPAAAAAAAAAAEAIAAAACIAAABkcnMvZG93bnJldi54bWxQSwECFAAUAAAACACH&#10;TuJAchVkcikCAAAcBAAADgAAAAAAAAABACAAAAAiAQAAZHJzL2Uyb0RvYy54bWxQSwUGAAAAAAYA&#10;BgBZAQAAvQUAAAAA&#10;">
                        <v:fill on="f" focussize="0,0"/>
                        <v:stroke weight="0.5pt" color="#000000 [3213]" miterlimit="8" joinstyle="miter" endarrow="block"/>
                        <v:imagedata o:title=""/>
                        <o:lock v:ext="edit" aspectratio="f"/>
                      </v:shape>
                      <v:shape id="直接箭头连接符 178" o:spid="_x0000_s1026" o:spt="32" type="#_x0000_t32" style="position:absolute;left:1649730;top:2125980;height:297815;width:635;" filled="f" stroked="t" coordsize="21600,21600" o:gfxdata="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i6&#10;dw7TAAAABQEAAA8AAAAAAAAAAQAgAAAAIgAAAGRycy9kb3ducmV2LnhtbFBLAQIUABQAAAAIAIdO&#10;4kC0GlWrKAIAABwEAAAOAAAAAAAAAAEAIAAAACIBAABkcnMvZTJvRG9jLnhtbFBLBQYAAAAABgAG&#10;AFkBAAC8BQAAAAA=&#10;">
                        <v:fill on="f" focussize="0,0"/>
                        <v:stroke weight="0.5pt" color="#000000 [3213]" miterlimit="8" joinstyle="miter" endarrow="block"/>
                        <v:imagedata o:title=""/>
                        <o:lock v:ext="edit" aspectratio="f"/>
                      </v:shape>
                      <v:shape id="直接箭头连接符 178" o:spid="_x0000_s1026" o:spt="32" type="#_x0000_t32" style="position:absolute;left:1649730;top:2717165;height:297815;width:635;" filled="f" stroked="t" coordsize="21600,21600" o:gfxdata="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i6dw7TAAAABQEAAA8AAAAAAAAAAQAgAAAAIgAAAGRycy9kb3ducmV2LnhtbFBLAQIUABQAAAAI&#10;AIdO4kAVnQ7lKwIAABwEAAAOAAAAAAAAAAEAIAAAACIBAABkcnMvZTJvRG9jLnhtbFBLBQYAAAAA&#10;BgAGAFkBAAC/BQAAAAA=&#10;">
                        <v:fill on="f" focussize="0,0"/>
                        <v:stroke weight="0.5pt" color="#000000 [3213]" miterlimit="8" joinstyle="miter" endarrow="block"/>
                        <v:imagedata o:title=""/>
                        <o:lock v:ext="edit" aspectratio="f"/>
                      </v:shape>
                      <v:shape id="直接箭头连接符 178" o:spid="_x0000_s1026" o:spt="32" type="#_x0000_t32" style="position:absolute;left:1650365;top:3305810;height:297815;width:635;" filled="f" stroked="t" coordsize="21600,21600" o:gfxdata="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i6&#10;dw7TAAAABQEAAA8AAAAAAAAAAQAgAAAAIgAAAGRycy9kb3ducmV2LnhtbFBLAQIUABQAAAAIAIdO&#10;4kBfYmIYKAIAABwEAAAOAAAAAAAAAAEAIAAAACIBAABkcnMvZTJvRG9jLnhtbFBLBQYAAAAABgAG&#10;AFkBAAC8BQAAAAA=&#10;">
                        <v:fill on="f" focussize="0,0"/>
                        <v:stroke weight="0.5pt" color="#000000 [3213]" miterlimit="8" joinstyle="miter" endarrow="block"/>
                        <v:imagedata o:title=""/>
                        <o:lock v:ext="edit" aspectratio="f"/>
                      </v:shape>
                      <v:shape id="直接箭头连接符 178" o:spid="_x0000_s1026" o:spt="32" type="#_x0000_t32" style="position:absolute;left:1650365;top:3895725;height:297815;width:635;" filled="f" stroked="t" coordsize="21600,21600" o:gfxdata="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4&#10;uncO0wAAAAUBAAAPAAAAAAAAAAEAIAAAACIAAABkcnMvZG93bnJldi54bWxQSwECFAAUAAAACACH&#10;TuJAxNpbESkCAAAcBAAADgAAAAAAAAABACAAAAAiAQAAZHJzL2Uyb0RvYy54bWxQSwUGAAAAAAYA&#10;BgBZAQAAvQUAAAAA&#10;">
                        <v:fill on="f" focussize="0,0"/>
                        <v:stroke weight="0.5pt" color="#000000 [3213]" miterlimit="8" joinstyle="miter" endarrow="block"/>
                        <v:imagedata o:title=""/>
                        <o:lock v:ext="edit" aspectratio="f"/>
                      </v:shape>
                      <v:shape id="文本框 173" o:spid="_x0000_s1026" o:spt="202" type="#_x0000_t202" style="position:absolute;left:2538095;top:1234440;height:289560;width:803910;" filled="f" stroked="t" coordsize="21600,21600" o:gfxdata="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P7WI9YAAAAFAQAADwAAAAAAAAABACAAAAAiAAAAZHJzL2Rvd25yZXYueG1sUEsBAhQAFAAAAAgA&#10;h07iQO/l+ZRgAgAAnQQAAA4AAAAAAAAAAQAgAAAAJQEAAGRycy9lMm9Eb2MueG1sUEsFBgAAAAAG&#10;AAYAWQEAAPcFAAAAAA==&#10;">
                        <v:fill on="f" focussize="0,0"/>
                        <v:stroke weight="0.5pt" color="#000000 [3204]" joinstyle="round"/>
                        <v:imagedata o:title=""/>
                        <o:lock v:ext="edit" aspectratio="f"/>
                        <v:textbox inset="1mm,1.27mm,1mm,1.27mm">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污泥干化池</w:t>
                              </w:r>
                            </w:p>
                          </w:txbxContent>
                        </v:textbox>
                      </v:shape>
                      <v:shape id="直接箭头连接符 194" o:spid="_x0000_s1026" o:spt="32" type="#_x0000_t32" style="position:absolute;left:534670;top:1372870;height:599440;width:2540;" filled="f" stroked="t" coordsize="21600,21600" o:gfxdata="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RdOj1AAA&#10;AAUBAAAPAAAAAAAAAAEAIAAAACIAAABkcnMvZG93bnJldi54bWxQSwECFAAUAAAACACHTuJAMqoM&#10;EyICAAAXBAAADgAAAAAAAAABACAAAAAjAQAAZHJzL2Uyb0RvYy54bWxQSwUGAAAAAAYABgBZAQAA&#10;twUAAAAA&#10;">
                        <v:fill on="f" focussize="0,0"/>
                        <v:stroke weight="0.5pt" color="#000000 [3213]" miterlimit="8" joinstyle="miter" dashstyle="dash"/>
                        <v:imagedata o:title=""/>
                        <o:lock v:ext="edit" aspectratio="f"/>
                      </v:shape>
                      <v:line id="直接连接符 195" o:spid="_x0000_s1026" o:spt="20" style="position:absolute;left:548005;top:1974215;height:4445;width:473075;" filled="f" stroked="t" coordsize="21600,21600" o:gfxdata="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ULyAF1gAAAAUBAAAPAAAAAAAAAAEAIAAAACIAAABkcnMvZG93bnJldi54bWxQ&#10;SwECFAAUAAAACACHTuJABj3krPkBAADBAwAADgAAAAAAAAABACAAAAAlAQAAZHJzL2Uyb0RvYy54&#10;bWxQSwUGAAAAAAYABgBZAQAAkAUAAAAA&#10;">
                        <v:fill on="f" focussize="0,0"/>
                        <v:stroke weight="0.5pt" color="#000000 [3213]" miterlimit="8" joinstyle="miter" dashstyle="dash"/>
                        <v:imagedata o:title=""/>
                        <o:lock v:ext="edit" aspectratio="f"/>
                      </v:line>
                      <v:shape id="文本框 91" o:spid="_x0000_s1026" o:spt="202" type="#_x0000_t202" style="position:absolute;left:530860;top:1691005;height:288925;width:509270;" filled="f" stroked="f" coordsize="21600,21600" o:gfxdata="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lehlr1gAAAAUBAAAP&#10;AAAAAAAAAAEAIAAAACIAAABkcnMvZG93bnJldi54bWxQSwECFAAUAAAACACHTuJAwRaW9VMCAACL&#10;BAAADgAAAAAAAAABACAAAAAlAQAAZHJzL2Uyb0RvYy54bWxQSwUGAAAAAAYABgBZAQAA6gUAAAAA&#10;">
                        <v:fill on="f" focussize="0,0"/>
                        <v:stroke on="f" weight="0.5pt" dashstyle="dash"/>
                        <v:imagedata o:title=""/>
                        <o:lock v:ext="edit" aspectratio="f"/>
                        <v:textbox inset="1mm,1.27mm,1mm,1.27mm">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污泥</w:t>
                              </w:r>
                            </w:p>
                          </w:txbxContent>
                        </v:textbox>
                      </v:shape>
                      <v:shape id="文本框 176" o:spid="_x0000_s1026" o:spt="202" type="#_x0000_t202" style="position:absolute;left:661670;top:2423160;height:289560;width:1969770;" filled="f" stroked="t" coordsize="21600,21600" o:gfxdata="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P7W&#10;I9YAAAAFAQAADwAAAAAAAAABACAAAAAiAAAAZHJzL2Rvd25yZXYueG1sUEsBAhQAFAAAAAgAh07i&#10;QNxDokddAgAAnQQAAA4AAAAAAAAAAQAgAAAAJQEAAGRycy9lMm9Eb2MueG1sUEsFBgAAAAAGAAYA&#10;WQEAAPQFAAAAAA==&#10;">
                        <v:fill on="f" focussize="0,0"/>
                        <v:stroke weight="0.5pt" color="#000000 [3204]" joinstyle="round"/>
                        <v:imagedata o:title=""/>
                        <o:lock v:ext="edit" aspectratio="f"/>
                        <v:textbox inset="1mm,1.27mm,1mm,1.27mm">
                          <w:txbxContent>
                            <w:p>
                              <w:pPr>
                                <w:jc w:val="center"/>
                                <w:rPr>
                                  <w:rFonts w:hint="default"/>
                                  <w:lang w:val="en-US" w:eastAsia="zh-CN"/>
                                </w:rPr>
                              </w:pPr>
                              <w:r>
                                <w:rPr>
                                  <w:rFonts w:hint="eastAsia" w:ascii="Times New Roman" w:hAnsi="Times New Roman" w:eastAsia="宋体" w:cs="Times New Roman"/>
                                  <w:sz w:val="21"/>
                                  <w:szCs w:val="21"/>
                                  <w:vertAlign w:val="baseline"/>
                                  <w:lang w:val="en-US" w:eastAsia="zh-CN"/>
                                </w:rPr>
                                <w:t>石英砂反洗罐、活性炭过滤罐</w:t>
                              </w:r>
                            </w:p>
                          </w:txbxContent>
                        </v:textbox>
                      </v:shape>
                      <v:shape id="文本框 91" o:spid="_x0000_s1026" o:spt="202" type="#_x0000_t202" style="position:absolute;left:1647190;top:1535430;height:288925;width:509270;" filled="f" stroked="f" coordsize="21600,21600" o:gfxdata="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lehlr1gAAAAUBAAAP&#10;AAAAAAAAAAEAIAAAACIAAABkcnMvZG93bnJldi54bWxQSwECFAAUAAAACACHTuJA1wvINlMCAACM&#10;BAAADgAAAAAAAAABACAAAAAlAQAAZHJzL2Uyb0RvYy54bWxQSwUGAAAAAAYABgBZAQAA6gUAAAAA&#10;">
                        <v:fill on="f" focussize="0,0"/>
                        <v:stroke on="f" weight="0.5pt" dashstyle="dash"/>
                        <v:imagedata o:title=""/>
                        <o:lock v:ext="edit" aspectratio="f"/>
                        <v:textbox inset="1mm,1.27mm,1mm,1.27mm">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上清液</w:t>
                              </w:r>
                            </w:p>
                          </w:txbxContent>
                        </v:textbox>
                      </v:shape>
                      <v:line id="直接连接符 206" o:spid="_x0000_s1026" o:spt="20" style="position:absolute;left:533400;top:1374140;flip:y;height:6350;width:698500;" filled="f" stroked="t" coordsize="21600,21600" o:gfxdata="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1P59H1QAAAAUB&#10;AAAPAAAAAAAAAAEAIAAAACIAAABkcnMvZG93bnJldi54bWxQSwECFAAUAAAACACHTuJARrEfAx4C&#10;AAARBAAADgAAAAAAAAABACAAAAAkAQAAZHJzL2Uyb0RvYy54bWxQSwUGAAAAAAYABgBZAQAAtAUA&#10;AAAA&#10;">
                        <v:fill on="f" focussize="0,0"/>
                        <v:stroke weight="0.5pt" color="#000000 [3213]" miterlimit="8" joinstyle="miter" dashstyle="dash" endarrow="block"/>
                        <v:imagedata o:title=""/>
                        <o:lock v:ext="edit" aspectratio="f"/>
                      </v:line>
                      <v:shape id="直接箭头连接符 207" o:spid="_x0000_s1026" o:spt="32" type="#_x0000_t32" style="position:absolute;left:2069465;top:1379220;flip:y;height:5715;width:468630;" filled="f" stroked="t" coordsize="21600,21600" o:gfxdata="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8i87BNYAAAAFAQAADwAAAAAA&#10;AAABACAAAAAiAAAAZHJzL2Rvd25yZXYueG1sUEsBAhQAFAAAAAgAh07iQNPpr9pOAgAAagQAAA4A&#10;AAAAAAAAAQAgAAAAJQEAAGRycy9lMm9Eb2MueG1sUEsFBgAAAAAGAAYAWQEAAOUFAAAAAA==&#10;">
                        <v:fill on="f" focussize="0,0"/>
                        <v:stroke weight="0.5pt" color="#000000 [3213]" miterlimit="8" joinstyle="miter" dashstyle="dash" endarrow="block"/>
                        <v:imagedata o:title=""/>
                        <o:lock v:ext="edit" aspectratio="f"/>
                      </v:shape>
                      <v:shape id="直接箭头连接符 208" o:spid="_x0000_s1026" o:spt="32" type="#_x0000_t32" style="position:absolute;left:3342005;top:1379220;height:3810;width:405765;" filled="f" stroked="t" coordsize="21600,21600" o:gfxdata="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hnJitUAAAAFAQAADwAAAAAAAAABACAA&#10;AAAiAAAAZHJzL2Rvd25yZXYueG1sUEsBAhQAFAAAAAgAh07iQKaYampJAgAAYAQAAA4AAAAAAAAA&#10;AQAgAAAAJAEAAGRycy9lMm9Eb2MueG1sUEsFBgAAAAAGAAYAWQEAAN8FAAAAAA==&#10;">
                        <v:fill on="f" focussize="0,0"/>
                        <v:stroke weight="0.5pt" color="#000000 [3213]" miterlimit="8" joinstyle="miter" dashstyle="dash" endarrow="block"/>
                        <v:imagedata o:title=""/>
                        <o:lock v:ext="edit" aspectratio="f"/>
                      </v:shape>
                      <v:line id="直接连接符 188" o:spid="_x0000_s1026" o:spt="20" style="position:absolute;left:2078355;top:800735;height:3810;width:859790;" filled="f" stroked="t" coordsize="21600,21600" o:gfxdata="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dtX/3TAAAABQEAAA8A&#10;AAAAAAAAAQAgAAAAIgAAAGRycy9kb3ducmV2LnhtbFBLAQIUABQAAAAIAIdO4kCVfULGHAIAAAcE&#10;AAAOAAAAAAAAAAEAIAAAACIBAABkcnMvZTJvRG9jLnhtbFBLBQYAAAAABgAGAFkBAACwBQAAAAA=&#10;">
                        <v:fill on="f" focussize="0,0"/>
                        <v:stroke weight="0.5pt" color="#000000 [3213]" miterlimit="8" joinstyle="miter" dashstyle="dash" startarrow="block"/>
                        <v:imagedata o:title=""/>
                        <o:lock v:ext="edit" aspectratio="f"/>
                      </v:line>
                      <v:shape id="直接箭头连接符 190" o:spid="_x0000_s1026" o:spt="32" type="#_x0000_t32" style="position:absolute;left:2940050;top:799465;flip:y;height:434975;width:3810;" filled="f" stroked="t" coordsize="21600,21600" o:gfxdata="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Gh4WPVAAAABQEAAA8AAAAAAAAAAQAgAAAAIgAAAGRycy9k&#10;b3ducmV2LnhtbFBLAQIUABQAAAAIAIdO4kAsRk7mPgIAAEkEAAAOAAAAAAAAAAEAIAAAACQBAABk&#10;cnMvZTJvRG9jLnhtbFBLBQYAAAAABgAGAFkBAADUBQAAAAA=&#10;">
                        <v:fill on="f" focussize="0,0"/>
                        <v:stroke weight="0.5pt" color="#000000 [3213]" miterlimit="8" joinstyle="miter" dashstyle="dash"/>
                        <v:imagedata o:title=""/>
                        <o:lock v:ext="edit" aspectratio="f"/>
                      </v:shape>
                      <v:shape id="文本框 91" o:spid="_x0000_s1026" o:spt="202" type="#_x0000_t202" style="position:absolute;left:2322830;top:533400;height:288925;width:509270;" filled="f" stroked="f" coordsize="21600,21600" o:gfxdata="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6GWvWAAAABQEAAA8A&#10;AAAAAAAAAQAgAAAAIgAAAGRycy9kb3ducmV2LnhtbFBLAQIUABQAAAAIAIdO4kCeqfREUgIAAIsE&#10;AAAOAAAAAAAAAAEAIAAAACUBAABkcnMvZTJvRG9jLnhtbFBLBQYAAAAABgAGAFkBAADpBQAAAAA=&#10;">
                        <v:fill on="f" focussize="0,0"/>
                        <v:stroke on="f" weight="0.5pt" dashstyle="dash"/>
                        <v:imagedata o:title=""/>
                        <o:lock v:ext="edit" aspectratio="f"/>
                        <v:textbox inset="1mm,1.27mm,1mm,1.27mm">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上清液</w:t>
                              </w:r>
                            </w:p>
                          </w:txbxContent>
                        </v:textbox>
                      </v:shape>
                      <v:shape id="文本框 91" o:spid="_x0000_s1026" o:spt="202" type="#_x0000_t202" style="position:absolute;left:1659255;top:2122805;height:288925;width:509270;" filled="f" stroked="f" coordsize="21600,21600" o:gfxdata="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6GWvWAAAABQEAAA8A&#10;AAAAAAAAAQAgAAAAIgAAAGRycy9kb3ducmV2LnhtbFBLAQIUABQAAAAIAIdO4kCOLIRZUgIAAIwE&#10;AAAOAAAAAAAAAAEAIAAAACUBAABkcnMvZTJvRG9jLnhtbFBLBQYAAAAABgAGAFkBAADpBQAAAAA=&#10;">
                        <v:fill on="f" focussize="0,0"/>
                        <v:stroke on="f" weight="0.5pt" dashstyle="dash"/>
                        <v:imagedata o:title=""/>
                        <o:lock v:ext="edit" aspectratio="f"/>
                        <v:textbox inset="1mm,1.27mm,1mm,1.27mm">
                          <w:txbxContent>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上清液</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b/>
                <w:bCs/>
                <w:color w:val="auto"/>
                <w:kern w:val="0"/>
                <w:szCs w:val="21"/>
                <w:lang w:eastAsia="zh-CN"/>
              </w:rPr>
              <w:t>图</w:t>
            </w:r>
            <w:r>
              <w:rPr>
                <w:rFonts w:hint="eastAsia" w:ascii="Times New Roman" w:hAnsi="Times New Roman" w:eastAsia="宋体" w:cs="Times New Roman"/>
                <w:b/>
                <w:bCs/>
                <w:color w:val="auto"/>
                <w:kern w:val="0"/>
                <w:szCs w:val="21"/>
                <w:lang w:val="en-US" w:eastAsia="zh-CN"/>
              </w:rPr>
              <w:t xml:space="preserve">4.2-2 </w:t>
            </w:r>
            <w:r>
              <w:rPr>
                <w:rFonts w:hint="eastAsia" w:ascii="Times New Roman" w:hAnsi="Times New Roman" w:eastAsia="宋体" w:cs="Times New Roman"/>
                <w:b/>
                <w:bCs/>
                <w:color w:val="auto"/>
                <w:kern w:val="0"/>
                <w:szCs w:val="21"/>
                <w:lang w:eastAsia="zh-CN"/>
              </w:rPr>
              <w:t>生产车间</w:t>
            </w:r>
            <w:r>
              <w:rPr>
                <w:rFonts w:hint="eastAsia" w:ascii="Times New Roman" w:hAnsi="Times New Roman" w:eastAsia="宋体" w:cs="Times New Roman"/>
                <w:b/>
                <w:bCs/>
                <w:color w:val="auto"/>
                <w:kern w:val="0"/>
                <w:szCs w:val="21"/>
                <w:lang w:val="en-US" w:eastAsia="zh-CN"/>
              </w:rPr>
              <w:t>污水处理设备工艺流程图</w:t>
            </w:r>
          </w:p>
          <w:p>
            <w:pPr>
              <w:adjustRightInd w:val="0"/>
              <w:spacing w:line="360" w:lineRule="auto"/>
              <w:ind w:firstLine="420" w:firstLineChars="200"/>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②可行性分析</w:t>
            </w:r>
          </w:p>
          <w:p>
            <w:pPr>
              <w:adjustRightInd w:val="0"/>
              <w:spacing w:line="360" w:lineRule="auto"/>
              <w:ind w:firstLine="420" w:firstLineChars="200"/>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bCs/>
                <w:color w:val="auto"/>
                <w:sz w:val="21"/>
                <w:szCs w:val="21"/>
              </w:rPr>
              <w:t>项目生产废水中主要污染物为COD、氨氮和悬浮物，项目废水水量少，为不连续产生，</w:t>
            </w:r>
            <w:r>
              <w:rPr>
                <w:rFonts w:hint="eastAsia" w:ascii="Times New Roman" w:hAnsi="Times New Roman" w:eastAsia="宋体" w:cs="Times New Roman"/>
                <w:bCs/>
                <w:color w:val="auto"/>
                <w:sz w:val="21"/>
                <w:szCs w:val="21"/>
                <w:lang w:eastAsia="zh-CN"/>
              </w:rPr>
              <w:t>故</w:t>
            </w:r>
            <w:r>
              <w:rPr>
                <w:rFonts w:hint="default" w:ascii="Times New Roman" w:hAnsi="Times New Roman" w:eastAsia="宋体" w:cs="Times New Roman"/>
                <w:bCs/>
                <w:color w:val="auto"/>
                <w:sz w:val="21"/>
                <w:szCs w:val="21"/>
              </w:rPr>
              <w:t>选择化学</w:t>
            </w:r>
            <w:r>
              <w:rPr>
                <w:rFonts w:hint="eastAsia" w:ascii="Times New Roman" w:hAnsi="Times New Roman" w:eastAsia="宋体" w:cs="Times New Roman"/>
                <w:bCs/>
                <w:color w:val="auto"/>
                <w:sz w:val="21"/>
                <w:szCs w:val="21"/>
                <w:lang w:eastAsia="zh-CN"/>
              </w:rPr>
              <w:t>处理</w:t>
            </w:r>
            <w:r>
              <w:rPr>
                <w:rFonts w:hint="default" w:ascii="Times New Roman" w:hAnsi="Times New Roman" w:eastAsia="宋体" w:cs="Times New Roman"/>
                <w:bCs/>
                <w:color w:val="auto"/>
                <w:sz w:val="21"/>
                <w:szCs w:val="21"/>
              </w:rPr>
              <w:t>及</w:t>
            </w:r>
            <w:r>
              <w:rPr>
                <w:rFonts w:hint="eastAsia" w:ascii="Times New Roman" w:hAnsi="Times New Roman" w:eastAsia="宋体" w:cs="Times New Roman"/>
                <w:bCs/>
                <w:color w:val="auto"/>
                <w:sz w:val="21"/>
                <w:szCs w:val="21"/>
                <w:lang w:eastAsia="zh-CN"/>
              </w:rPr>
              <w:t>生化</w:t>
            </w:r>
            <w:r>
              <w:rPr>
                <w:rFonts w:hint="default" w:ascii="Times New Roman" w:hAnsi="Times New Roman" w:eastAsia="宋体" w:cs="Times New Roman"/>
                <w:bCs/>
                <w:color w:val="auto"/>
                <w:sz w:val="21"/>
                <w:szCs w:val="21"/>
              </w:rPr>
              <w:t>处理</w:t>
            </w:r>
            <w:r>
              <w:rPr>
                <w:rFonts w:hint="eastAsia" w:ascii="Times New Roman" w:hAnsi="Times New Roman" w:eastAsia="宋体" w:cs="Times New Roman"/>
                <w:bCs/>
                <w:color w:val="auto"/>
                <w:sz w:val="21"/>
                <w:szCs w:val="21"/>
                <w:lang w:eastAsia="zh-CN"/>
              </w:rPr>
              <w:t>相结合的</w:t>
            </w:r>
            <w:r>
              <w:rPr>
                <w:rFonts w:hint="default" w:ascii="Times New Roman" w:hAnsi="Times New Roman" w:eastAsia="宋体" w:cs="Times New Roman"/>
                <w:bCs/>
                <w:color w:val="auto"/>
                <w:sz w:val="21"/>
                <w:szCs w:val="21"/>
              </w:rPr>
              <w:t>工艺</w:t>
            </w:r>
            <w:r>
              <w:rPr>
                <w:rFonts w:hint="eastAsia" w:ascii="Times New Roman" w:hAnsi="Times New Roman" w:eastAsia="宋体" w:cs="Times New Roman"/>
                <w:bCs/>
                <w:color w:val="auto"/>
                <w:sz w:val="21"/>
                <w:szCs w:val="21"/>
                <w:lang w:eastAsia="zh-CN"/>
              </w:rPr>
              <w:t>是可行的</w:t>
            </w:r>
            <w:r>
              <w:rPr>
                <w:rFonts w:hint="default" w:ascii="Times New Roman" w:hAnsi="Times New Roman" w:eastAsia="宋体" w:cs="Times New Roman"/>
                <w:bCs/>
                <w:color w:val="auto"/>
                <w:sz w:val="21"/>
                <w:szCs w:val="21"/>
              </w:rPr>
              <w:t>。</w:t>
            </w:r>
            <w:r>
              <w:rPr>
                <w:rFonts w:hint="eastAsia" w:ascii="Times New Roman" w:hAnsi="Times New Roman" w:eastAsia="宋体" w:cs="Times New Roman"/>
                <w:bCs/>
                <w:color w:val="auto"/>
                <w:sz w:val="21"/>
                <w:szCs w:val="21"/>
                <w:lang w:eastAsia="zh-CN"/>
              </w:rPr>
              <w:t>且通过</w:t>
            </w:r>
            <w:r>
              <w:rPr>
                <w:rFonts w:ascii="Times New Roman" w:hAnsiTheme="minorEastAsia" w:eastAsiaTheme="minorEastAsia"/>
                <w:color w:val="auto"/>
                <w:sz w:val="21"/>
                <w:szCs w:val="21"/>
              </w:rPr>
              <w:t>生产废水污染物产生量及排放量</w:t>
            </w:r>
            <w:r>
              <w:rPr>
                <w:rFonts w:hint="eastAsia" w:ascii="Times New Roman" w:hAnsiTheme="minorEastAsia"/>
                <w:color w:val="auto"/>
                <w:sz w:val="21"/>
                <w:szCs w:val="21"/>
                <w:lang w:eastAsia="zh-CN"/>
              </w:rPr>
              <w:t>分析，生产废水满足</w:t>
            </w:r>
            <w:r>
              <w:rPr>
                <w:rFonts w:hint="eastAsia" w:ascii="Times New Roman" w:hAnsi="Times New Roman" w:eastAsia="宋体" w:cs="Times New Roman"/>
                <w:color w:val="auto"/>
                <w:kern w:val="0"/>
                <w:szCs w:val="21"/>
                <w:lang w:val="en-US" w:eastAsia="zh-CN"/>
              </w:rPr>
              <w:t>《城市污水再生利用 工业用水水质》（GB/T19923-2005）洗涤用水标准限值</w:t>
            </w:r>
            <w:r>
              <w:rPr>
                <w:rFonts w:hint="eastAsia" w:ascii="Times New Roman" w:hAnsiTheme="minorEastAsia"/>
                <w:color w:val="auto"/>
                <w:sz w:val="21"/>
                <w:szCs w:val="21"/>
                <w:lang w:eastAsia="zh-CN"/>
              </w:rPr>
              <w:t>，</w:t>
            </w:r>
            <w:r>
              <w:rPr>
                <w:rFonts w:hint="eastAsia" w:ascii="Times New Roman" w:hAnsi="Times New Roman" w:eastAsia="宋体" w:cs="Times New Roman"/>
                <w:bCs/>
                <w:color w:val="auto"/>
                <w:sz w:val="21"/>
                <w:szCs w:val="21"/>
                <w:lang w:eastAsia="zh-CN"/>
              </w:rPr>
              <w:t>故</w:t>
            </w:r>
            <w:r>
              <w:rPr>
                <w:rFonts w:hint="default" w:ascii="Times New Roman" w:hAnsi="Times New Roman" w:eastAsia="宋体" w:cs="Times New Roman"/>
                <w:bCs/>
                <w:color w:val="auto"/>
                <w:sz w:val="21"/>
                <w:szCs w:val="21"/>
              </w:rPr>
              <w:t>选择</w:t>
            </w:r>
            <w:r>
              <w:rPr>
                <w:rFonts w:hint="eastAsia" w:ascii="Times New Roman" w:hAnsi="Times New Roman" w:eastAsia="宋体" w:cs="Times New Roman"/>
                <w:bCs/>
                <w:color w:val="auto"/>
                <w:sz w:val="21"/>
                <w:szCs w:val="21"/>
                <w:lang w:eastAsia="zh-CN"/>
              </w:rPr>
              <w:t>该污水处理设备是可行的</w:t>
            </w:r>
            <w:r>
              <w:rPr>
                <w:rFonts w:hint="default" w:ascii="Times New Roman" w:hAnsi="Times New Roman" w:eastAsia="宋体" w:cs="Times New Roman"/>
                <w:bCs/>
                <w:color w:val="auto"/>
                <w:sz w:val="21"/>
                <w:szCs w:val="21"/>
              </w:rPr>
              <w:t>。</w:t>
            </w:r>
          </w:p>
          <w:p>
            <w:pPr>
              <w:adjustRightInd w:val="0"/>
              <w:spacing w:line="360" w:lineRule="auto"/>
              <w:ind w:firstLine="420" w:firstLineChars="20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（2）依托现有设备</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食堂油水分离器容积为0.5m</w:t>
            </w:r>
            <w:r>
              <w:rPr>
                <w:rFonts w:hint="eastAsia" w:ascii="Times New Roman" w:hAnsi="Times New Roman" w:eastAsia="宋体" w:cs="Times New Roman"/>
                <w:color w:val="auto"/>
                <w:kern w:val="0"/>
                <w:szCs w:val="21"/>
                <w:vertAlign w:val="superscript"/>
              </w:rPr>
              <w:t>3</w:t>
            </w:r>
            <w:r>
              <w:rPr>
                <w:rFonts w:hint="eastAsia" w:ascii="Times New Roman" w:hAnsi="Times New Roman" w:eastAsia="宋体" w:cs="Times New Roman"/>
                <w:color w:val="auto"/>
                <w:kern w:val="0"/>
                <w:szCs w:val="21"/>
              </w:rPr>
              <w:t>，隔油池容积为5m</w:t>
            </w:r>
            <w:r>
              <w:rPr>
                <w:rFonts w:hint="eastAsia" w:ascii="Times New Roman" w:hAnsi="Times New Roman" w:eastAsia="宋体" w:cs="Times New Roman"/>
                <w:color w:val="auto"/>
                <w:kern w:val="0"/>
                <w:szCs w:val="21"/>
                <w:vertAlign w:val="superscript"/>
              </w:rPr>
              <w:t>3</w:t>
            </w:r>
            <w:r>
              <w:rPr>
                <w:rFonts w:hint="eastAsia" w:ascii="Times New Roman" w:hAnsi="Times New Roman" w:eastAsia="宋体" w:cs="Times New Roman"/>
                <w:color w:val="auto"/>
                <w:kern w:val="0"/>
                <w:szCs w:val="21"/>
              </w:rPr>
              <w:t>，可满足现有食堂废水处理量。</w:t>
            </w:r>
          </w:p>
          <w:p>
            <w:pPr>
              <w:adjustRightInd w:val="0"/>
              <w:spacing w:line="360" w:lineRule="auto"/>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厂内现隔油池、化粪池、一体化污水处理站（处理能力5</w:t>
            </w:r>
            <w:r>
              <w:rPr>
                <w:rFonts w:hint="eastAsia" w:ascii="Times New Roman" w:hAnsi="Times New Roman" w:eastAsia="宋体" w:cs="Times New Roman"/>
                <w:bCs/>
                <w:color w:val="auto"/>
                <w:szCs w:val="21"/>
                <w:lang w:bidi="ar"/>
              </w:rPr>
              <w:t>m</w:t>
            </w:r>
            <w:r>
              <w:rPr>
                <w:rFonts w:hint="eastAsia"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/d</w:t>
            </w:r>
            <w:r>
              <w:rPr>
                <w:rFonts w:hint="eastAsia" w:ascii="Times New Roman" w:hAnsi="Times New Roman" w:eastAsia="宋体" w:cs="Times New Roman"/>
                <w:color w:val="auto"/>
                <w:kern w:val="0"/>
                <w:szCs w:val="21"/>
              </w:rPr>
              <w:t>）等污水收集处理设施已于“年产2万樘防火门生产项目”完成验收（晋环保验〔2017〕21号）。</w:t>
            </w:r>
          </w:p>
          <w:p>
            <w:pPr>
              <w:adjustRightInd w:val="0"/>
              <w:jc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表4.2-</w:t>
            </w:r>
            <w:r>
              <w:rPr>
                <w:rFonts w:hint="eastAsia" w:ascii="Times New Roman" w:hAnsi="Times New Roman" w:eastAsia="宋体" w:cs="Times New Roman"/>
                <w:b/>
                <w:color w:val="auto"/>
                <w:kern w:val="0"/>
                <w:szCs w:val="21"/>
                <w:lang w:val="en-US" w:eastAsia="zh-CN"/>
              </w:rPr>
              <w:t>12</w:t>
            </w:r>
            <w:r>
              <w:rPr>
                <w:rFonts w:hint="eastAsia" w:ascii="Times New Roman" w:hAnsi="Times New Roman" w:eastAsia="宋体" w:cs="Times New Roman"/>
                <w:b/>
                <w:color w:val="auto"/>
                <w:kern w:val="0"/>
                <w:szCs w:val="21"/>
              </w:rPr>
              <w:t xml:space="preserve"> 废水验收监测情况一览表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719"/>
              <w:gridCol w:w="719"/>
              <w:gridCol w:w="712"/>
              <w:gridCol w:w="712"/>
              <w:gridCol w:w="712"/>
              <w:gridCol w:w="712"/>
              <w:gridCol w:w="712"/>
              <w:gridCol w:w="712"/>
              <w:gridCol w:w="675"/>
              <w:gridCol w:w="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82" w:type="dxa"/>
                  <w:vAlign w:val="center"/>
                </w:tcPr>
                <w:p>
                  <w:pPr>
                    <w:adjustRightInd w:val="0"/>
                    <w:jc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项目</w:t>
                  </w:r>
                </w:p>
              </w:tc>
              <w:tc>
                <w:tcPr>
                  <w:tcW w:w="1438" w:type="dxa"/>
                  <w:gridSpan w:val="2"/>
                  <w:vAlign w:val="center"/>
                </w:tcPr>
                <w:p>
                  <w:pPr>
                    <w:adjustRightInd w:val="0"/>
                    <w:jc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污水处理站进口</w:t>
                  </w:r>
                </w:p>
              </w:tc>
              <w:tc>
                <w:tcPr>
                  <w:tcW w:w="4272" w:type="dxa"/>
                  <w:gridSpan w:val="6"/>
                  <w:vAlign w:val="center"/>
                </w:tcPr>
                <w:p>
                  <w:pPr>
                    <w:adjustRightInd w:val="0"/>
                    <w:jc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污水处理站出口</w:t>
                  </w:r>
                </w:p>
              </w:tc>
              <w:tc>
                <w:tcPr>
                  <w:tcW w:w="675" w:type="dxa"/>
                  <w:vAlign w:val="center"/>
                </w:tcPr>
                <w:p>
                  <w:pPr>
                    <w:adjustRightInd w:val="0"/>
                    <w:jc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执行标准</w:t>
                  </w:r>
                </w:p>
              </w:tc>
              <w:tc>
                <w:tcPr>
                  <w:tcW w:w="687" w:type="dxa"/>
                  <w:vAlign w:val="center"/>
                </w:tcPr>
                <w:p>
                  <w:pPr>
                    <w:adjustRightInd w:val="0"/>
                    <w:jc w:val="center"/>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pH</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8.0</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8.0</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8.0</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7.8</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7.6</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7.6</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7.4</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7.3</w:t>
                  </w:r>
                </w:p>
              </w:tc>
              <w:tc>
                <w:tcPr>
                  <w:tcW w:w="675" w:type="dxa"/>
                  <w:vAlign w:val="center"/>
                </w:tcPr>
                <w:p>
                  <w:pPr>
                    <w:adjustRightInd w:val="0"/>
                    <w:jc w:val="center"/>
                    <w:rPr>
                      <w:rFonts w:ascii="Times New Roman" w:hAnsi="Times New Roman" w:eastAsia="宋体" w:cs="Times New Roman"/>
                      <w:color w:val="auto"/>
                      <w:spacing w:val="-22"/>
                      <w:kern w:val="0"/>
                      <w:szCs w:val="21"/>
                    </w:rPr>
                  </w:pPr>
                  <w:r>
                    <w:rPr>
                      <w:rFonts w:hint="eastAsia" w:ascii="Times New Roman" w:hAnsi="Times New Roman" w:eastAsia="宋体" w:cs="Times New Roman"/>
                      <w:color w:val="auto"/>
                      <w:spacing w:val="-22"/>
                      <w:kern w:val="0"/>
                      <w:szCs w:val="21"/>
                    </w:rPr>
                    <w:t>6.0-9.0</w:t>
                  </w:r>
                </w:p>
              </w:tc>
              <w:tc>
                <w:tcPr>
                  <w:tcW w:w="68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色度</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55</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55</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3L</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3L</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3L</w:t>
                  </w:r>
                </w:p>
              </w:tc>
              <w:tc>
                <w:tcPr>
                  <w:tcW w:w="712" w:type="dxa"/>
                  <w:vAlign w:val="center"/>
                </w:tcPr>
                <w:p>
                  <w:pPr>
                    <w:jc w:val="center"/>
                    <w:rPr>
                      <w:color w:val="auto"/>
                    </w:rPr>
                  </w:pPr>
                  <w:r>
                    <w:rPr>
                      <w:rFonts w:hint="eastAsia" w:ascii="Times New Roman" w:hAnsi="Times New Roman" w:eastAsia="宋体" w:cs="Times New Roman"/>
                      <w:color w:val="auto"/>
                      <w:kern w:val="0"/>
                      <w:szCs w:val="21"/>
                    </w:rPr>
                    <w:t>3L</w:t>
                  </w:r>
                </w:p>
              </w:tc>
              <w:tc>
                <w:tcPr>
                  <w:tcW w:w="712" w:type="dxa"/>
                  <w:vAlign w:val="center"/>
                </w:tcPr>
                <w:p>
                  <w:pPr>
                    <w:jc w:val="center"/>
                    <w:rPr>
                      <w:color w:val="auto"/>
                    </w:rPr>
                  </w:pPr>
                  <w:r>
                    <w:rPr>
                      <w:rFonts w:hint="eastAsia" w:ascii="Times New Roman" w:hAnsi="Times New Roman" w:eastAsia="宋体" w:cs="Times New Roman"/>
                      <w:color w:val="auto"/>
                      <w:kern w:val="0"/>
                      <w:szCs w:val="21"/>
                    </w:rPr>
                    <w:t>3L</w:t>
                  </w:r>
                </w:p>
              </w:tc>
              <w:tc>
                <w:tcPr>
                  <w:tcW w:w="712" w:type="dxa"/>
                  <w:vAlign w:val="center"/>
                </w:tcPr>
                <w:p>
                  <w:pPr>
                    <w:jc w:val="center"/>
                    <w:rPr>
                      <w:color w:val="auto"/>
                    </w:rPr>
                  </w:pPr>
                  <w:r>
                    <w:rPr>
                      <w:rFonts w:hint="eastAsia" w:ascii="Times New Roman" w:hAnsi="Times New Roman" w:eastAsia="宋体" w:cs="Times New Roman"/>
                      <w:color w:val="auto"/>
                      <w:kern w:val="0"/>
                      <w:szCs w:val="21"/>
                    </w:rPr>
                    <w:t>3L</w:t>
                  </w:r>
                </w:p>
              </w:tc>
              <w:tc>
                <w:tcPr>
                  <w:tcW w:w="675" w:type="dxa"/>
                  <w:vAlign w:val="center"/>
                </w:tcPr>
                <w:p>
                  <w:pPr>
                    <w:adjustRightIn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15</w:t>
                  </w:r>
                </w:p>
              </w:tc>
              <w:tc>
                <w:tcPr>
                  <w:tcW w:w="68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嗅</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w:t>
                  </w:r>
                </w:p>
              </w:tc>
              <w:tc>
                <w:tcPr>
                  <w:tcW w:w="67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无不快感</w:t>
                  </w:r>
                </w:p>
              </w:tc>
              <w:tc>
                <w:tcPr>
                  <w:tcW w:w="68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8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浊度/NTU</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49</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53</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3L</w:t>
                  </w:r>
                </w:p>
              </w:tc>
              <w:tc>
                <w:tcPr>
                  <w:tcW w:w="712" w:type="dxa"/>
                  <w:vAlign w:val="center"/>
                </w:tcPr>
                <w:p>
                  <w:pPr>
                    <w:jc w:val="center"/>
                    <w:rPr>
                      <w:color w:val="auto"/>
                    </w:rPr>
                  </w:pPr>
                  <w:r>
                    <w:rPr>
                      <w:rFonts w:hint="eastAsia" w:ascii="Times New Roman" w:hAnsi="Times New Roman" w:eastAsia="宋体" w:cs="Times New Roman"/>
                      <w:color w:val="auto"/>
                      <w:kern w:val="0"/>
                      <w:szCs w:val="21"/>
                    </w:rPr>
                    <w:t>3L</w:t>
                  </w:r>
                </w:p>
              </w:tc>
              <w:tc>
                <w:tcPr>
                  <w:tcW w:w="712" w:type="dxa"/>
                  <w:vAlign w:val="center"/>
                </w:tcPr>
                <w:p>
                  <w:pPr>
                    <w:jc w:val="center"/>
                    <w:rPr>
                      <w:color w:val="auto"/>
                    </w:rPr>
                  </w:pPr>
                  <w:r>
                    <w:rPr>
                      <w:rFonts w:hint="eastAsia" w:ascii="Times New Roman" w:hAnsi="Times New Roman" w:eastAsia="宋体" w:cs="Times New Roman"/>
                      <w:color w:val="auto"/>
                      <w:kern w:val="0"/>
                      <w:szCs w:val="21"/>
                    </w:rPr>
                    <w:t>3L</w:t>
                  </w:r>
                </w:p>
              </w:tc>
              <w:tc>
                <w:tcPr>
                  <w:tcW w:w="712" w:type="dxa"/>
                  <w:vAlign w:val="center"/>
                </w:tcPr>
                <w:p>
                  <w:pPr>
                    <w:jc w:val="center"/>
                    <w:rPr>
                      <w:color w:val="auto"/>
                    </w:rPr>
                  </w:pPr>
                  <w:r>
                    <w:rPr>
                      <w:rFonts w:hint="eastAsia" w:ascii="Times New Roman" w:hAnsi="Times New Roman" w:eastAsia="宋体" w:cs="Times New Roman"/>
                      <w:color w:val="auto"/>
                      <w:kern w:val="0"/>
                      <w:szCs w:val="21"/>
                    </w:rPr>
                    <w:t>3L</w:t>
                  </w:r>
                </w:p>
              </w:tc>
              <w:tc>
                <w:tcPr>
                  <w:tcW w:w="712" w:type="dxa"/>
                  <w:vAlign w:val="center"/>
                </w:tcPr>
                <w:p>
                  <w:pPr>
                    <w:jc w:val="center"/>
                    <w:rPr>
                      <w:color w:val="auto"/>
                    </w:rPr>
                  </w:pPr>
                  <w:r>
                    <w:rPr>
                      <w:rFonts w:hint="eastAsia" w:ascii="Times New Roman" w:hAnsi="Times New Roman" w:eastAsia="宋体" w:cs="Times New Roman"/>
                      <w:color w:val="auto"/>
                      <w:kern w:val="0"/>
                      <w:szCs w:val="21"/>
                    </w:rPr>
                    <w:t>3L</w:t>
                  </w:r>
                </w:p>
              </w:tc>
              <w:tc>
                <w:tcPr>
                  <w:tcW w:w="712" w:type="dxa"/>
                  <w:vAlign w:val="center"/>
                </w:tcPr>
                <w:p>
                  <w:pPr>
                    <w:jc w:val="center"/>
                    <w:rPr>
                      <w:color w:val="auto"/>
                    </w:rPr>
                  </w:pPr>
                  <w:r>
                    <w:rPr>
                      <w:rFonts w:hint="eastAsia" w:ascii="Times New Roman" w:hAnsi="Times New Roman" w:eastAsia="宋体" w:cs="Times New Roman"/>
                      <w:color w:val="auto"/>
                      <w:kern w:val="0"/>
                      <w:szCs w:val="21"/>
                    </w:rPr>
                    <w:t>3L</w:t>
                  </w:r>
                </w:p>
              </w:tc>
              <w:tc>
                <w:tcPr>
                  <w:tcW w:w="675" w:type="dxa"/>
                  <w:vAlign w:val="center"/>
                </w:tcPr>
                <w:p>
                  <w:pPr>
                    <w:adjustRightInd w:val="0"/>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5</w:t>
                  </w:r>
                </w:p>
              </w:tc>
              <w:tc>
                <w:tcPr>
                  <w:tcW w:w="68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8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BOD</w:t>
                  </w:r>
                  <w:r>
                    <w:rPr>
                      <w:rFonts w:hint="eastAsia" w:ascii="Times New Roman" w:hAnsi="Times New Roman" w:eastAsia="宋体" w:cs="Times New Roman"/>
                      <w:color w:val="auto"/>
                      <w:kern w:val="0"/>
                      <w:szCs w:val="21"/>
                      <w:vertAlign w:val="subscript"/>
                    </w:rPr>
                    <w:t>5</w:t>
                  </w:r>
                  <w:r>
                    <w:rPr>
                      <w:rFonts w:hint="eastAsia" w:ascii="Times New Roman" w:hAnsi="Times New Roman" w:eastAsia="宋体" w:cs="Times New Roman"/>
                      <w:color w:val="auto"/>
                      <w:kern w:val="0"/>
                      <w:szCs w:val="21"/>
                    </w:rPr>
                    <w:t>（mg/L）</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36.8</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46.8</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0.7</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0.8</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0.9</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0.5</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0.6</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0.7</w:t>
                  </w:r>
                </w:p>
              </w:tc>
              <w:tc>
                <w:tcPr>
                  <w:tcW w:w="675"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≤10</w:t>
                  </w:r>
                </w:p>
              </w:tc>
              <w:tc>
                <w:tcPr>
                  <w:tcW w:w="68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8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氨氮（mg/L）</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187.0</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179.2</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0.425</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0.401</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0.407</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0.441</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0.433</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0.425</w:t>
                  </w:r>
                </w:p>
              </w:tc>
              <w:tc>
                <w:tcPr>
                  <w:tcW w:w="675" w:type="dxa"/>
                  <w:vAlign w:val="center"/>
                </w:tcPr>
                <w:p>
                  <w:pPr>
                    <w:adjustRightInd w:val="0"/>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5</w:t>
                  </w:r>
                </w:p>
              </w:tc>
              <w:tc>
                <w:tcPr>
                  <w:tcW w:w="68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8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阴离子表面活性剂（mg/L）</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0.30</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0.27</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0.05L</w:t>
                  </w:r>
                </w:p>
              </w:tc>
              <w:tc>
                <w:tcPr>
                  <w:tcW w:w="712" w:type="dxa"/>
                  <w:vAlign w:val="center"/>
                </w:tcPr>
                <w:p>
                  <w:pPr>
                    <w:jc w:val="center"/>
                    <w:rPr>
                      <w:color w:val="auto"/>
                    </w:rPr>
                  </w:pPr>
                  <w:r>
                    <w:rPr>
                      <w:rFonts w:hint="eastAsia" w:ascii="Times New Roman" w:hAnsi="Times New Roman" w:eastAsia="宋体" w:cs="Times New Roman"/>
                      <w:color w:val="auto"/>
                      <w:kern w:val="0"/>
                      <w:szCs w:val="21"/>
                    </w:rPr>
                    <w:t>0.05L</w:t>
                  </w:r>
                </w:p>
              </w:tc>
              <w:tc>
                <w:tcPr>
                  <w:tcW w:w="712" w:type="dxa"/>
                  <w:vAlign w:val="center"/>
                </w:tcPr>
                <w:p>
                  <w:pPr>
                    <w:jc w:val="center"/>
                    <w:rPr>
                      <w:color w:val="auto"/>
                    </w:rPr>
                  </w:pPr>
                  <w:r>
                    <w:rPr>
                      <w:rFonts w:hint="eastAsia" w:ascii="Times New Roman" w:hAnsi="Times New Roman" w:eastAsia="宋体" w:cs="Times New Roman"/>
                      <w:color w:val="auto"/>
                      <w:kern w:val="0"/>
                      <w:szCs w:val="21"/>
                    </w:rPr>
                    <w:t>0.05L</w:t>
                  </w:r>
                </w:p>
              </w:tc>
              <w:tc>
                <w:tcPr>
                  <w:tcW w:w="712" w:type="dxa"/>
                  <w:vAlign w:val="center"/>
                </w:tcPr>
                <w:p>
                  <w:pPr>
                    <w:jc w:val="center"/>
                    <w:rPr>
                      <w:color w:val="auto"/>
                    </w:rPr>
                  </w:pPr>
                  <w:r>
                    <w:rPr>
                      <w:rFonts w:hint="eastAsia" w:ascii="Times New Roman" w:hAnsi="Times New Roman" w:eastAsia="宋体" w:cs="Times New Roman"/>
                      <w:color w:val="auto"/>
                      <w:kern w:val="0"/>
                      <w:szCs w:val="21"/>
                    </w:rPr>
                    <w:t>0.05L</w:t>
                  </w:r>
                </w:p>
              </w:tc>
              <w:tc>
                <w:tcPr>
                  <w:tcW w:w="712" w:type="dxa"/>
                  <w:vAlign w:val="center"/>
                </w:tcPr>
                <w:p>
                  <w:pPr>
                    <w:jc w:val="center"/>
                    <w:rPr>
                      <w:color w:val="auto"/>
                    </w:rPr>
                  </w:pPr>
                  <w:r>
                    <w:rPr>
                      <w:rFonts w:hint="eastAsia" w:ascii="Times New Roman" w:hAnsi="Times New Roman" w:eastAsia="宋体" w:cs="Times New Roman"/>
                      <w:color w:val="auto"/>
                      <w:kern w:val="0"/>
                      <w:szCs w:val="21"/>
                    </w:rPr>
                    <w:t>0.05L</w:t>
                  </w:r>
                </w:p>
              </w:tc>
              <w:tc>
                <w:tcPr>
                  <w:tcW w:w="712" w:type="dxa"/>
                  <w:vAlign w:val="center"/>
                </w:tcPr>
                <w:p>
                  <w:pPr>
                    <w:jc w:val="center"/>
                    <w:rPr>
                      <w:color w:val="auto"/>
                    </w:rPr>
                  </w:pPr>
                  <w:r>
                    <w:rPr>
                      <w:rFonts w:hint="eastAsia" w:ascii="Times New Roman" w:hAnsi="Times New Roman" w:eastAsia="宋体" w:cs="Times New Roman"/>
                      <w:color w:val="auto"/>
                      <w:kern w:val="0"/>
                      <w:szCs w:val="21"/>
                    </w:rPr>
                    <w:t>0.05L</w:t>
                  </w:r>
                </w:p>
              </w:tc>
              <w:tc>
                <w:tcPr>
                  <w:tcW w:w="675" w:type="dxa"/>
                  <w:vAlign w:val="center"/>
                </w:tcPr>
                <w:p>
                  <w:pPr>
                    <w:adjustRightInd w:val="0"/>
                    <w:jc w:val="center"/>
                    <w:rPr>
                      <w:rFonts w:ascii="Times New Roman" w:hAnsi="Times New Roman" w:eastAsia="宋体" w:cs="Times New Roman"/>
                      <w:color w:val="auto"/>
                      <w:spacing w:val="-20"/>
                      <w:kern w:val="0"/>
                      <w:szCs w:val="21"/>
                    </w:rPr>
                  </w:pPr>
                  <w:r>
                    <w:rPr>
                      <w:rFonts w:hint="eastAsia" w:ascii="Times New Roman" w:hAnsi="Times New Roman" w:eastAsia="宋体" w:cs="Times New Roman"/>
                      <w:color w:val="auto"/>
                      <w:spacing w:val="-20"/>
                      <w:kern w:val="0"/>
                      <w:szCs w:val="21"/>
                    </w:rPr>
                    <w:t>≤0.5</w:t>
                  </w:r>
                </w:p>
              </w:tc>
              <w:tc>
                <w:tcPr>
                  <w:tcW w:w="68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8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溶解性总固体（mg/L）</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860</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759</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65</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78</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61</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80</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80</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74</w:t>
                  </w:r>
                </w:p>
              </w:tc>
              <w:tc>
                <w:tcPr>
                  <w:tcW w:w="675" w:type="dxa"/>
                  <w:vAlign w:val="center"/>
                </w:tcPr>
                <w:p>
                  <w:pPr>
                    <w:adjustRightInd w:val="0"/>
                    <w:jc w:val="center"/>
                    <w:rPr>
                      <w:rFonts w:ascii="Times New Roman" w:hAnsi="Times New Roman" w:eastAsia="宋体" w:cs="Times New Roman"/>
                      <w:color w:val="auto"/>
                      <w:spacing w:val="-28"/>
                      <w:kern w:val="0"/>
                      <w:szCs w:val="21"/>
                    </w:rPr>
                  </w:pPr>
                  <w:r>
                    <w:rPr>
                      <w:rFonts w:hint="eastAsia" w:ascii="Times New Roman" w:hAnsi="Times New Roman" w:eastAsia="宋体" w:cs="Times New Roman"/>
                      <w:color w:val="auto"/>
                      <w:spacing w:val="-28"/>
                      <w:kern w:val="0"/>
                      <w:szCs w:val="21"/>
                    </w:rPr>
                    <w:t>≤</w:t>
                  </w:r>
                  <w:r>
                    <w:rPr>
                      <w:rFonts w:hint="eastAsia" w:ascii="Times New Roman" w:hAnsi="Times New Roman" w:eastAsia="宋体" w:cs="Times New Roman"/>
                      <w:color w:val="auto"/>
                      <w:kern w:val="0"/>
                      <w:szCs w:val="21"/>
                    </w:rPr>
                    <w:t>1000</w:t>
                  </w:r>
                </w:p>
              </w:tc>
              <w:tc>
                <w:tcPr>
                  <w:tcW w:w="68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8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DO（mg/L）</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6.8</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7.2</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6.9</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7.2</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7.0</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6.9</w:t>
                  </w:r>
                </w:p>
              </w:tc>
              <w:tc>
                <w:tcPr>
                  <w:tcW w:w="675" w:type="dxa"/>
                  <w:vAlign w:val="center"/>
                </w:tcPr>
                <w:p>
                  <w:pPr>
                    <w:adjustRightInd w:val="0"/>
                    <w:jc w:val="center"/>
                    <w:rPr>
                      <w:rFonts w:ascii="Times New Roman" w:hAnsi="Times New Roman" w:eastAsia="宋体" w:cs="Times New Roman"/>
                      <w:color w:val="auto"/>
                      <w:spacing w:val="-20"/>
                      <w:kern w:val="0"/>
                      <w:szCs w:val="21"/>
                    </w:rPr>
                  </w:pPr>
                  <w:r>
                    <w:rPr>
                      <w:rFonts w:hint="eastAsia" w:ascii="Times New Roman" w:hAnsi="Times New Roman" w:eastAsia="宋体" w:cs="Times New Roman"/>
                      <w:color w:val="auto"/>
                      <w:spacing w:val="-20"/>
                      <w:kern w:val="0"/>
                      <w:szCs w:val="21"/>
                    </w:rPr>
                    <w:t>≥2.0</w:t>
                  </w:r>
                </w:p>
              </w:tc>
              <w:tc>
                <w:tcPr>
                  <w:tcW w:w="68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8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总氯（mg/L）</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0.14</w:t>
                  </w:r>
                </w:p>
              </w:tc>
              <w:tc>
                <w:tcPr>
                  <w:tcW w:w="719"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0.12</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0.32</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0.28</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0.23</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0.21</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0.23</w:t>
                  </w:r>
                </w:p>
              </w:tc>
              <w:tc>
                <w:tcPr>
                  <w:tcW w:w="712"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0.25</w:t>
                  </w:r>
                </w:p>
              </w:tc>
              <w:tc>
                <w:tcPr>
                  <w:tcW w:w="675" w:type="dxa"/>
                  <w:vAlign w:val="center"/>
                </w:tcPr>
                <w:p>
                  <w:pPr>
                    <w:adjustRightInd w:val="0"/>
                    <w:jc w:val="center"/>
                    <w:rPr>
                      <w:rFonts w:ascii="Times New Roman" w:hAnsi="Times New Roman" w:eastAsia="宋体" w:cs="Times New Roman"/>
                      <w:color w:val="auto"/>
                      <w:spacing w:val="-20"/>
                      <w:kern w:val="0"/>
                      <w:szCs w:val="21"/>
                    </w:rPr>
                  </w:pPr>
                  <w:r>
                    <w:rPr>
                      <w:rFonts w:hint="eastAsia" w:ascii="Times New Roman" w:hAnsi="Times New Roman" w:eastAsia="宋体" w:cs="Times New Roman"/>
                      <w:color w:val="auto"/>
                      <w:spacing w:val="-20"/>
                      <w:kern w:val="0"/>
                      <w:szCs w:val="21"/>
                    </w:rPr>
                    <w:t>≥0.2</w:t>
                  </w:r>
                </w:p>
              </w:tc>
              <w:tc>
                <w:tcPr>
                  <w:tcW w:w="687" w:type="dxa"/>
                  <w:vAlign w:val="center"/>
                </w:tcPr>
                <w:p>
                  <w:pPr>
                    <w:adjustRightIn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bl>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color w:val="auto"/>
                <w:kern w:val="0"/>
                <w:szCs w:val="21"/>
              </w:rPr>
              <w:t>生活污水通过化粪池（5m</w:t>
            </w:r>
            <w:r>
              <w:rPr>
                <w:rFonts w:hint="eastAsia" w:ascii="Times New Roman" w:hAnsi="Times New Roman" w:eastAsia="宋体" w:cs="Times New Roman"/>
                <w:color w:val="auto"/>
                <w:kern w:val="0"/>
                <w:szCs w:val="21"/>
                <w:vertAlign w:val="superscript"/>
              </w:rPr>
              <w:t>3</w:t>
            </w:r>
            <w:r>
              <w:rPr>
                <w:rFonts w:hint="eastAsia" w:ascii="Times New Roman" w:hAnsi="Times New Roman" w:eastAsia="宋体" w:cs="Times New Roman"/>
                <w:color w:val="auto"/>
                <w:kern w:val="0"/>
                <w:szCs w:val="21"/>
              </w:rPr>
              <w:t>）进入一体化污水处理站，处理污水用于厂区绿化等，多余污水收集于</w:t>
            </w:r>
            <w:r>
              <w:rPr>
                <w:rFonts w:hint="eastAsia" w:ascii="Times New Roman" w:hAnsi="Times New Roman" w:eastAsia="宋体" w:cs="Times New Roman"/>
                <w:bCs/>
                <w:color w:val="auto"/>
                <w:szCs w:val="21"/>
                <w:lang w:bidi="ar"/>
              </w:rPr>
              <w:t>厂内现有</w:t>
            </w:r>
            <w:r>
              <w:rPr>
                <w:rFonts w:hint="eastAsia" w:ascii="Times New Roman" w:hAnsi="Times New Roman" w:eastAsia="宋体" w:cs="Times New Roman"/>
                <w:bCs/>
                <w:color w:val="auto"/>
                <w:szCs w:val="21"/>
                <w:lang w:val="en-US" w:eastAsia="zh-CN" w:bidi="ar"/>
              </w:rPr>
              <w:t>31.25</w:t>
            </w:r>
            <w:r>
              <w:rPr>
                <w:rFonts w:hint="eastAsia" w:ascii="Times New Roman" w:hAnsi="Times New Roman" w:eastAsia="宋体" w:cs="Times New Roman"/>
                <w:bCs/>
                <w:color w:val="auto"/>
                <w:szCs w:val="21"/>
                <w:lang w:bidi="ar"/>
              </w:rPr>
              <w:t>m</w:t>
            </w:r>
            <w:r>
              <w:rPr>
                <w:rFonts w:hint="eastAsia" w:ascii="Times New Roman" w:hAnsi="Times New Roman" w:eastAsia="宋体" w:cs="Times New Roman"/>
                <w:bCs/>
                <w:color w:val="auto"/>
                <w:szCs w:val="21"/>
                <w:vertAlign w:val="superscript"/>
                <w:lang w:bidi="ar"/>
              </w:rPr>
              <w:t>3</w:t>
            </w:r>
            <w:r>
              <w:rPr>
                <w:rFonts w:hint="eastAsia" w:ascii="Times New Roman" w:hAnsi="Times New Roman" w:eastAsia="宋体" w:cs="Times New Roman"/>
                <w:bCs/>
                <w:color w:val="auto"/>
                <w:szCs w:val="21"/>
                <w:lang w:bidi="ar"/>
              </w:rPr>
              <w:t>集水池。</w:t>
            </w:r>
            <w:r>
              <w:rPr>
                <w:rFonts w:hint="eastAsia" w:ascii="Times New Roman" w:hAnsi="Times New Roman" w:eastAsia="宋体" w:cs="Times New Roman"/>
                <w:color w:val="auto"/>
                <w:kern w:val="0"/>
                <w:szCs w:val="21"/>
              </w:rPr>
              <w:t>污水处理站出口处水质满足《城市污水再生利用 城市杂用水水质》（GB/T18920-2020）中</w:t>
            </w:r>
            <w:r>
              <w:rPr>
                <w:rFonts w:hint="eastAsia" w:ascii="Times New Roman" w:hAnsi="Times New Roman" w:eastAsia="宋体" w:cs="Times New Roman"/>
                <w:color w:val="auto"/>
                <w:kern w:val="0"/>
                <w:szCs w:val="21"/>
                <w:lang w:eastAsia="zh-CN"/>
              </w:rPr>
              <w:t>车辆冲洗用水</w:t>
            </w:r>
            <w:r>
              <w:rPr>
                <w:rFonts w:hint="eastAsia" w:ascii="Times New Roman" w:hAnsi="Times New Roman" w:eastAsia="宋体" w:cs="Times New Roman"/>
                <w:color w:val="auto"/>
                <w:kern w:val="0"/>
                <w:szCs w:val="21"/>
              </w:rPr>
              <w:t>标准。则建设项目产生餐饮废水、生活污水依托厂内现有污水处理设施收集、处理后回用是可行的。</w:t>
            </w:r>
          </w:p>
          <w:p>
            <w:pPr>
              <w:adjustRightInd w:val="0"/>
              <w:spacing w:line="360" w:lineRule="auto"/>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5</w:t>
            </w:r>
            <w:r>
              <w:rPr>
                <w:rFonts w:hint="eastAsia" w:ascii="Times New Roman" w:hAnsi="Times New Roman" w:eastAsia="宋体" w:cs="Times New Roman"/>
                <w:bCs/>
                <w:color w:val="auto"/>
                <w:szCs w:val="21"/>
              </w:rPr>
              <w:t>.废水环境影响分析</w:t>
            </w:r>
          </w:p>
          <w:p>
            <w:pPr>
              <w:adjustRightInd w:val="0"/>
              <w:spacing w:line="360" w:lineRule="auto"/>
              <w:ind w:firstLine="420" w:firstLineChars="200"/>
              <w:rPr>
                <w:rFonts w:ascii="Times New Roman" w:hAnsi="Times New Roman" w:eastAsia="宋体" w:cs="Times New Roman"/>
                <w:bCs/>
                <w:color w:val="auto"/>
                <w:szCs w:val="21"/>
              </w:rPr>
            </w:pPr>
            <w:r>
              <w:rPr>
                <w:rFonts w:ascii="Times New Roman" w:hAnsi="Times New Roman" w:eastAsia="宋体" w:cs="Times New Roman"/>
                <w:bCs/>
                <w:color w:val="auto"/>
                <w:szCs w:val="21"/>
              </w:rPr>
              <w:t>建设项目周围的地表水体为柴河、滇池外海。根据《九大高原湖泊水质监测月报》（2021年</w:t>
            </w:r>
            <w:r>
              <w:rPr>
                <w:rFonts w:hint="eastAsia" w:ascii="Times New Roman" w:hAnsi="Times New Roman" w:eastAsia="宋体" w:cs="Times New Roman"/>
                <w:bCs/>
                <w:color w:val="auto"/>
                <w:szCs w:val="21"/>
                <w:lang w:val="en-US" w:eastAsia="zh-CN"/>
              </w:rPr>
              <w:t>3</w:t>
            </w:r>
            <w:r>
              <w:rPr>
                <w:rFonts w:ascii="Times New Roman" w:hAnsi="Times New Roman" w:eastAsia="宋体" w:cs="Times New Roman"/>
                <w:bCs/>
                <w:color w:val="auto"/>
                <w:szCs w:val="21"/>
              </w:rPr>
              <w:t>月），柴河入湖口</w:t>
            </w:r>
            <w:r>
              <w:rPr>
                <w:rFonts w:hint="eastAsia" w:ascii="Times New Roman" w:hAnsi="Times New Roman" w:eastAsia="宋体" w:cs="Times New Roman"/>
                <w:bCs/>
                <w:color w:val="auto"/>
                <w:szCs w:val="21"/>
                <w:lang w:val="en-US" w:eastAsia="zh-CN"/>
              </w:rPr>
              <w:t>3</w:t>
            </w:r>
            <w:r>
              <w:rPr>
                <w:rFonts w:ascii="Times New Roman" w:hAnsi="Times New Roman" w:eastAsia="宋体" w:cs="Times New Roman"/>
                <w:bCs/>
                <w:color w:val="auto"/>
                <w:szCs w:val="21"/>
              </w:rPr>
              <w:t>月份水质类别为</w:t>
            </w:r>
            <w:r>
              <w:rPr>
                <w:rFonts w:hint="eastAsia" w:ascii="Times New Roman" w:hAnsi="Times New Roman" w:eastAsia="宋体" w:cs="Times New Roman"/>
                <w:bCs/>
                <w:color w:val="auto"/>
                <w:szCs w:val="21"/>
              </w:rPr>
              <w:t>Ⅱ</w:t>
            </w:r>
            <w:r>
              <w:rPr>
                <w:rFonts w:ascii="Times New Roman" w:hAnsi="Times New Roman" w:eastAsia="宋体" w:cs="Times New Roman"/>
                <w:bCs/>
                <w:color w:val="auto"/>
                <w:szCs w:val="21"/>
              </w:rPr>
              <w:t>类。滇池外海湖泊水质</w:t>
            </w:r>
            <w:r>
              <w:rPr>
                <w:rFonts w:hint="eastAsia" w:ascii="Times New Roman" w:hAnsi="Times New Roman" w:eastAsia="宋体" w:cs="Times New Roman"/>
                <w:bCs/>
                <w:color w:val="auto"/>
                <w:szCs w:val="21"/>
                <w:lang w:eastAsia="zh-CN"/>
              </w:rPr>
              <w:t>现状</w:t>
            </w:r>
            <w:r>
              <w:rPr>
                <w:rFonts w:ascii="Times New Roman" w:hAnsi="Times New Roman" w:eastAsia="宋体" w:cs="Times New Roman"/>
                <w:bCs/>
                <w:color w:val="auto"/>
                <w:szCs w:val="21"/>
              </w:rPr>
              <w:t>为V类，轻度污染，未达到</w:t>
            </w:r>
            <w:r>
              <w:rPr>
                <w:rFonts w:hint="eastAsia" w:ascii="Times New Roman" w:hAnsi="Times New Roman" w:eastAsia="宋体" w:cs="Times New Roman"/>
                <w:bCs/>
                <w:color w:val="auto"/>
                <w:szCs w:val="21"/>
              </w:rPr>
              <w:t>Ⅲ</w:t>
            </w:r>
            <w:r>
              <w:rPr>
                <w:rFonts w:ascii="Times New Roman" w:hAnsi="Times New Roman" w:eastAsia="宋体" w:cs="Times New Roman"/>
                <w:bCs/>
                <w:color w:val="auto"/>
                <w:szCs w:val="21"/>
              </w:rPr>
              <w:t>类水功能要求。</w:t>
            </w:r>
          </w:p>
          <w:p>
            <w:pPr>
              <w:adjustRightInd w:val="0"/>
              <w:spacing w:line="360" w:lineRule="auto"/>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建设项目生产废水</w:t>
            </w:r>
            <w:r>
              <w:rPr>
                <w:rFonts w:hint="eastAsia" w:ascii="Times New Roman" w:hAnsi="Times New Roman" w:eastAsia="宋体" w:cs="Times New Roman"/>
                <w:bCs/>
                <w:color w:val="auto"/>
                <w:szCs w:val="21"/>
                <w:lang w:eastAsia="zh-CN"/>
              </w:rPr>
              <w:t>经污水处理设备处理达到</w:t>
            </w:r>
            <w:r>
              <w:rPr>
                <w:rFonts w:hint="eastAsia" w:ascii="Times New Roman" w:hAnsi="Times New Roman" w:eastAsia="宋体" w:cs="Times New Roman"/>
                <w:color w:val="auto"/>
                <w:kern w:val="0"/>
                <w:szCs w:val="21"/>
                <w:lang w:val="en-US" w:eastAsia="zh-CN"/>
              </w:rPr>
              <w:t>《城市污水再生利用 工业用水水质》（GB/T19923-2005）洗涤用水标准后</w:t>
            </w:r>
            <w:r>
              <w:rPr>
                <w:rFonts w:hint="eastAsia" w:ascii="Times New Roman" w:hAnsi="Times New Roman" w:eastAsia="宋体" w:cs="Times New Roman"/>
                <w:bCs/>
                <w:color w:val="auto"/>
                <w:szCs w:val="21"/>
              </w:rPr>
              <w:t>循环使用</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不外排</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生活废水经隔油池、化粪池、一体化污水处理设备处理达到</w:t>
            </w:r>
            <w:r>
              <w:rPr>
                <w:rFonts w:hint="eastAsia" w:ascii="Times New Roman" w:hAnsi="Times New Roman" w:eastAsia="宋体" w:cs="Times New Roman"/>
                <w:color w:val="auto"/>
                <w:kern w:val="0"/>
                <w:szCs w:val="21"/>
              </w:rPr>
              <w:t>《城市污水再生利用 城市杂用水水质》（GB/T18920-2020）中</w:t>
            </w:r>
            <w:r>
              <w:rPr>
                <w:rFonts w:hint="eastAsia" w:ascii="Times New Roman" w:hAnsi="Times New Roman" w:eastAsia="宋体" w:cs="Times New Roman"/>
                <w:color w:val="auto"/>
                <w:kern w:val="0"/>
                <w:szCs w:val="21"/>
                <w:lang w:eastAsia="zh-CN"/>
              </w:rPr>
              <w:t>车辆冲洗</w:t>
            </w:r>
            <w:r>
              <w:rPr>
                <w:rFonts w:hint="eastAsia" w:ascii="Times New Roman" w:hAnsi="Times New Roman" w:eastAsia="宋体" w:cs="Times New Roman"/>
                <w:color w:val="auto"/>
                <w:kern w:val="0"/>
                <w:szCs w:val="21"/>
              </w:rPr>
              <w:t>标准后</w:t>
            </w:r>
            <w:r>
              <w:rPr>
                <w:rFonts w:hint="eastAsia" w:ascii="Times New Roman" w:hAnsi="Times New Roman" w:eastAsia="宋体" w:cs="Times New Roman"/>
                <w:bCs/>
                <w:color w:val="auto"/>
                <w:szCs w:val="21"/>
              </w:rPr>
              <w:t>回用于厂区绿化，不外排。故项目产生的废水对周边环境没有影响。</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6</w:t>
            </w:r>
            <w:r>
              <w:rPr>
                <w:rFonts w:hint="eastAsia" w:ascii="Times New Roman" w:hAnsi="Times New Roman" w:eastAsia="宋体" w:cs="Times New Roman"/>
                <w:bCs/>
                <w:color w:val="auto"/>
                <w:szCs w:val="21"/>
              </w:rPr>
              <w:t>.废水监测</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建设项目废水监测计划见下表。</w:t>
            </w:r>
          </w:p>
          <w:p>
            <w:pPr>
              <w:adjustRightInd w:val="0"/>
              <w:ind w:firstLine="422" w:firstLineChars="20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表4.2-</w:t>
            </w:r>
            <w:r>
              <w:rPr>
                <w:rFonts w:hint="eastAsia" w:ascii="Times New Roman" w:hAnsi="Times New Roman" w:eastAsia="宋体" w:cs="Times New Roman"/>
                <w:b/>
                <w:color w:val="auto"/>
                <w:szCs w:val="21"/>
                <w:lang w:val="en-US" w:eastAsia="zh-CN"/>
              </w:rPr>
              <w:t>13</w:t>
            </w:r>
            <w:r>
              <w:rPr>
                <w:rFonts w:hint="eastAsia" w:ascii="Times New Roman" w:hAnsi="Times New Roman" w:eastAsia="宋体" w:cs="Times New Roman"/>
                <w:b/>
                <w:color w:val="auto"/>
                <w:szCs w:val="21"/>
              </w:rPr>
              <w:t xml:space="preserve"> 废水监测计划一览表</w:t>
            </w:r>
          </w:p>
          <w:tbl>
            <w:tblPr>
              <w:tblStyle w:val="7"/>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2549"/>
              <w:gridCol w:w="1177"/>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12"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监测点位</w:t>
                  </w:r>
                </w:p>
              </w:tc>
              <w:tc>
                <w:tcPr>
                  <w:tcW w:w="2549"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监测指标</w:t>
                  </w:r>
                </w:p>
              </w:tc>
              <w:tc>
                <w:tcPr>
                  <w:tcW w:w="1177"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监测频次</w:t>
                  </w:r>
                </w:p>
              </w:tc>
              <w:tc>
                <w:tcPr>
                  <w:tcW w:w="2914"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（厂区）</w:t>
                  </w:r>
                  <w:r>
                    <w:rPr>
                      <w:rFonts w:hint="eastAsia" w:ascii="Times New Roman" w:hAnsi="Times New Roman" w:eastAsia="宋体" w:cs="Times New Roman"/>
                      <w:bCs/>
                      <w:color w:val="auto"/>
                      <w:szCs w:val="21"/>
                    </w:rPr>
                    <w:t>一体化污水处理站进、出口</w:t>
                  </w:r>
                </w:p>
              </w:tc>
              <w:tc>
                <w:tcPr>
                  <w:tcW w:w="2549"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color w:val="auto"/>
                      <w:szCs w:val="21"/>
                      <w:lang w:bidi="ar"/>
                    </w:rPr>
                    <w:t>pH</w:t>
                  </w:r>
                  <w:r>
                    <w:rPr>
                      <w:rFonts w:hint="eastAsia" w:ascii="Times New Roman" w:hAnsi="Times New Roman" w:eastAsia="宋体" w:cs="Times New Roman"/>
                      <w:color w:val="auto"/>
                      <w:szCs w:val="21"/>
                      <w:lang w:bidi="ar"/>
                    </w:rPr>
                    <w:t>、色度、嗅、浊度、</w:t>
                  </w:r>
                  <w:r>
                    <w:rPr>
                      <w:rFonts w:ascii="Times New Roman" w:hAnsi="Times New Roman" w:eastAsia="宋体" w:cs="Times New Roman"/>
                      <w:color w:val="auto"/>
                      <w:szCs w:val="21"/>
                      <w:lang w:bidi="ar"/>
                    </w:rPr>
                    <w:t>BOD</w:t>
                  </w:r>
                  <w:r>
                    <w:rPr>
                      <w:rFonts w:ascii="Times New Roman" w:hAnsi="Times New Roman" w:eastAsia="宋体" w:cs="Times New Roman"/>
                      <w:color w:val="auto"/>
                      <w:szCs w:val="21"/>
                      <w:vertAlign w:val="subscript"/>
                      <w:lang w:bidi="ar"/>
                    </w:rPr>
                    <w:t>5</w:t>
                  </w:r>
                  <w:r>
                    <w:rPr>
                      <w:rFonts w:hint="eastAsia" w:ascii="Times New Roman" w:hAnsi="Times New Roman" w:eastAsia="宋体" w:cs="Times New Roman"/>
                      <w:color w:val="auto"/>
                      <w:szCs w:val="21"/>
                      <w:lang w:bidi="ar"/>
                    </w:rPr>
                    <w:t>、氨氮、阴离子表面活性剂、铁、锰、SS、</w:t>
                  </w:r>
                  <w:r>
                    <w:rPr>
                      <w:rFonts w:ascii="Times New Roman" w:hAnsi="Times New Roman" w:eastAsia="宋体" w:cs="Times New Roman"/>
                      <w:color w:val="auto"/>
                      <w:szCs w:val="21"/>
                      <w:lang w:bidi="ar"/>
                    </w:rPr>
                    <w:t>DO</w:t>
                  </w:r>
                  <w:r>
                    <w:rPr>
                      <w:rFonts w:hint="eastAsia" w:ascii="Times New Roman" w:hAnsi="Times New Roman" w:eastAsia="宋体" w:cs="Times New Roman"/>
                      <w:color w:val="auto"/>
                      <w:szCs w:val="21"/>
                      <w:lang w:bidi="ar"/>
                    </w:rPr>
                    <w:t>、总氯、大肠埃希氏菌</w:t>
                  </w:r>
                </w:p>
              </w:tc>
              <w:tc>
                <w:tcPr>
                  <w:tcW w:w="117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1次/a</w:t>
                  </w:r>
                </w:p>
              </w:tc>
              <w:tc>
                <w:tcPr>
                  <w:tcW w:w="291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lang w:bidi="ar"/>
                    </w:rPr>
                    <w:t>《城市污水再生利用</w:t>
                  </w:r>
                  <w:r>
                    <w:rPr>
                      <w:rFonts w:ascii="Times New Roman" w:hAnsi="Times New Roman" w:eastAsia="宋体" w:cs="Times New Roman"/>
                      <w:color w:val="auto"/>
                      <w:szCs w:val="21"/>
                      <w:lang w:bidi="ar"/>
                    </w:rPr>
                    <w:t xml:space="preserve"> </w:t>
                  </w:r>
                  <w:r>
                    <w:rPr>
                      <w:rFonts w:hint="eastAsia" w:ascii="Times New Roman" w:hAnsi="Times New Roman" w:eastAsia="宋体" w:cs="Times New Roman"/>
                      <w:color w:val="auto"/>
                      <w:szCs w:val="21"/>
                      <w:lang w:bidi="ar"/>
                    </w:rPr>
                    <w:t>城市杂用水水质》（</w:t>
                  </w:r>
                  <w:r>
                    <w:rPr>
                      <w:rFonts w:ascii="Times New Roman" w:hAnsi="Times New Roman" w:eastAsia="宋体" w:cs="Times New Roman"/>
                      <w:color w:val="auto"/>
                      <w:szCs w:val="21"/>
                      <w:lang w:bidi="ar"/>
                    </w:rPr>
                    <w:t>GB/T18920-2020</w:t>
                  </w:r>
                  <w:r>
                    <w:rPr>
                      <w:rFonts w:hint="eastAsia" w:ascii="Times New Roman" w:hAnsi="Times New Roman" w:eastAsia="宋体" w:cs="Times New Roman"/>
                      <w:color w:val="auto"/>
                      <w:szCs w:val="21"/>
                      <w:lang w:bidi="ar"/>
                    </w:rPr>
                    <w:t>）</w:t>
                  </w:r>
                  <w:r>
                    <w:rPr>
                      <w:rFonts w:hint="eastAsia" w:ascii="Times New Roman" w:hAnsi="Times New Roman" w:eastAsia="宋体" w:cs="Times New Roman"/>
                      <w:color w:val="auto"/>
                      <w:kern w:val="0"/>
                      <w:szCs w:val="21"/>
                      <w:lang w:eastAsia="zh-CN"/>
                    </w:rPr>
                    <w:t>车辆冲洗</w:t>
                  </w:r>
                  <w:r>
                    <w:rPr>
                      <w:rFonts w:hint="eastAsia" w:ascii="Times New Roman" w:hAnsi="Times New Roman" w:eastAsia="宋体" w:cs="Times New Roman"/>
                      <w:color w:val="auto"/>
                      <w:szCs w:val="21"/>
                      <w:lang w:bidi="ar"/>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2"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color w:val="auto"/>
                      <w:kern w:val="0"/>
                      <w:szCs w:val="21"/>
                      <w:lang w:val="en-US" w:eastAsia="zh-CN"/>
                    </w:rPr>
                    <w:t>（生产车间）污水处理设备</w:t>
                  </w:r>
                  <w:r>
                    <w:rPr>
                      <w:rFonts w:hint="eastAsia" w:ascii="Times New Roman" w:hAnsi="Times New Roman" w:eastAsia="宋体" w:cs="Times New Roman"/>
                      <w:bCs/>
                      <w:color w:val="auto"/>
                      <w:szCs w:val="21"/>
                    </w:rPr>
                    <w:t>进、出口</w:t>
                  </w:r>
                </w:p>
              </w:tc>
              <w:tc>
                <w:tcPr>
                  <w:tcW w:w="2549" w:type="dxa"/>
                  <w:vAlign w:val="center"/>
                </w:tcPr>
                <w:p>
                  <w:pPr>
                    <w:adjustRightInd w:val="0"/>
                    <w:jc w:val="center"/>
                    <w:rPr>
                      <w:rFonts w:hint="eastAsia" w:ascii="Times New Roman" w:hAnsi="Times New Roman" w:eastAsia="宋体" w:cs="Times New Roman"/>
                      <w:color w:val="auto"/>
                      <w:szCs w:val="21"/>
                      <w:lang w:eastAsia="zh-CN" w:bidi="ar"/>
                    </w:rPr>
                  </w:pPr>
                  <w:r>
                    <w:rPr>
                      <w:rFonts w:hint="eastAsia" w:ascii="Times New Roman" w:hAnsi="Times New Roman" w:eastAsia="宋体" w:cs="Times New Roman"/>
                      <w:color w:val="auto"/>
                      <w:kern w:val="0"/>
                      <w:szCs w:val="21"/>
                      <w:vertAlign w:val="baseline"/>
                      <w:lang w:val="en-US" w:eastAsia="zh-CN"/>
                    </w:rPr>
                    <w:t>pH、悬浮物、色度、BOD</w:t>
                  </w:r>
                  <w:r>
                    <w:rPr>
                      <w:rFonts w:hint="eastAsia" w:ascii="Times New Roman" w:hAnsi="Times New Roman" w:eastAsia="宋体" w:cs="Times New Roman"/>
                      <w:color w:val="auto"/>
                      <w:kern w:val="0"/>
                      <w:szCs w:val="21"/>
                      <w:vertAlign w:val="subscript"/>
                      <w:lang w:val="en-US" w:eastAsia="zh-CN"/>
                    </w:rPr>
                    <w:t>5</w:t>
                  </w:r>
                  <w:r>
                    <w:rPr>
                      <w:rFonts w:hint="eastAsia" w:ascii="Times New Roman" w:hAnsi="Times New Roman" w:eastAsia="宋体" w:cs="Times New Roman"/>
                      <w:color w:val="auto"/>
                      <w:kern w:val="0"/>
                      <w:szCs w:val="21"/>
                      <w:vertAlign w:val="baseline"/>
                      <w:lang w:val="en-US" w:eastAsia="zh-CN"/>
                    </w:rPr>
                    <w:t>、铁、</w:t>
                  </w:r>
                  <w:r>
                    <w:rPr>
                      <w:rFonts w:hint="eastAsia" w:ascii="Times New Roman" w:hAnsi="Times New Roman" w:eastAsia="宋体" w:cs="Times New Roman"/>
                      <w:color w:val="auto"/>
                      <w:szCs w:val="21"/>
                      <w:lang w:bidi="ar"/>
                    </w:rPr>
                    <w:t>锰</w:t>
                  </w:r>
                  <w:r>
                    <w:rPr>
                      <w:rFonts w:hint="eastAsia" w:ascii="Times New Roman" w:hAnsi="Times New Roman" w:eastAsia="宋体" w:cs="Times New Roman"/>
                      <w:color w:val="auto"/>
                      <w:szCs w:val="21"/>
                      <w:lang w:eastAsia="zh-CN" w:bidi="ar"/>
                    </w:rPr>
                    <w:t>、</w:t>
                  </w:r>
                  <w:r>
                    <w:rPr>
                      <w:rFonts w:hint="eastAsia" w:ascii="Times New Roman" w:hAnsi="Times New Roman" w:eastAsia="宋体" w:cs="Times New Roman"/>
                      <w:color w:val="auto"/>
                      <w:kern w:val="0"/>
                      <w:szCs w:val="21"/>
                      <w:vertAlign w:val="baseline"/>
                      <w:lang w:val="en-US" w:eastAsia="zh-CN"/>
                    </w:rPr>
                    <w:t>氯离子、总硬度、总碱度、硫酸盐、溶解性总固体</w:t>
                  </w:r>
                </w:p>
              </w:tc>
              <w:tc>
                <w:tcPr>
                  <w:tcW w:w="1177"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1次/a</w:t>
                  </w:r>
                </w:p>
              </w:tc>
              <w:tc>
                <w:tcPr>
                  <w:tcW w:w="2914" w:type="dxa"/>
                  <w:vAlign w:val="center"/>
                </w:tcPr>
                <w:p>
                  <w:pPr>
                    <w:adjustRightInd w:val="0"/>
                    <w:jc w:val="center"/>
                    <w:rPr>
                      <w:rFonts w:hint="eastAsia"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lang w:val="en-US" w:eastAsia="zh-CN"/>
                    </w:rPr>
                    <w:t>《城市污水再生利用 工业用水水质》（GB/T19923-2005）洗涤用水标准</w:t>
                  </w:r>
                </w:p>
              </w:tc>
            </w:tr>
          </w:tbl>
          <w:p>
            <w:pPr>
              <w:adjustRightInd w:val="0"/>
              <w:spacing w:line="360" w:lineRule="auto"/>
              <w:ind w:firstLine="420" w:firstLineChars="200"/>
              <w:rPr>
                <w:rFonts w:ascii="Times New Roman" w:hAnsi="Times New Roman" w:eastAsia="宋体" w:cs="Times New Roman"/>
                <w:bCs/>
                <w:color w:val="auto"/>
                <w:szCs w:val="21"/>
              </w:rPr>
            </w:pPr>
          </w:p>
          <w:p>
            <w:pPr>
              <w:adjustRightInd w:val="0"/>
              <w:spacing w:line="360" w:lineRule="auto"/>
              <w:ind w:firstLine="420" w:firstLineChars="200"/>
              <w:rPr>
                <w:rFonts w:ascii="Times New Roman" w:hAnsi="Times New Roman" w:eastAsia="宋体" w:cs="Times New Roman"/>
                <w:bCs/>
                <w:color w:val="auto"/>
                <w:szCs w:val="21"/>
              </w:rPr>
            </w:pPr>
          </w:p>
          <w:p>
            <w:pPr>
              <w:adjustRightInd w:val="0"/>
              <w:spacing w:line="360" w:lineRule="auto"/>
              <w:ind w:firstLine="420" w:firstLineChars="200"/>
              <w:rPr>
                <w:rFonts w:ascii="Times New Roman" w:hAnsi="Times New Roman" w:eastAsia="宋体" w:cs="Times New Roman"/>
                <w:bCs/>
                <w:color w:val="auto"/>
                <w:szCs w:val="21"/>
              </w:rPr>
            </w:pPr>
          </w:p>
          <w:p>
            <w:pPr>
              <w:adjustRightInd w:val="0"/>
              <w:snapToGrid w:val="0"/>
              <w:rPr>
                <w:rFonts w:ascii="宋体" w:hAnsi="宋体" w:eastAsia="宋体" w:cs="宋体"/>
                <w:bCs/>
                <w:color w:val="auto"/>
                <w:szCs w:val="21"/>
              </w:rPr>
            </w:pPr>
          </w:p>
        </w:tc>
      </w:tr>
    </w:tbl>
    <w:p>
      <w:pPr>
        <w:spacing w:line="360" w:lineRule="auto"/>
        <w:rPr>
          <w:rFonts w:ascii="宋体" w:hAnsi="Times New Roman" w:eastAsia="宋体" w:cs="宋体"/>
          <w:b/>
          <w:color w:val="auto"/>
          <w:sz w:val="28"/>
          <w:szCs w:val="28"/>
          <w:lang w:bidi="ar"/>
        </w:rPr>
        <w:sectPr>
          <w:pgSz w:w="11915" w:h="16840"/>
          <w:pgMar w:top="1702" w:right="1531" w:bottom="1702" w:left="1531" w:header="851" w:footer="851" w:gutter="0"/>
          <w:cols w:space="425" w:num="1"/>
          <w:docGrid w:type="lines" w:linePitch="312" w:charSpace="0"/>
        </w:sectPr>
      </w:pPr>
    </w:p>
    <w:tbl>
      <w:tblPr>
        <w:tblStyle w:val="7"/>
        <w:tblW w:w="13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9" w:type="dxa"/>
            <w:vAlign w:val="center"/>
          </w:tcPr>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运</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营</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期</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环</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境</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影</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响</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和</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保</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护</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措</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施</w:t>
            </w:r>
          </w:p>
        </w:tc>
        <w:tc>
          <w:tcPr>
            <w:tcW w:w="13119" w:type="dxa"/>
            <w:vAlign w:val="center"/>
          </w:tcPr>
          <w:p>
            <w:pPr>
              <w:adjustRightInd w:val="0"/>
              <w:spacing w:line="360" w:lineRule="auto"/>
              <w:rPr>
                <w:rFonts w:ascii="Times New Roman" w:hAnsi="Times New Roman" w:eastAsia="宋体" w:cs="Times New Roman"/>
                <w:b/>
                <w:color w:val="auto"/>
                <w:szCs w:val="21"/>
              </w:rPr>
            </w:pPr>
            <w:r>
              <w:rPr>
                <w:rFonts w:ascii="Times New Roman" w:hAnsi="Times New Roman" w:eastAsia="宋体" w:cs="Times New Roman"/>
                <w:b/>
                <w:color w:val="auto"/>
                <w:szCs w:val="21"/>
              </w:rPr>
              <w:t>4.2.</w:t>
            </w:r>
            <w:r>
              <w:rPr>
                <w:rFonts w:hint="eastAsia" w:ascii="Times New Roman" w:hAnsi="Times New Roman" w:eastAsia="宋体" w:cs="Times New Roman"/>
                <w:b/>
                <w:color w:val="auto"/>
                <w:szCs w:val="21"/>
              </w:rPr>
              <w:t>3</w:t>
            </w:r>
            <w:r>
              <w:rPr>
                <w:rFonts w:ascii="Times New Roman" w:hAnsi="Times New Roman" w:eastAsia="宋体" w:cs="Times New Roman"/>
                <w:b/>
                <w:color w:val="auto"/>
                <w:szCs w:val="21"/>
              </w:rPr>
              <w:t xml:space="preserve"> </w:t>
            </w:r>
            <w:r>
              <w:rPr>
                <w:rFonts w:hint="eastAsia" w:ascii="Times New Roman" w:hAnsi="Times New Roman" w:eastAsia="宋体" w:cs="Times New Roman"/>
                <w:b/>
                <w:color w:val="auto"/>
                <w:szCs w:val="21"/>
              </w:rPr>
              <w:t>噪声</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1.污染物产排情况</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建设项目夜间不生产，运营期噪声主要为生产设备噪声。</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表4.2-1</w:t>
            </w:r>
            <w:r>
              <w:rPr>
                <w:rFonts w:hint="eastAsia" w:ascii="Times New Roman" w:hAnsi="Times New Roman" w:eastAsia="宋体" w:cs="Times New Roman"/>
                <w:b/>
                <w:color w:val="auto"/>
                <w:szCs w:val="21"/>
                <w:lang w:val="en-US" w:eastAsia="zh-CN"/>
              </w:rPr>
              <w:t>4</w:t>
            </w:r>
            <w:r>
              <w:rPr>
                <w:rFonts w:hint="eastAsia" w:ascii="Times New Roman" w:hAnsi="Times New Roman" w:eastAsia="宋体" w:cs="Times New Roman"/>
                <w:b/>
                <w:color w:val="auto"/>
                <w:szCs w:val="21"/>
              </w:rPr>
              <w:t xml:space="preserve"> 废气污染源源强核算结果一览表</w:t>
            </w:r>
            <w:r>
              <w:rPr>
                <w:rFonts w:hint="eastAsia" w:ascii="Times New Roman" w:hAnsi="Times New Roman" w:eastAsia="宋体" w:cs="Times New Roman"/>
                <w:b/>
                <w:color w:val="auto"/>
                <w:szCs w:val="21"/>
                <w:lang w:bidi="ar"/>
              </w:rPr>
              <w:t>（单位：</w:t>
            </w:r>
            <w:r>
              <w:rPr>
                <w:rFonts w:ascii="Times New Roman" w:hAnsi="Times New Roman" w:eastAsia="宋体" w:cs="Times New Roman"/>
                <w:b/>
                <w:color w:val="auto"/>
                <w:szCs w:val="21"/>
                <w:lang w:bidi="ar"/>
              </w:rPr>
              <w:t>dB</w:t>
            </w:r>
            <w:r>
              <w:rPr>
                <w:rFonts w:hint="eastAsia" w:ascii="Times New Roman" w:hAnsi="Times New Roman" w:eastAsia="宋体" w:cs="Times New Roman"/>
                <w:b/>
                <w:color w:val="auto"/>
                <w:szCs w:val="21"/>
                <w:lang w:bidi="ar"/>
              </w:rPr>
              <w:t>（</w:t>
            </w:r>
            <w:r>
              <w:rPr>
                <w:rFonts w:ascii="Times New Roman" w:hAnsi="Times New Roman" w:eastAsia="宋体" w:cs="Times New Roman"/>
                <w:b/>
                <w:color w:val="auto"/>
                <w:szCs w:val="21"/>
                <w:lang w:bidi="ar"/>
              </w:rPr>
              <w:t>A</w:t>
            </w:r>
            <w:r>
              <w:rPr>
                <w:rFonts w:hint="eastAsia" w:ascii="Times New Roman" w:hAnsi="Times New Roman" w:eastAsia="宋体" w:cs="Times New Roman"/>
                <w:b/>
                <w:color w:val="auto"/>
                <w:szCs w:val="21"/>
                <w:lang w:bidi="ar"/>
              </w:rPr>
              <w:t>））</w:t>
            </w:r>
          </w:p>
          <w:tbl>
            <w:tblPr>
              <w:tblStyle w:val="7"/>
              <w:tblW w:w="129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897"/>
              <w:gridCol w:w="1743"/>
              <w:gridCol w:w="879"/>
              <w:gridCol w:w="1173"/>
              <w:gridCol w:w="1173"/>
              <w:gridCol w:w="1173"/>
              <w:gridCol w:w="1173"/>
              <w:gridCol w:w="1173"/>
              <w:gridCol w:w="1173"/>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工序</w:t>
                  </w:r>
                </w:p>
              </w:tc>
              <w:tc>
                <w:tcPr>
                  <w:tcW w:w="897"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噪声源</w:t>
                  </w:r>
                </w:p>
              </w:tc>
              <w:tc>
                <w:tcPr>
                  <w:tcW w:w="1743"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数量</w:t>
                  </w:r>
                </w:p>
              </w:tc>
              <w:tc>
                <w:tcPr>
                  <w:tcW w:w="879"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声源</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类型</w:t>
                  </w:r>
                </w:p>
              </w:tc>
              <w:tc>
                <w:tcPr>
                  <w:tcW w:w="2346" w:type="dxa"/>
                  <w:gridSpan w:val="2"/>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噪声源强</w:t>
                  </w:r>
                </w:p>
              </w:tc>
              <w:tc>
                <w:tcPr>
                  <w:tcW w:w="2346" w:type="dxa"/>
                  <w:gridSpan w:val="2"/>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降噪措施</w:t>
                  </w:r>
                </w:p>
              </w:tc>
              <w:tc>
                <w:tcPr>
                  <w:tcW w:w="2346" w:type="dxa"/>
                  <w:gridSpan w:val="2"/>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噪声排放值</w:t>
                  </w:r>
                </w:p>
              </w:tc>
              <w:tc>
                <w:tcPr>
                  <w:tcW w:w="1173"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持续时间h/a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continue"/>
                  <w:vAlign w:val="center"/>
                </w:tcPr>
                <w:p>
                  <w:pPr>
                    <w:adjustRightInd w:val="0"/>
                    <w:jc w:val="center"/>
                    <w:rPr>
                      <w:rFonts w:ascii="Times New Roman" w:hAnsi="Times New Roman" w:eastAsia="宋体" w:cs="Times New Roman"/>
                      <w:b/>
                      <w:color w:val="auto"/>
                      <w:szCs w:val="21"/>
                    </w:rPr>
                  </w:pPr>
                </w:p>
              </w:tc>
              <w:tc>
                <w:tcPr>
                  <w:tcW w:w="897" w:type="dxa"/>
                  <w:vMerge w:val="continue"/>
                  <w:vAlign w:val="center"/>
                </w:tcPr>
                <w:p>
                  <w:pPr>
                    <w:adjustRightInd w:val="0"/>
                    <w:jc w:val="center"/>
                    <w:rPr>
                      <w:rFonts w:ascii="Times New Roman" w:hAnsi="Times New Roman" w:eastAsia="宋体" w:cs="Times New Roman"/>
                      <w:b/>
                      <w:color w:val="auto"/>
                      <w:szCs w:val="21"/>
                    </w:rPr>
                  </w:pPr>
                </w:p>
              </w:tc>
              <w:tc>
                <w:tcPr>
                  <w:tcW w:w="1743" w:type="dxa"/>
                  <w:vMerge w:val="continue"/>
                  <w:vAlign w:val="center"/>
                </w:tcPr>
                <w:p>
                  <w:pPr>
                    <w:adjustRightInd w:val="0"/>
                    <w:jc w:val="center"/>
                    <w:rPr>
                      <w:rFonts w:ascii="Times New Roman" w:hAnsi="Times New Roman" w:eastAsia="宋体" w:cs="Times New Roman"/>
                      <w:b/>
                      <w:color w:val="auto"/>
                      <w:szCs w:val="21"/>
                    </w:rPr>
                  </w:pPr>
                </w:p>
              </w:tc>
              <w:tc>
                <w:tcPr>
                  <w:tcW w:w="879" w:type="dxa"/>
                  <w:vMerge w:val="continue"/>
                  <w:vAlign w:val="center"/>
                </w:tcPr>
                <w:p>
                  <w:pPr>
                    <w:adjustRightInd w:val="0"/>
                    <w:jc w:val="center"/>
                    <w:rPr>
                      <w:rFonts w:ascii="Times New Roman" w:hAnsi="Times New Roman" w:eastAsia="宋体" w:cs="Times New Roman"/>
                      <w:b/>
                      <w:color w:val="auto"/>
                      <w:szCs w:val="21"/>
                    </w:rPr>
                  </w:pPr>
                </w:p>
              </w:tc>
              <w:tc>
                <w:tcPr>
                  <w:tcW w:w="1173"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核算方法</w:t>
                  </w:r>
                </w:p>
              </w:tc>
              <w:tc>
                <w:tcPr>
                  <w:tcW w:w="1173"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噪声值</w:t>
                  </w:r>
                </w:p>
              </w:tc>
              <w:tc>
                <w:tcPr>
                  <w:tcW w:w="1173"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工艺</w:t>
                  </w:r>
                </w:p>
              </w:tc>
              <w:tc>
                <w:tcPr>
                  <w:tcW w:w="1173"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降噪效果</w:t>
                  </w:r>
                </w:p>
              </w:tc>
              <w:tc>
                <w:tcPr>
                  <w:tcW w:w="1173"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核算方法</w:t>
                  </w:r>
                </w:p>
              </w:tc>
              <w:tc>
                <w:tcPr>
                  <w:tcW w:w="1173"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噪声值</w:t>
                  </w:r>
                </w:p>
              </w:tc>
              <w:tc>
                <w:tcPr>
                  <w:tcW w:w="1173" w:type="dxa"/>
                  <w:vMerge w:val="continue"/>
                  <w:vAlign w:val="center"/>
                </w:tcPr>
                <w:p>
                  <w:pPr>
                    <w:adjustRightInd w:val="0"/>
                    <w:jc w:val="center"/>
                    <w:rPr>
                      <w:rFonts w:ascii="Times New Roman" w:hAnsi="Times New Roman" w:eastAsia="宋体" w:cs="Times New Roman"/>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剪、冲、折</w:t>
                  </w:r>
                </w:p>
              </w:tc>
              <w:tc>
                <w:tcPr>
                  <w:tcW w:w="89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开平机</w:t>
                  </w:r>
                </w:p>
              </w:tc>
              <w:tc>
                <w:tcPr>
                  <w:tcW w:w="1743"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1</w:t>
                  </w:r>
                  <w:r>
                    <w:rPr>
                      <w:rFonts w:hint="eastAsia" w:ascii="Times New Roman" w:hAnsi="Times New Roman" w:eastAsia="宋体" w:cs="Times New Roman"/>
                      <w:bCs/>
                      <w:color w:val="auto"/>
                      <w:szCs w:val="21"/>
                      <w:lang w:bidi="ar"/>
                    </w:rPr>
                    <w:t>台</w:t>
                  </w:r>
                </w:p>
              </w:tc>
              <w:tc>
                <w:tcPr>
                  <w:tcW w:w="87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频发</w:t>
                  </w:r>
                </w:p>
              </w:tc>
              <w:tc>
                <w:tcPr>
                  <w:tcW w:w="1173"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类比法</w:t>
                  </w:r>
                </w:p>
              </w:tc>
              <w:tc>
                <w:tcPr>
                  <w:tcW w:w="1173"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80</w:t>
                  </w:r>
                </w:p>
              </w:tc>
              <w:tc>
                <w:tcPr>
                  <w:tcW w:w="1173"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围墙隔声车间隔声减震设备</w:t>
                  </w:r>
                </w:p>
              </w:tc>
              <w:tc>
                <w:tcPr>
                  <w:tcW w:w="1173"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20</w:t>
                  </w:r>
                </w:p>
              </w:tc>
              <w:tc>
                <w:tcPr>
                  <w:tcW w:w="1173"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预测法</w:t>
                  </w: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60</w:t>
                  </w: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89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剪板机</w:t>
                  </w:r>
                </w:p>
              </w:tc>
              <w:tc>
                <w:tcPr>
                  <w:tcW w:w="1743"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1</w:t>
                  </w:r>
                  <w:r>
                    <w:rPr>
                      <w:rFonts w:hint="eastAsia" w:ascii="Times New Roman" w:hAnsi="Times New Roman" w:eastAsia="宋体" w:cs="Times New Roman"/>
                      <w:bCs/>
                      <w:color w:val="auto"/>
                      <w:szCs w:val="21"/>
                      <w:lang w:bidi="ar"/>
                    </w:rPr>
                    <w:t>台</w:t>
                  </w:r>
                </w:p>
              </w:tc>
              <w:tc>
                <w:tcPr>
                  <w:tcW w:w="87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频发</w:t>
                  </w: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86</w:t>
                  </w: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66</w:t>
                  </w: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89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冲床</w:t>
                  </w:r>
                </w:p>
              </w:tc>
              <w:tc>
                <w:tcPr>
                  <w:tcW w:w="1743" w:type="dxa"/>
                  <w:vAlign w:val="center"/>
                </w:tcPr>
                <w:p>
                  <w:pPr>
                    <w:adjustRightInd w:val="0"/>
                    <w:jc w:val="center"/>
                    <w:rPr>
                      <w:rFonts w:ascii="Times New Roman" w:hAnsi="Times New Roman" w:eastAsia="宋体" w:cs="Times New Roman"/>
                      <w:bCs/>
                      <w:color w:val="auto"/>
                      <w:szCs w:val="21"/>
                      <w:lang w:bidi="ar"/>
                    </w:rPr>
                  </w:pPr>
                  <w:r>
                    <w:rPr>
                      <w:rFonts w:ascii="Times New Roman" w:hAnsi="Times New Roman" w:eastAsia="宋体" w:cs="Times New Roman"/>
                      <w:bCs/>
                      <w:color w:val="auto"/>
                      <w:szCs w:val="21"/>
                      <w:lang w:bidi="ar"/>
                    </w:rPr>
                    <w:t>5</w:t>
                  </w:r>
                  <w:r>
                    <w:rPr>
                      <w:rFonts w:hint="eastAsia" w:ascii="Times New Roman" w:hAnsi="Times New Roman" w:eastAsia="宋体" w:cs="Times New Roman"/>
                      <w:bCs/>
                      <w:color w:val="auto"/>
                      <w:szCs w:val="21"/>
                      <w:lang w:bidi="ar"/>
                    </w:rPr>
                    <w:t>台</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（同时使用2台）</w:t>
                  </w:r>
                </w:p>
              </w:tc>
              <w:tc>
                <w:tcPr>
                  <w:tcW w:w="87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频发</w:t>
                  </w: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70</w:t>
                  </w: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5</w:t>
                  </w:r>
                  <w:r>
                    <w:rPr>
                      <w:rFonts w:ascii="Times New Roman" w:hAnsi="Times New Roman" w:eastAsia="宋体" w:cs="Times New Roman"/>
                      <w:bCs/>
                      <w:color w:val="auto"/>
                      <w:szCs w:val="21"/>
                      <w:lang w:bidi="ar"/>
                    </w:rPr>
                    <w:t>0</w:t>
                  </w: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89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折边机</w:t>
                  </w:r>
                </w:p>
              </w:tc>
              <w:tc>
                <w:tcPr>
                  <w:tcW w:w="1743"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2</w:t>
                  </w:r>
                  <w:r>
                    <w:rPr>
                      <w:rFonts w:hint="eastAsia" w:ascii="Times New Roman" w:hAnsi="Times New Roman" w:eastAsia="宋体" w:cs="Times New Roman"/>
                      <w:bCs/>
                      <w:color w:val="auto"/>
                      <w:szCs w:val="21"/>
                      <w:lang w:bidi="ar"/>
                    </w:rPr>
                    <w:t>台</w:t>
                  </w:r>
                </w:p>
              </w:tc>
              <w:tc>
                <w:tcPr>
                  <w:tcW w:w="87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频发</w:t>
                  </w: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83</w:t>
                  </w: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6</w:t>
                  </w:r>
                  <w:r>
                    <w:rPr>
                      <w:rFonts w:ascii="Times New Roman" w:hAnsi="Times New Roman" w:eastAsia="宋体" w:cs="Times New Roman"/>
                      <w:bCs/>
                      <w:color w:val="auto"/>
                      <w:szCs w:val="21"/>
                      <w:lang w:bidi="ar"/>
                    </w:rPr>
                    <w:t>3</w:t>
                  </w: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89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折弯机</w:t>
                  </w:r>
                </w:p>
              </w:tc>
              <w:tc>
                <w:tcPr>
                  <w:tcW w:w="1743" w:type="dxa"/>
                  <w:vAlign w:val="center"/>
                </w:tcPr>
                <w:p>
                  <w:pPr>
                    <w:adjustRightInd w:val="0"/>
                    <w:jc w:val="center"/>
                    <w:rPr>
                      <w:rFonts w:ascii="Times New Roman" w:hAnsi="Times New Roman" w:eastAsia="宋体" w:cs="Times New Roman"/>
                      <w:bCs/>
                      <w:color w:val="auto"/>
                      <w:szCs w:val="21"/>
                      <w:lang w:bidi="ar"/>
                    </w:rPr>
                  </w:pPr>
                  <w:r>
                    <w:rPr>
                      <w:rFonts w:ascii="Times New Roman" w:hAnsi="Times New Roman" w:eastAsia="宋体" w:cs="Times New Roman"/>
                      <w:bCs/>
                      <w:color w:val="auto"/>
                      <w:szCs w:val="21"/>
                      <w:lang w:bidi="ar"/>
                    </w:rPr>
                    <w:t>9</w:t>
                  </w:r>
                  <w:r>
                    <w:rPr>
                      <w:rFonts w:hint="eastAsia" w:ascii="Times New Roman" w:hAnsi="Times New Roman" w:eastAsia="宋体" w:cs="Times New Roman"/>
                      <w:bCs/>
                      <w:color w:val="auto"/>
                      <w:szCs w:val="21"/>
                      <w:lang w:bidi="ar"/>
                    </w:rPr>
                    <w:t>台</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（同时使用4台）</w:t>
                  </w:r>
                </w:p>
              </w:tc>
              <w:tc>
                <w:tcPr>
                  <w:tcW w:w="87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频发</w:t>
                  </w: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85</w:t>
                  </w: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6</w:t>
                  </w:r>
                  <w:r>
                    <w:rPr>
                      <w:rFonts w:ascii="Times New Roman" w:hAnsi="Times New Roman" w:eastAsia="宋体" w:cs="Times New Roman"/>
                      <w:bCs/>
                      <w:color w:val="auto"/>
                      <w:szCs w:val="21"/>
                      <w:lang w:bidi="ar"/>
                    </w:rPr>
                    <w:t>5</w:t>
                  </w: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897" w:type="dxa"/>
                  <w:vAlign w:val="center"/>
                </w:tcPr>
                <w:p>
                  <w:pPr>
                    <w:adjustRightInd w:val="0"/>
                    <w:jc w:val="center"/>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电锯</w:t>
                  </w:r>
                </w:p>
              </w:tc>
              <w:tc>
                <w:tcPr>
                  <w:tcW w:w="1743" w:type="dxa"/>
                  <w:vAlign w:val="center"/>
                </w:tcPr>
                <w:p>
                  <w:pPr>
                    <w:adjustRightInd w:val="0"/>
                    <w:jc w:val="center"/>
                    <w:rPr>
                      <w:rFonts w:ascii="Times New Roman" w:hAnsi="Times New Roman" w:eastAsia="宋体" w:cs="Times New Roman"/>
                      <w:bCs/>
                      <w:color w:val="auto"/>
                      <w:szCs w:val="21"/>
                      <w:lang w:bidi="ar"/>
                    </w:rPr>
                  </w:pPr>
                  <w:r>
                    <w:rPr>
                      <w:rFonts w:ascii="Times New Roman" w:hAnsi="Times New Roman" w:eastAsia="宋体" w:cs="Times New Roman"/>
                      <w:bCs/>
                      <w:color w:val="auto"/>
                      <w:szCs w:val="21"/>
                      <w:lang w:bidi="ar"/>
                    </w:rPr>
                    <w:t>3</w:t>
                  </w:r>
                  <w:r>
                    <w:rPr>
                      <w:rFonts w:hint="eastAsia" w:ascii="Times New Roman" w:hAnsi="Times New Roman" w:eastAsia="宋体" w:cs="Times New Roman"/>
                      <w:bCs/>
                      <w:color w:val="auto"/>
                      <w:szCs w:val="21"/>
                      <w:lang w:bidi="ar"/>
                    </w:rPr>
                    <w:t>台</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（同时使用2台）</w:t>
                  </w:r>
                </w:p>
              </w:tc>
              <w:tc>
                <w:tcPr>
                  <w:tcW w:w="87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频发</w:t>
                  </w: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83</w:t>
                  </w: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63</w:t>
                  </w: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897" w:type="dxa"/>
                  <w:vAlign w:val="center"/>
                </w:tcPr>
                <w:p>
                  <w:pPr>
                    <w:adjustRightInd w:val="0"/>
                    <w:jc w:val="center"/>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铣床</w:t>
                  </w:r>
                </w:p>
              </w:tc>
              <w:tc>
                <w:tcPr>
                  <w:tcW w:w="1743" w:type="dxa"/>
                  <w:vAlign w:val="center"/>
                </w:tcPr>
                <w:p>
                  <w:pPr>
                    <w:adjustRightInd w:val="0"/>
                    <w:jc w:val="center"/>
                    <w:rPr>
                      <w:rFonts w:ascii="Times New Roman" w:hAnsi="Times New Roman" w:eastAsia="宋体" w:cs="Times New Roman"/>
                      <w:bCs/>
                      <w:color w:val="auto"/>
                      <w:szCs w:val="21"/>
                      <w:lang w:bidi="ar"/>
                    </w:rPr>
                  </w:pPr>
                  <w:r>
                    <w:rPr>
                      <w:rFonts w:ascii="Times New Roman" w:hAnsi="Times New Roman" w:eastAsia="宋体" w:cs="Times New Roman"/>
                      <w:bCs/>
                      <w:color w:val="auto"/>
                      <w:szCs w:val="21"/>
                      <w:lang w:bidi="ar"/>
                    </w:rPr>
                    <w:t>3</w:t>
                  </w:r>
                  <w:r>
                    <w:rPr>
                      <w:rFonts w:hint="eastAsia" w:ascii="Times New Roman" w:hAnsi="Times New Roman" w:eastAsia="宋体" w:cs="Times New Roman"/>
                      <w:bCs/>
                      <w:color w:val="auto"/>
                      <w:szCs w:val="21"/>
                      <w:lang w:bidi="ar"/>
                    </w:rPr>
                    <w:t>台</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（同时使用2台）</w:t>
                  </w:r>
                </w:p>
              </w:tc>
              <w:tc>
                <w:tcPr>
                  <w:tcW w:w="87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频发</w:t>
                  </w: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84</w:t>
                  </w: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64</w:t>
                  </w: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骨架焊接</w:t>
                  </w:r>
                </w:p>
              </w:tc>
              <w:tc>
                <w:tcPr>
                  <w:tcW w:w="89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电焊机</w:t>
                  </w:r>
                </w:p>
              </w:tc>
              <w:tc>
                <w:tcPr>
                  <w:tcW w:w="174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2台</w:t>
                  </w:r>
                </w:p>
              </w:tc>
              <w:tc>
                <w:tcPr>
                  <w:tcW w:w="87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频发</w:t>
                  </w: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77</w:t>
                  </w: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57</w:t>
                  </w: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表面处理</w:t>
                  </w:r>
                </w:p>
              </w:tc>
              <w:tc>
                <w:tcPr>
                  <w:tcW w:w="89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喷涂机</w:t>
                  </w:r>
                </w:p>
              </w:tc>
              <w:tc>
                <w:tcPr>
                  <w:tcW w:w="1743"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1</w:t>
                  </w:r>
                  <w:r>
                    <w:rPr>
                      <w:rFonts w:hint="eastAsia" w:ascii="Times New Roman" w:hAnsi="Times New Roman" w:eastAsia="宋体" w:cs="Times New Roman"/>
                      <w:bCs/>
                      <w:color w:val="auto"/>
                      <w:szCs w:val="21"/>
                      <w:lang w:bidi="ar"/>
                    </w:rPr>
                    <w:t>台</w:t>
                  </w:r>
                </w:p>
              </w:tc>
              <w:tc>
                <w:tcPr>
                  <w:tcW w:w="87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频发</w:t>
                  </w: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76</w:t>
                  </w: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56</w:t>
                  </w: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切割过程</w:t>
                  </w:r>
                </w:p>
              </w:tc>
              <w:tc>
                <w:tcPr>
                  <w:tcW w:w="89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切割机</w:t>
                  </w:r>
                </w:p>
              </w:tc>
              <w:tc>
                <w:tcPr>
                  <w:tcW w:w="1743" w:type="dxa"/>
                  <w:vAlign w:val="center"/>
                </w:tcPr>
                <w:p>
                  <w:pPr>
                    <w:adjustRightInd w:val="0"/>
                    <w:jc w:val="center"/>
                    <w:rPr>
                      <w:rFonts w:ascii="Times New Roman" w:hAnsi="Times New Roman" w:eastAsia="宋体" w:cs="Times New Roman"/>
                      <w:bCs/>
                      <w:color w:val="auto"/>
                      <w:szCs w:val="21"/>
                      <w:lang w:bidi="ar"/>
                    </w:rPr>
                  </w:pPr>
                  <w:r>
                    <w:rPr>
                      <w:rFonts w:ascii="Times New Roman" w:hAnsi="Times New Roman" w:eastAsia="宋体" w:cs="Times New Roman"/>
                      <w:bCs/>
                      <w:color w:val="auto"/>
                      <w:szCs w:val="21"/>
                      <w:lang w:bidi="ar"/>
                    </w:rPr>
                    <w:t>6</w:t>
                  </w:r>
                  <w:r>
                    <w:rPr>
                      <w:rFonts w:hint="eastAsia" w:ascii="Times New Roman" w:hAnsi="Times New Roman" w:eastAsia="宋体" w:cs="Times New Roman"/>
                      <w:bCs/>
                      <w:color w:val="auto"/>
                      <w:szCs w:val="21"/>
                      <w:lang w:bidi="ar"/>
                    </w:rPr>
                    <w:t>台</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（同时使用2台）</w:t>
                  </w:r>
                </w:p>
              </w:tc>
              <w:tc>
                <w:tcPr>
                  <w:tcW w:w="87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频发</w:t>
                  </w: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86</w:t>
                  </w: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Merge w:val="continue"/>
                  <w:vAlign w:val="center"/>
                </w:tcPr>
                <w:p>
                  <w:pPr>
                    <w:adjustRightInd w:val="0"/>
                    <w:jc w:val="center"/>
                    <w:rPr>
                      <w:rFonts w:ascii="Times New Roman" w:hAnsi="Times New Roman" w:eastAsia="宋体" w:cs="Times New Roman"/>
                      <w:bCs/>
                      <w:color w:val="auto"/>
                      <w:szCs w:val="21"/>
                    </w:rPr>
                  </w:pP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66</w:t>
                  </w:r>
                </w:p>
              </w:tc>
              <w:tc>
                <w:tcPr>
                  <w:tcW w:w="11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2400</w:t>
                  </w:r>
                </w:p>
              </w:tc>
            </w:tr>
          </w:tbl>
          <w:p>
            <w:pPr>
              <w:adjustRightInd w:val="0"/>
              <w:spacing w:line="360" w:lineRule="auto"/>
              <w:ind w:firstLine="420" w:firstLineChars="200"/>
              <w:rPr>
                <w:rFonts w:ascii="Times New Roman" w:hAnsi="Times New Roman" w:eastAsia="宋体" w:cs="Times New Roman"/>
                <w:bCs/>
                <w:color w:val="auto"/>
                <w:szCs w:val="21"/>
              </w:rPr>
            </w:pPr>
          </w:p>
          <w:p>
            <w:pPr>
              <w:adjustRightInd w:val="0"/>
              <w:spacing w:line="360" w:lineRule="auto"/>
              <w:rPr>
                <w:rFonts w:ascii="Times New Roman" w:hAnsi="Times New Roman" w:eastAsia="宋体" w:cs="Times New Roman"/>
                <w:bCs/>
                <w:color w:val="auto"/>
                <w:szCs w:val="21"/>
              </w:rPr>
            </w:pPr>
          </w:p>
        </w:tc>
      </w:tr>
    </w:tbl>
    <w:p>
      <w:pPr>
        <w:spacing w:line="360" w:lineRule="auto"/>
        <w:rPr>
          <w:rFonts w:ascii="宋体" w:hAnsi="Times New Roman" w:eastAsia="宋体" w:cs="宋体"/>
          <w:b/>
          <w:color w:val="auto"/>
          <w:sz w:val="28"/>
          <w:szCs w:val="28"/>
          <w:lang w:bidi="ar"/>
        </w:rPr>
        <w:sectPr>
          <w:pgSz w:w="16840" w:h="11915" w:orient="landscape"/>
          <w:pgMar w:top="1531" w:right="1702" w:bottom="1531" w:left="1702" w:header="851" w:footer="851" w:gutter="0"/>
          <w:cols w:space="425" w:num="1"/>
          <w:docGrid w:type="lines" w:linePitch="312" w:charSpace="0"/>
        </w:sectPr>
      </w:pPr>
    </w:p>
    <w:tbl>
      <w:tblPr>
        <w:tblStyle w:val="6"/>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3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540" w:type="dxa"/>
            <w:tcBorders>
              <w:top w:val="single" w:color="auto" w:sz="4" w:space="0"/>
              <w:left w:val="single" w:color="auto" w:sz="8" w:space="0"/>
              <w:bottom w:val="single" w:color="auto" w:sz="8" w:space="0"/>
              <w:right w:val="single" w:color="auto" w:sz="4" w:space="0"/>
            </w:tcBorders>
            <w:shd w:val="clear" w:color="auto" w:fill="auto"/>
            <w:tcMar>
              <w:left w:w="28" w:type="dxa"/>
              <w:right w:w="28" w:type="dxa"/>
            </w:tcMar>
            <w:vAlign w:val="center"/>
          </w:tcPr>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运</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营</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期</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环</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境</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影</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响</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和</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保</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护</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措</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施</w:t>
            </w:r>
          </w:p>
        </w:tc>
        <w:tc>
          <w:tcPr>
            <w:tcW w:w="8368" w:type="dxa"/>
            <w:tcBorders>
              <w:top w:val="single" w:color="auto" w:sz="4" w:space="0"/>
              <w:left w:val="single" w:color="auto" w:sz="4" w:space="0"/>
              <w:bottom w:val="single" w:color="auto" w:sz="8" w:space="0"/>
              <w:right w:val="single" w:color="auto" w:sz="8" w:space="0"/>
            </w:tcBorders>
            <w:shd w:val="clear" w:color="auto" w:fill="auto"/>
            <w:vAlign w:val="center"/>
          </w:tcPr>
          <w:p>
            <w:pPr>
              <w:adjustRightInd w:val="0"/>
              <w:spacing w:line="360" w:lineRule="auto"/>
              <w:ind w:firstLine="420" w:firstLineChars="200"/>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2.</w:t>
            </w:r>
            <w:r>
              <w:rPr>
                <w:rFonts w:hint="eastAsia" w:ascii="Times New Roman" w:hAnsi="Times New Roman" w:eastAsia="宋体" w:cs="Times New Roman"/>
                <w:bCs/>
                <w:color w:val="auto"/>
                <w:szCs w:val="21"/>
                <w:lang w:bidi="ar"/>
              </w:rPr>
              <w:t>噪声影响分析</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①噪声预测</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根据利用噪声衰减模式，预测各设备不同距离源强排放情况。</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距离传播衰减模式：</w:t>
            </w:r>
          </w:p>
          <w:p>
            <w:pPr>
              <w:adjustRightInd w:val="0"/>
              <w:spacing w:line="360" w:lineRule="auto"/>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Lp</w:t>
            </w:r>
            <w:r>
              <w:rPr>
                <w:rFonts w:hint="eastAsia" w:ascii="Times New Roman" w:hAnsi="Times New Roman" w:eastAsia="宋体" w:cs="Times New Roman"/>
                <w:bCs/>
                <w:color w:val="auto"/>
                <w:szCs w:val="21"/>
                <w:lang w:bidi="ar"/>
              </w:rPr>
              <w:t>（</w:t>
            </w:r>
            <w:r>
              <w:rPr>
                <w:rFonts w:ascii="Times New Roman" w:hAnsi="Times New Roman" w:eastAsia="宋体" w:cs="Times New Roman"/>
                <w:bCs/>
                <w:color w:val="auto"/>
                <w:szCs w:val="21"/>
                <w:lang w:bidi="ar"/>
              </w:rPr>
              <w:t>r</w:t>
            </w:r>
            <w:r>
              <w:rPr>
                <w:rFonts w:hint="eastAsia" w:ascii="Times New Roman" w:hAnsi="Times New Roman" w:eastAsia="宋体" w:cs="Times New Roman"/>
                <w:bCs/>
                <w:color w:val="auto"/>
                <w:szCs w:val="21"/>
                <w:lang w:bidi="ar"/>
              </w:rPr>
              <w:t>）</w:t>
            </w:r>
            <w:r>
              <w:rPr>
                <w:rFonts w:ascii="Times New Roman" w:hAnsi="Times New Roman" w:eastAsia="宋体" w:cs="Times New Roman"/>
                <w:bCs/>
                <w:color w:val="auto"/>
                <w:szCs w:val="21"/>
                <w:lang w:bidi="ar"/>
              </w:rPr>
              <w:t>=Lp</w:t>
            </w:r>
            <w:r>
              <w:rPr>
                <w:rFonts w:hint="eastAsia" w:ascii="Times New Roman" w:hAnsi="Times New Roman" w:eastAsia="宋体" w:cs="Times New Roman"/>
                <w:bCs/>
                <w:color w:val="auto"/>
                <w:szCs w:val="21"/>
                <w:lang w:bidi="ar"/>
              </w:rPr>
              <w:t>（</w:t>
            </w:r>
            <w:r>
              <w:rPr>
                <w:rFonts w:ascii="Times New Roman" w:hAnsi="Times New Roman" w:eastAsia="宋体" w:cs="Times New Roman"/>
                <w:bCs/>
                <w:color w:val="auto"/>
                <w:szCs w:val="21"/>
                <w:lang w:bidi="ar"/>
              </w:rPr>
              <w:t>r</w:t>
            </w:r>
            <w:r>
              <w:rPr>
                <w:rFonts w:ascii="Times New Roman" w:hAnsi="Times New Roman" w:eastAsia="宋体" w:cs="Times New Roman"/>
                <w:bCs/>
                <w:color w:val="auto"/>
                <w:szCs w:val="21"/>
                <w:vertAlign w:val="subscript"/>
                <w:lang w:bidi="ar"/>
              </w:rPr>
              <w:t>0</w:t>
            </w:r>
            <w:r>
              <w:rPr>
                <w:rFonts w:hint="eastAsia" w:ascii="Times New Roman" w:hAnsi="Times New Roman" w:eastAsia="宋体" w:cs="Times New Roman"/>
                <w:bCs/>
                <w:color w:val="auto"/>
                <w:szCs w:val="21"/>
                <w:lang w:bidi="ar"/>
              </w:rPr>
              <w:t>）</w:t>
            </w:r>
            <w:r>
              <w:rPr>
                <w:rFonts w:ascii="Times New Roman" w:hAnsi="Times New Roman" w:eastAsia="宋体" w:cs="Times New Roman"/>
                <w:bCs/>
                <w:color w:val="auto"/>
                <w:szCs w:val="21"/>
                <w:lang w:bidi="ar"/>
              </w:rPr>
              <w:t>-20lg</w:t>
            </w:r>
            <w:r>
              <w:rPr>
                <w:rFonts w:hint="eastAsia" w:ascii="Times New Roman" w:hAnsi="Times New Roman" w:eastAsia="宋体" w:cs="Times New Roman"/>
                <w:bCs/>
                <w:color w:val="auto"/>
                <w:szCs w:val="21"/>
                <w:lang w:bidi="ar"/>
              </w:rPr>
              <w:t>（</w:t>
            </w:r>
            <w:r>
              <w:rPr>
                <w:rFonts w:ascii="Times New Roman" w:hAnsi="Times New Roman" w:eastAsia="宋体" w:cs="Times New Roman"/>
                <w:bCs/>
                <w:color w:val="auto"/>
                <w:szCs w:val="21"/>
                <w:lang w:bidi="ar"/>
              </w:rPr>
              <w:t>r/r</w:t>
            </w:r>
            <w:r>
              <w:rPr>
                <w:rFonts w:ascii="Times New Roman" w:hAnsi="Times New Roman" w:eastAsia="宋体" w:cs="Times New Roman"/>
                <w:bCs/>
                <w:color w:val="auto"/>
                <w:szCs w:val="21"/>
                <w:vertAlign w:val="subscript"/>
                <w:lang w:bidi="ar"/>
              </w:rPr>
              <w:t>0</w:t>
            </w:r>
            <w:r>
              <w:rPr>
                <w:rFonts w:hint="eastAsia" w:ascii="Times New Roman" w:hAnsi="Times New Roman" w:eastAsia="宋体" w:cs="Times New Roman"/>
                <w:bCs/>
                <w:color w:val="auto"/>
                <w:szCs w:val="21"/>
                <w:lang w:bidi="ar"/>
              </w:rPr>
              <w:t>）</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式中：</w:t>
            </w:r>
            <w:r>
              <w:rPr>
                <w:rFonts w:ascii="Times New Roman" w:hAnsi="Times New Roman" w:eastAsia="宋体" w:cs="Times New Roman"/>
                <w:bCs/>
                <w:color w:val="auto"/>
                <w:szCs w:val="21"/>
                <w:lang w:bidi="ar"/>
              </w:rPr>
              <w:t>Lp</w:t>
            </w:r>
            <w:r>
              <w:rPr>
                <w:rFonts w:hint="eastAsia" w:ascii="Times New Roman" w:hAnsi="Times New Roman" w:eastAsia="宋体" w:cs="Times New Roman"/>
                <w:bCs/>
                <w:color w:val="auto"/>
                <w:szCs w:val="21"/>
                <w:lang w:bidi="ar"/>
              </w:rPr>
              <w:t>（</w:t>
            </w:r>
            <w:r>
              <w:rPr>
                <w:rFonts w:ascii="Times New Roman" w:hAnsi="Times New Roman" w:eastAsia="宋体" w:cs="Times New Roman"/>
                <w:bCs/>
                <w:color w:val="auto"/>
                <w:szCs w:val="21"/>
                <w:lang w:bidi="ar"/>
              </w:rPr>
              <w:t>r</w:t>
            </w:r>
            <w:r>
              <w:rPr>
                <w:rFonts w:hint="eastAsia" w:ascii="Times New Roman" w:hAnsi="Times New Roman" w:eastAsia="宋体" w:cs="Times New Roman"/>
                <w:bCs/>
                <w:color w:val="auto"/>
                <w:szCs w:val="21"/>
                <w:lang w:bidi="ar"/>
              </w:rPr>
              <w:t>）</w:t>
            </w:r>
            <w:r>
              <w:rPr>
                <w:rFonts w:ascii="Times New Roman" w:hAnsi="Times New Roman" w:eastAsia="宋体" w:cs="Times New Roman"/>
                <w:bCs/>
                <w:color w:val="auto"/>
                <w:szCs w:val="21"/>
                <w:lang w:bidi="ar"/>
              </w:rPr>
              <w:t>——</w:t>
            </w:r>
            <w:r>
              <w:rPr>
                <w:rFonts w:hint="eastAsia" w:ascii="Times New Roman" w:hAnsi="Times New Roman" w:eastAsia="宋体" w:cs="Times New Roman"/>
                <w:bCs/>
                <w:color w:val="auto"/>
                <w:szCs w:val="21"/>
                <w:lang w:bidi="ar"/>
              </w:rPr>
              <w:t>距声源</w:t>
            </w:r>
            <w:r>
              <w:rPr>
                <w:rFonts w:ascii="Times New Roman" w:hAnsi="Times New Roman" w:eastAsia="宋体" w:cs="Times New Roman"/>
                <w:bCs/>
                <w:color w:val="auto"/>
                <w:szCs w:val="21"/>
                <w:lang w:bidi="ar"/>
              </w:rPr>
              <w:t>r</w:t>
            </w:r>
            <w:r>
              <w:rPr>
                <w:rFonts w:hint="eastAsia" w:ascii="Times New Roman" w:hAnsi="Times New Roman" w:eastAsia="宋体" w:cs="Times New Roman"/>
                <w:bCs/>
                <w:color w:val="auto"/>
                <w:szCs w:val="21"/>
                <w:lang w:bidi="ar"/>
              </w:rPr>
              <w:t>处的声压级，</w:t>
            </w:r>
            <w:r>
              <w:rPr>
                <w:rFonts w:ascii="Times New Roman" w:hAnsi="Times New Roman" w:eastAsia="宋体" w:cs="Times New Roman"/>
                <w:bCs/>
                <w:color w:val="auto"/>
                <w:szCs w:val="21"/>
                <w:lang w:bidi="ar"/>
              </w:rPr>
              <w:t>dB</w:t>
            </w:r>
            <w:r>
              <w:rPr>
                <w:rFonts w:hint="eastAsia" w:ascii="Times New Roman" w:hAnsi="Times New Roman" w:eastAsia="宋体" w:cs="Times New Roman"/>
                <w:bCs/>
                <w:color w:val="auto"/>
                <w:szCs w:val="21"/>
                <w:lang w:bidi="ar"/>
              </w:rPr>
              <w:t>（</w:t>
            </w:r>
            <w:r>
              <w:rPr>
                <w:rFonts w:ascii="Times New Roman" w:hAnsi="Times New Roman" w:eastAsia="宋体" w:cs="Times New Roman"/>
                <w:bCs/>
                <w:color w:val="auto"/>
                <w:szCs w:val="21"/>
                <w:lang w:bidi="ar"/>
              </w:rPr>
              <w:t>A</w:t>
            </w:r>
            <w:r>
              <w:rPr>
                <w:rFonts w:hint="eastAsia" w:ascii="Times New Roman" w:hAnsi="Times New Roman" w:eastAsia="宋体" w:cs="Times New Roman"/>
                <w:bCs/>
                <w:color w:val="auto"/>
                <w:szCs w:val="21"/>
                <w:lang w:bidi="ar"/>
              </w:rPr>
              <w:t>）；</w:t>
            </w:r>
          </w:p>
          <w:p>
            <w:pPr>
              <w:adjustRightInd w:val="0"/>
              <w:spacing w:line="360" w:lineRule="auto"/>
              <w:ind w:firstLine="1050" w:firstLineChars="500"/>
              <w:rPr>
                <w:rFonts w:ascii="Times New Roman" w:hAnsi="Times New Roman" w:eastAsia="宋体" w:cs="Times New Roman"/>
                <w:bCs/>
                <w:color w:val="auto"/>
                <w:szCs w:val="21"/>
              </w:rPr>
            </w:pPr>
            <w:r>
              <w:rPr>
                <w:rFonts w:ascii="Times New Roman" w:hAnsi="Times New Roman" w:eastAsia="宋体" w:cs="Times New Roman"/>
                <w:bCs/>
                <w:color w:val="auto"/>
                <w:szCs w:val="21"/>
                <w:lang w:bidi="ar"/>
              </w:rPr>
              <w:t>Lp</w:t>
            </w:r>
            <w:r>
              <w:rPr>
                <w:rFonts w:hint="eastAsia" w:ascii="Times New Roman" w:hAnsi="Times New Roman" w:eastAsia="宋体" w:cs="Times New Roman"/>
                <w:bCs/>
                <w:color w:val="auto"/>
                <w:szCs w:val="21"/>
                <w:lang w:bidi="ar"/>
              </w:rPr>
              <w:t>（</w:t>
            </w:r>
            <w:r>
              <w:rPr>
                <w:rFonts w:ascii="Times New Roman" w:hAnsi="Times New Roman" w:eastAsia="宋体" w:cs="Times New Roman"/>
                <w:bCs/>
                <w:color w:val="auto"/>
                <w:szCs w:val="21"/>
                <w:lang w:bidi="ar"/>
              </w:rPr>
              <w:t>r0</w:t>
            </w:r>
            <w:r>
              <w:rPr>
                <w:rFonts w:hint="eastAsia" w:ascii="Times New Roman" w:hAnsi="Times New Roman" w:eastAsia="宋体" w:cs="Times New Roman"/>
                <w:bCs/>
                <w:color w:val="auto"/>
                <w:szCs w:val="21"/>
                <w:lang w:bidi="ar"/>
              </w:rPr>
              <w:t>）</w:t>
            </w:r>
            <w:r>
              <w:rPr>
                <w:rFonts w:ascii="Times New Roman" w:hAnsi="Times New Roman" w:eastAsia="宋体" w:cs="Times New Roman"/>
                <w:bCs/>
                <w:color w:val="auto"/>
                <w:szCs w:val="21"/>
                <w:lang w:bidi="ar"/>
              </w:rPr>
              <w:t>——</w:t>
            </w:r>
            <w:r>
              <w:rPr>
                <w:rFonts w:hint="eastAsia" w:ascii="Times New Roman" w:hAnsi="Times New Roman" w:eastAsia="宋体" w:cs="Times New Roman"/>
                <w:bCs/>
                <w:color w:val="auto"/>
                <w:szCs w:val="21"/>
                <w:lang w:bidi="ar"/>
              </w:rPr>
              <w:t>参考位置</w:t>
            </w:r>
            <w:r>
              <w:rPr>
                <w:rFonts w:ascii="Times New Roman" w:hAnsi="Times New Roman" w:eastAsia="宋体" w:cs="Times New Roman"/>
                <w:bCs/>
                <w:color w:val="auto"/>
                <w:szCs w:val="21"/>
                <w:lang w:bidi="ar"/>
              </w:rPr>
              <w:t>r</w:t>
            </w:r>
            <w:r>
              <w:rPr>
                <w:rFonts w:ascii="Times New Roman" w:hAnsi="Times New Roman" w:eastAsia="宋体" w:cs="Times New Roman"/>
                <w:bCs/>
                <w:color w:val="auto"/>
                <w:szCs w:val="21"/>
                <w:vertAlign w:val="subscript"/>
                <w:lang w:bidi="ar"/>
              </w:rPr>
              <w:t>0</w:t>
            </w:r>
            <w:r>
              <w:rPr>
                <w:rFonts w:hint="eastAsia" w:ascii="Times New Roman" w:hAnsi="Times New Roman" w:eastAsia="宋体" w:cs="Times New Roman"/>
                <w:bCs/>
                <w:color w:val="auto"/>
                <w:szCs w:val="21"/>
                <w:lang w:bidi="ar"/>
              </w:rPr>
              <w:t>处的声压级，</w:t>
            </w:r>
            <w:r>
              <w:rPr>
                <w:rFonts w:ascii="Times New Roman" w:hAnsi="Times New Roman" w:eastAsia="宋体" w:cs="Times New Roman"/>
                <w:bCs/>
                <w:color w:val="auto"/>
                <w:szCs w:val="21"/>
                <w:lang w:bidi="ar"/>
              </w:rPr>
              <w:t>dB</w:t>
            </w:r>
            <w:r>
              <w:rPr>
                <w:rFonts w:hint="eastAsia" w:ascii="Times New Roman" w:hAnsi="Times New Roman" w:eastAsia="宋体" w:cs="Times New Roman"/>
                <w:bCs/>
                <w:color w:val="auto"/>
                <w:szCs w:val="21"/>
                <w:lang w:bidi="ar"/>
              </w:rPr>
              <w:t>（</w:t>
            </w:r>
            <w:r>
              <w:rPr>
                <w:rFonts w:ascii="Times New Roman" w:hAnsi="Times New Roman" w:eastAsia="宋体" w:cs="Times New Roman"/>
                <w:bCs/>
                <w:color w:val="auto"/>
                <w:szCs w:val="21"/>
                <w:lang w:bidi="ar"/>
              </w:rPr>
              <w:t>A</w:t>
            </w:r>
            <w:r>
              <w:rPr>
                <w:rFonts w:hint="eastAsia" w:ascii="Times New Roman" w:hAnsi="Times New Roman" w:eastAsia="宋体" w:cs="Times New Roman"/>
                <w:bCs/>
                <w:color w:val="auto"/>
                <w:szCs w:val="21"/>
                <w:lang w:bidi="ar"/>
              </w:rPr>
              <w:t>）。</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噪声叠加值计算模式：</w:t>
            </w:r>
          </w:p>
          <w:p>
            <w:pPr>
              <w:adjustRightInd w:val="0"/>
              <w:spacing w:line="360" w:lineRule="auto"/>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object>
                <v:shape id="_x0000_i1025" o:spt="75" type="#_x0000_t75" style="height:34pt;width:108pt;" o:ole="t" filled="f" coordsize="21600,21600">
                  <v:path/>
                  <v:fill on="f" focussize="0,0"/>
                  <v:stroke/>
                  <v:imagedata r:id="rId27" o:title=""/>
                  <o:lock v:ext="edit" aspectratio="t"/>
                  <w10:wrap type="none"/>
                  <w10:anchorlock/>
                </v:shape>
                <o:OLEObject Type="Embed" ProgID="Equation.3" ShapeID="_x0000_i1025" DrawAspect="Content" ObjectID="_1468075725" r:id="rId26">
                  <o:LockedField>false</o:LockedField>
                </o:OLEObject>
              </w:objec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式中：</w:t>
            </w:r>
            <w:r>
              <w:rPr>
                <w:rFonts w:ascii="Times New Roman" w:hAnsi="Times New Roman" w:eastAsia="宋体" w:cs="Times New Roman"/>
                <w:bCs/>
                <w:color w:val="auto"/>
                <w:szCs w:val="21"/>
                <w:lang w:bidi="ar"/>
              </w:rPr>
              <w:t>L</w:t>
            </w:r>
            <w:r>
              <w:rPr>
                <w:rFonts w:hint="eastAsia" w:ascii="Times New Roman" w:hAnsi="Times New Roman" w:eastAsia="宋体" w:cs="Times New Roman"/>
                <w:bCs/>
                <w:color w:val="auto"/>
                <w:szCs w:val="21"/>
                <w:vertAlign w:val="subscript"/>
                <w:lang w:bidi="ar"/>
              </w:rPr>
              <w:t>PT</w:t>
            </w:r>
            <w:r>
              <w:rPr>
                <w:rFonts w:ascii="Times New Roman" w:hAnsi="Times New Roman" w:eastAsia="宋体" w:cs="Times New Roman"/>
                <w:bCs/>
                <w:color w:val="auto"/>
                <w:szCs w:val="21"/>
                <w:lang w:bidi="ar"/>
              </w:rPr>
              <w:t>——</w:t>
            </w:r>
            <w:r>
              <w:rPr>
                <w:rFonts w:hint="eastAsia" w:ascii="Times New Roman" w:hAnsi="Times New Roman" w:eastAsia="宋体" w:cs="Times New Roman"/>
                <w:bCs/>
                <w:color w:val="auto"/>
                <w:szCs w:val="21"/>
                <w:lang w:bidi="ar"/>
              </w:rPr>
              <w:t>预测点处新增的总声压级，</w:t>
            </w:r>
            <w:r>
              <w:rPr>
                <w:rFonts w:ascii="Times New Roman" w:hAnsi="Times New Roman" w:eastAsia="宋体" w:cs="Times New Roman"/>
                <w:bCs/>
                <w:color w:val="auto"/>
                <w:szCs w:val="21"/>
                <w:lang w:bidi="ar"/>
              </w:rPr>
              <w:t>dB</w:t>
            </w:r>
            <w:r>
              <w:rPr>
                <w:rFonts w:hint="eastAsia" w:ascii="Times New Roman" w:hAnsi="Times New Roman" w:eastAsia="宋体" w:cs="Times New Roman"/>
                <w:bCs/>
                <w:color w:val="auto"/>
                <w:szCs w:val="21"/>
                <w:lang w:bidi="ar"/>
              </w:rPr>
              <w:t>（</w:t>
            </w:r>
            <w:r>
              <w:rPr>
                <w:rFonts w:ascii="Times New Roman" w:hAnsi="Times New Roman" w:eastAsia="宋体" w:cs="Times New Roman"/>
                <w:bCs/>
                <w:color w:val="auto"/>
                <w:szCs w:val="21"/>
                <w:lang w:bidi="ar"/>
              </w:rPr>
              <w:t>A</w:t>
            </w:r>
            <w:r>
              <w:rPr>
                <w:rFonts w:hint="eastAsia" w:ascii="Times New Roman" w:hAnsi="Times New Roman" w:eastAsia="宋体" w:cs="Times New Roman"/>
                <w:bCs/>
                <w:color w:val="auto"/>
                <w:szCs w:val="21"/>
                <w:lang w:bidi="ar"/>
              </w:rPr>
              <w:t>）；</w:t>
            </w:r>
          </w:p>
          <w:p>
            <w:pPr>
              <w:adjustRightInd w:val="0"/>
              <w:spacing w:line="360" w:lineRule="auto"/>
              <w:ind w:firstLine="1050" w:firstLineChars="500"/>
              <w:rPr>
                <w:rFonts w:ascii="Times New Roman" w:hAnsi="Times New Roman" w:eastAsia="宋体" w:cs="Times New Roman"/>
                <w:bCs/>
                <w:color w:val="auto"/>
                <w:szCs w:val="21"/>
                <w:lang w:bidi="ar"/>
              </w:rPr>
            </w:pPr>
            <w:r>
              <w:rPr>
                <w:rFonts w:ascii="Times New Roman" w:hAnsi="Times New Roman" w:eastAsia="宋体" w:cs="Times New Roman"/>
                <w:bCs/>
                <w:color w:val="auto"/>
                <w:szCs w:val="21"/>
                <w:lang w:bidi="ar"/>
              </w:rPr>
              <w:t>L</w:t>
            </w:r>
            <w:r>
              <w:rPr>
                <w:rFonts w:hint="eastAsia" w:ascii="Times New Roman" w:hAnsi="Times New Roman" w:eastAsia="宋体" w:cs="Times New Roman"/>
                <w:bCs/>
                <w:color w:val="auto"/>
                <w:szCs w:val="21"/>
                <w:lang w:bidi="ar"/>
              </w:rPr>
              <w:t>pi</w:t>
            </w:r>
            <w:r>
              <w:rPr>
                <w:rFonts w:ascii="Times New Roman" w:hAnsi="Times New Roman" w:eastAsia="宋体" w:cs="Times New Roman"/>
                <w:bCs/>
                <w:color w:val="auto"/>
                <w:szCs w:val="21"/>
                <w:lang w:bidi="ar"/>
              </w:rPr>
              <w:t>——</w:t>
            </w:r>
            <w:r>
              <w:rPr>
                <w:rFonts w:hint="eastAsia" w:ascii="Times New Roman" w:hAnsi="Times New Roman" w:eastAsia="宋体" w:cs="Times New Roman"/>
                <w:bCs/>
                <w:color w:val="auto"/>
                <w:szCs w:val="21"/>
                <w:lang w:bidi="ar"/>
              </w:rPr>
              <w:t>第i个声源至预测点处的声压级，</w:t>
            </w:r>
            <w:r>
              <w:rPr>
                <w:rFonts w:ascii="Times New Roman" w:hAnsi="Times New Roman" w:eastAsia="宋体" w:cs="Times New Roman"/>
                <w:bCs/>
                <w:color w:val="auto"/>
                <w:szCs w:val="21"/>
                <w:lang w:bidi="ar"/>
              </w:rPr>
              <w:t>dB</w:t>
            </w:r>
            <w:r>
              <w:rPr>
                <w:rFonts w:hint="eastAsia" w:ascii="Times New Roman" w:hAnsi="Times New Roman" w:eastAsia="宋体" w:cs="Times New Roman"/>
                <w:bCs/>
                <w:color w:val="auto"/>
                <w:szCs w:val="21"/>
                <w:lang w:bidi="ar"/>
              </w:rPr>
              <w:t>（</w:t>
            </w:r>
            <w:r>
              <w:rPr>
                <w:rFonts w:ascii="Times New Roman" w:hAnsi="Times New Roman" w:eastAsia="宋体" w:cs="Times New Roman"/>
                <w:bCs/>
                <w:color w:val="auto"/>
                <w:szCs w:val="21"/>
                <w:lang w:bidi="ar"/>
              </w:rPr>
              <w:t>A</w:t>
            </w:r>
            <w:r>
              <w:rPr>
                <w:rFonts w:hint="eastAsia" w:ascii="Times New Roman" w:hAnsi="Times New Roman" w:eastAsia="宋体" w:cs="Times New Roman"/>
                <w:bCs/>
                <w:color w:val="auto"/>
                <w:szCs w:val="21"/>
                <w:lang w:bidi="ar"/>
              </w:rPr>
              <w:t>）；</w:t>
            </w:r>
          </w:p>
          <w:p>
            <w:pPr>
              <w:adjustRightInd w:val="0"/>
              <w:spacing w:line="360" w:lineRule="auto"/>
              <w:ind w:firstLine="1050" w:firstLineChars="5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n</w:t>
            </w:r>
            <w:r>
              <w:rPr>
                <w:rFonts w:ascii="Times New Roman" w:hAnsi="Times New Roman" w:eastAsia="宋体" w:cs="Times New Roman"/>
                <w:bCs/>
                <w:color w:val="auto"/>
                <w:szCs w:val="21"/>
                <w:lang w:bidi="ar"/>
              </w:rPr>
              <w:t>——</w:t>
            </w:r>
            <w:r>
              <w:rPr>
                <w:rFonts w:hint="eastAsia" w:ascii="Times New Roman" w:hAnsi="Times New Roman" w:eastAsia="宋体" w:cs="Times New Roman"/>
                <w:bCs/>
                <w:color w:val="auto"/>
                <w:szCs w:val="21"/>
                <w:lang w:bidi="ar"/>
              </w:rPr>
              <w:t>声源个数。</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②预测结果</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各噪声源距厂界东、西、南、北的距离见表</w:t>
            </w:r>
            <w:r>
              <w:rPr>
                <w:rFonts w:ascii="Times New Roman" w:hAnsi="Times New Roman" w:eastAsia="宋体" w:cs="Times New Roman"/>
                <w:bCs/>
                <w:color w:val="auto"/>
                <w:szCs w:val="21"/>
                <w:lang w:bidi="ar"/>
              </w:rPr>
              <w:t>4.2-</w:t>
            </w:r>
            <w:r>
              <w:rPr>
                <w:rFonts w:hint="eastAsia" w:ascii="Times New Roman" w:hAnsi="Times New Roman" w:eastAsia="宋体" w:cs="Times New Roman"/>
                <w:bCs/>
                <w:color w:val="auto"/>
                <w:szCs w:val="21"/>
                <w:lang w:val="en-US" w:eastAsia="zh-CN" w:bidi="ar"/>
              </w:rPr>
              <w:t>15</w:t>
            </w:r>
            <w:r>
              <w:rPr>
                <w:rFonts w:hint="eastAsia" w:ascii="Times New Roman" w:hAnsi="Times New Roman" w:eastAsia="宋体" w:cs="Times New Roman"/>
                <w:bCs/>
                <w:color w:val="auto"/>
                <w:szCs w:val="21"/>
                <w:lang w:bidi="ar"/>
              </w:rPr>
              <w:t>。各噪声源经距离衰减和车间隔声，在厂界叠加后的噪声贡献值见表</w:t>
            </w:r>
            <w:r>
              <w:rPr>
                <w:rFonts w:ascii="Times New Roman" w:hAnsi="Times New Roman" w:eastAsia="宋体" w:cs="Times New Roman"/>
                <w:bCs/>
                <w:color w:val="auto"/>
                <w:szCs w:val="21"/>
                <w:lang w:bidi="ar"/>
              </w:rPr>
              <w:t>4.2-</w:t>
            </w:r>
            <w:r>
              <w:rPr>
                <w:rFonts w:hint="eastAsia" w:ascii="Times New Roman" w:hAnsi="Times New Roman" w:eastAsia="宋体" w:cs="Times New Roman"/>
                <w:bCs/>
                <w:color w:val="auto"/>
                <w:szCs w:val="21"/>
                <w:lang w:val="en-US" w:eastAsia="zh-CN" w:bidi="ar"/>
              </w:rPr>
              <w:t>16</w:t>
            </w:r>
            <w:r>
              <w:rPr>
                <w:rFonts w:hint="eastAsia" w:ascii="Times New Roman" w:hAnsi="Times New Roman" w:eastAsia="宋体" w:cs="Times New Roman"/>
                <w:bCs/>
                <w:color w:val="auto"/>
                <w:szCs w:val="21"/>
                <w:lang w:bidi="ar"/>
              </w:rPr>
              <w:t>。</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表4.2-</w:t>
            </w:r>
            <w:r>
              <w:rPr>
                <w:rFonts w:hint="eastAsia" w:ascii="Times New Roman" w:hAnsi="Times New Roman" w:eastAsia="宋体" w:cs="Times New Roman"/>
                <w:b/>
                <w:color w:val="auto"/>
                <w:szCs w:val="21"/>
                <w:lang w:val="en-US" w:eastAsia="zh-CN"/>
              </w:rPr>
              <w:t>15</w:t>
            </w:r>
            <w:r>
              <w:rPr>
                <w:rFonts w:hint="eastAsia" w:ascii="Times New Roman" w:hAnsi="Times New Roman" w:eastAsia="宋体" w:cs="Times New Roman"/>
                <w:b/>
                <w:color w:val="auto"/>
                <w:szCs w:val="21"/>
              </w:rPr>
              <w:t xml:space="preserve"> 设备距离厂界情况一览表（单位：m）</w:t>
            </w:r>
          </w:p>
          <w:tbl>
            <w:tblPr>
              <w:tblStyle w:val="7"/>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1630"/>
              <w:gridCol w:w="1630"/>
              <w:gridCol w:w="1631"/>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lang w:bidi="ar"/>
                    </w:rPr>
                    <w:t>设备名称</w:t>
                  </w:r>
                </w:p>
              </w:tc>
              <w:tc>
                <w:tcPr>
                  <w:tcW w:w="163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厂界东南</w:t>
                  </w:r>
                </w:p>
              </w:tc>
              <w:tc>
                <w:tcPr>
                  <w:tcW w:w="163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厂界东北</w:t>
                  </w:r>
                </w:p>
              </w:tc>
              <w:tc>
                <w:tcPr>
                  <w:tcW w:w="163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厂界西北</w:t>
                  </w:r>
                </w:p>
              </w:tc>
              <w:tc>
                <w:tcPr>
                  <w:tcW w:w="1631"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厂界西南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开平机</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20</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72</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80</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剪板机</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13</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86</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90</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冲床</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28</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72</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72</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折边机</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30</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85</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72</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折弯机</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44</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85</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58</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喷涂机</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89</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48</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9</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电锯</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22</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85</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81</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铣床</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66</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84</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36</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电焊机</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80</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84</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23</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切割机</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67</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16</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22</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76</w:t>
                  </w:r>
                </w:p>
              </w:tc>
            </w:tr>
          </w:tbl>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表4.2-</w:t>
            </w:r>
            <w:r>
              <w:rPr>
                <w:rFonts w:hint="eastAsia" w:ascii="Times New Roman" w:hAnsi="Times New Roman" w:eastAsia="宋体" w:cs="Times New Roman"/>
                <w:b/>
                <w:color w:val="auto"/>
                <w:szCs w:val="21"/>
                <w:lang w:val="en-US" w:eastAsia="zh-CN"/>
              </w:rPr>
              <w:t>16</w:t>
            </w:r>
            <w:r>
              <w:rPr>
                <w:rFonts w:hint="eastAsia" w:ascii="Times New Roman" w:hAnsi="Times New Roman" w:eastAsia="宋体" w:cs="Times New Roman"/>
                <w:b/>
                <w:color w:val="auto"/>
                <w:szCs w:val="21"/>
              </w:rPr>
              <w:t xml:space="preserve"> 厂界噪声贡献值一览表</w:t>
            </w:r>
          </w:p>
          <w:tbl>
            <w:tblPr>
              <w:tblStyle w:val="7"/>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512"/>
              <w:gridCol w:w="1327"/>
              <w:gridCol w:w="1327"/>
              <w:gridCol w:w="1327"/>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3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
                      <w:color w:val="auto"/>
                      <w:szCs w:val="21"/>
                      <w:lang w:bidi="ar"/>
                    </w:rPr>
                    <w:t>设备名称</w:t>
                  </w:r>
                </w:p>
              </w:tc>
              <w:tc>
                <w:tcPr>
                  <w:tcW w:w="151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
                      <w:color w:val="auto"/>
                      <w:szCs w:val="21"/>
                    </w:rPr>
                    <w:t>噪声叠加源强</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
                      <w:color w:val="auto"/>
                      <w:szCs w:val="21"/>
                    </w:rPr>
                    <w:t>厂界东南</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
                      <w:color w:val="auto"/>
                      <w:szCs w:val="21"/>
                    </w:rPr>
                    <w:t>厂界东北</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
                      <w:color w:val="auto"/>
                      <w:szCs w:val="21"/>
                    </w:rPr>
                    <w:t>厂界西北</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
                      <w:color w:val="auto"/>
                      <w:szCs w:val="21"/>
                    </w:rPr>
                    <w:t>厂界西南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开平机</w:t>
                  </w:r>
                </w:p>
              </w:tc>
              <w:tc>
                <w:tcPr>
                  <w:tcW w:w="151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60</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34</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23</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22</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剪板机</w:t>
                  </w:r>
                </w:p>
              </w:tc>
              <w:tc>
                <w:tcPr>
                  <w:tcW w:w="151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66</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44</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27</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27</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冲床</w:t>
                  </w:r>
                </w:p>
              </w:tc>
              <w:tc>
                <w:tcPr>
                  <w:tcW w:w="151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53</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24</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16</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16</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3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折边机</w:t>
                  </w:r>
                </w:p>
              </w:tc>
              <w:tc>
                <w:tcPr>
                  <w:tcW w:w="151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66</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36</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27</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29</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3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折弯机</w:t>
                  </w:r>
                </w:p>
              </w:tc>
              <w:tc>
                <w:tcPr>
                  <w:tcW w:w="151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71</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38</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32</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36</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3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喷涂机</w:t>
                  </w:r>
                </w:p>
              </w:tc>
              <w:tc>
                <w:tcPr>
                  <w:tcW w:w="151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56</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17</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22</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37</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3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电锯</w:t>
                  </w:r>
                </w:p>
              </w:tc>
              <w:tc>
                <w:tcPr>
                  <w:tcW w:w="151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66</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39</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27</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28</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3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铣床</w:t>
                  </w:r>
                </w:p>
              </w:tc>
              <w:tc>
                <w:tcPr>
                  <w:tcW w:w="151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67</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31</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29</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36</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3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电焊机</w:t>
                  </w:r>
                </w:p>
              </w:tc>
              <w:tc>
                <w:tcPr>
                  <w:tcW w:w="151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60</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22</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22</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33</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3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切割机</w:t>
                  </w:r>
                </w:p>
              </w:tc>
              <w:tc>
                <w:tcPr>
                  <w:tcW w:w="151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69</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32</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45</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42</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3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叠加贡献值</w:t>
                  </w:r>
                </w:p>
              </w:tc>
              <w:tc>
                <w:tcPr>
                  <w:tcW w:w="1512"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76.5</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46.9</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45.6</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45.2</w:t>
                  </w:r>
                </w:p>
              </w:tc>
              <w:tc>
                <w:tcPr>
                  <w:tcW w:w="1327"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57.8</w:t>
                  </w:r>
                </w:p>
              </w:tc>
            </w:tr>
          </w:tbl>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根据预测结果，建设项目夜间不生产，运营期间项目东南、东北、西北、西北四面厂界噪声均满足《工业企业厂界环境噪声排放标准》（</w:t>
            </w:r>
            <w:r>
              <w:rPr>
                <w:rFonts w:ascii="Times New Roman" w:hAnsi="Times New Roman" w:eastAsia="宋体" w:cs="Times New Roman"/>
                <w:bCs/>
                <w:color w:val="auto"/>
                <w:szCs w:val="21"/>
                <w:lang w:bidi="ar"/>
              </w:rPr>
              <w:t>GB12348-2008</w:t>
            </w:r>
            <w:r>
              <w:rPr>
                <w:rFonts w:hint="eastAsia" w:ascii="Times New Roman" w:hAnsi="Times New Roman" w:eastAsia="宋体" w:cs="Times New Roman"/>
                <w:bCs/>
                <w:color w:val="auto"/>
                <w:szCs w:val="21"/>
                <w:lang w:bidi="ar"/>
              </w:rPr>
              <w:t>）</w:t>
            </w:r>
            <w:r>
              <w:rPr>
                <w:rFonts w:ascii="Times New Roman" w:hAnsi="Times New Roman" w:eastAsia="宋体" w:cs="Times New Roman"/>
                <w:bCs/>
                <w:color w:val="auto"/>
                <w:szCs w:val="21"/>
                <w:lang w:bidi="ar"/>
              </w:rPr>
              <w:t>3</w:t>
            </w:r>
            <w:r>
              <w:rPr>
                <w:rFonts w:hint="eastAsia" w:ascii="Times New Roman" w:hAnsi="Times New Roman" w:eastAsia="宋体" w:cs="Times New Roman"/>
                <w:bCs/>
                <w:color w:val="auto"/>
                <w:szCs w:val="21"/>
                <w:lang w:bidi="ar"/>
              </w:rPr>
              <w:t>类标准限值。</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③对环境保护目标影响</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建设项目产噪设备均放置于车间内，厂址周边主要为工业企业和道路，</w:t>
            </w:r>
            <w:r>
              <w:rPr>
                <w:rFonts w:ascii="Times New Roman" w:hAnsi="Times New Roman" w:eastAsia="宋体" w:cs="Times New Roman"/>
                <w:bCs/>
                <w:color w:val="auto"/>
                <w:szCs w:val="21"/>
                <w:lang w:bidi="ar"/>
              </w:rPr>
              <w:t>200m</w:t>
            </w:r>
            <w:r>
              <w:rPr>
                <w:rFonts w:hint="eastAsia" w:ascii="Times New Roman" w:hAnsi="Times New Roman" w:eastAsia="宋体" w:cs="Times New Roman"/>
                <w:bCs/>
                <w:color w:val="auto"/>
                <w:szCs w:val="21"/>
                <w:lang w:bidi="ar"/>
              </w:rPr>
              <w:t>范围内无声环境保护目标。因此，项目噪声经基础减震、车间隔声、围墙隔声、距离衰减后，对周围声环境影响较小。为减少噪声对区域声环境的不利影响，建设单位应采取如下防治措施：</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A.强噪声源设备设置于车间内，安装减振垫；</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B.合理布局机械设备，对于噪声值较大的设备尽量布置于厂内的中部；</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C.设置各机械设备操作流程，强化内部培训；</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D.尽量选用低噪设备，委派专人定期对各机械设备进行维护管理；</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E.在生产工艺允许的前提下，避免多个强噪声源设备同时使用。</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3.噪声监测</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建设项目噪声监测计划见下表。</w:t>
            </w:r>
          </w:p>
          <w:p>
            <w:pPr>
              <w:adjustRightInd w:val="0"/>
              <w:ind w:firstLine="422" w:firstLineChars="20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表4.2-1</w:t>
            </w:r>
            <w:r>
              <w:rPr>
                <w:rFonts w:hint="eastAsia" w:ascii="Times New Roman" w:hAnsi="Times New Roman" w:eastAsia="宋体" w:cs="Times New Roman"/>
                <w:b/>
                <w:color w:val="auto"/>
                <w:szCs w:val="21"/>
                <w:lang w:val="en-US" w:eastAsia="zh-CN"/>
              </w:rPr>
              <w:t>7</w:t>
            </w:r>
            <w:r>
              <w:rPr>
                <w:rFonts w:hint="eastAsia" w:ascii="Times New Roman" w:hAnsi="Times New Roman" w:eastAsia="宋体" w:cs="Times New Roman"/>
                <w:b/>
                <w:color w:val="auto"/>
                <w:szCs w:val="21"/>
              </w:rPr>
              <w:t xml:space="preserve"> 噪声监测计划一览表</w:t>
            </w:r>
          </w:p>
          <w:tbl>
            <w:tblPr>
              <w:tblStyle w:val="7"/>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8"/>
              <w:gridCol w:w="1703"/>
              <w:gridCol w:w="1177"/>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58"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监测点位</w:t>
                  </w:r>
                </w:p>
              </w:tc>
              <w:tc>
                <w:tcPr>
                  <w:tcW w:w="1703"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监测指标</w:t>
                  </w:r>
                </w:p>
              </w:tc>
              <w:tc>
                <w:tcPr>
                  <w:tcW w:w="1177"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监测频次</w:t>
                  </w:r>
                </w:p>
              </w:tc>
              <w:tc>
                <w:tcPr>
                  <w:tcW w:w="2914"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5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厂界四周外1m处</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（4个点位）</w:t>
                  </w:r>
                </w:p>
              </w:tc>
              <w:tc>
                <w:tcPr>
                  <w:tcW w:w="170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连续等效A声级</w:t>
                  </w:r>
                </w:p>
              </w:tc>
              <w:tc>
                <w:tcPr>
                  <w:tcW w:w="1177"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rPr>
                    <w:t>1次/</w:t>
                  </w:r>
                  <w:r>
                    <w:rPr>
                      <w:rFonts w:hint="eastAsia" w:ascii="Times New Roman" w:hAnsi="Times New Roman" w:eastAsia="宋体" w:cs="Times New Roman"/>
                      <w:bCs/>
                      <w:color w:val="auto"/>
                      <w:szCs w:val="21"/>
                      <w:lang w:eastAsia="zh-CN"/>
                    </w:rPr>
                    <w:t>季度</w:t>
                  </w:r>
                </w:p>
              </w:tc>
              <w:tc>
                <w:tcPr>
                  <w:tcW w:w="2914" w:type="dxa"/>
                  <w:vAlign w:val="center"/>
                </w:tcPr>
                <w:p>
                  <w:pPr>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《工业企业厂界环境噪声排放标准》（</w:t>
                  </w:r>
                  <w:r>
                    <w:rPr>
                      <w:rFonts w:ascii="Times New Roman" w:hAnsi="Times New Roman" w:eastAsia="宋体" w:cs="Times New Roman"/>
                      <w:color w:val="auto"/>
                      <w:szCs w:val="21"/>
                      <w:lang w:bidi="ar"/>
                    </w:rPr>
                    <w:t>GB12348-2008</w:t>
                  </w:r>
                  <w:r>
                    <w:rPr>
                      <w:rFonts w:hint="eastAsia" w:ascii="Times New Roman" w:hAnsi="Times New Roman" w:eastAsia="宋体" w:cs="Times New Roman"/>
                      <w:color w:val="auto"/>
                      <w:szCs w:val="21"/>
                      <w:lang w:bidi="ar"/>
                    </w:rPr>
                    <w:t>）</w:t>
                  </w:r>
                </w:p>
                <w:p>
                  <w:pPr>
                    <w:adjustRightInd w:val="0"/>
                    <w:jc w:val="center"/>
                    <w:rPr>
                      <w:rFonts w:ascii="Times New Roman" w:hAnsi="Times New Roman" w:eastAsia="宋体" w:cs="Times New Roman"/>
                      <w:bCs/>
                      <w:color w:val="auto"/>
                      <w:szCs w:val="21"/>
                    </w:rPr>
                  </w:pPr>
                  <w:r>
                    <w:rPr>
                      <w:rFonts w:ascii="Times New Roman" w:hAnsi="Times New Roman" w:eastAsia="宋体" w:cs="Times New Roman"/>
                      <w:color w:val="auto"/>
                      <w:szCs w:val="21"/>
                      <w:lang w:bidi="ar"/>
                    </w:rPr>
                    <w:t>3</w:t>
                  </w:r>
                  <w:r>
                    <w:rPr>
                      <w:rFonts w:hint="eastAsia" w:ascii="Times New Roman" w:hAnsi="Times New Roman" w:eastAsia="宋体" w:cs="Times New Roman"/>
                      <w:color w:val="auto"/>
                      <w:szCs w:val="21"/>
                      <w:lang w:bidi="ar"/>
                    </w:rPr>
                    <w:t>类标准</w:t>
                  </w:r>
                </w:p>
              </w:tc>
            </w:tr>
          </w:tbl>
          <w:p>
            <w:pPr>
              <w:adjustRightInd w:val="0"/>
              <w:snapToGrid w:val="0"/>
              <w:rPr>
                <w:rFonts w:ascii="宋体" w:hAnsi="宋体" w:eastAsia="宋体" w:cs="宋体"/>
                <w:bCs/>
                <w:color w:val="auto"/>
                <w:szCs w:val="21"/>
              </w:rPr>
            </w:pPr>
          </w:p>
        </w:tc>
      </w:tr>
    </w:tbl>
    <w:p>
      <w:pPr>
        <w:spacing w:line="360" w:lineRule="auto"/>
        <w:rPr>
          <w:rFonts w:ascii="宋体" w:hAnsi="Times New Roman" w:eastAsia="宋体" w:cs="宋体"/>
          <w:b/>
          <w:color w:val="auto"/>
          <w:sz w:val="28"/>
          <w:szCs w:val="28"/>
          <w:lang w:bidi="ar"/>
        </w:rPr>
        <w:sectPr>
          <w:pgSz w:w="11915" w:h="16840"/>
          <w:pgMar w:top="1702" w:right="1531" w:bottom="1702" w:left="1531" w:header="851" w:footer="851" w:gutter="0"/>
          <w:cols w:space="425" w:num="1"/>
          <w:docGrid w:type="lines" w:linePitch="312" w:charSpace="0"/>
        </w:sectPr>
      </w:pPr>
    </w:p>
    <w:tbl>
      <w:tblPr>
        <w:tblStyle w:val="7"/>
        <w:tblW w:w="13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9" w:type="dxa"/>
            <w:vAlign w:val="center"/>
          </w:tcPr>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运</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营</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期</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环</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境</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影</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响</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和</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保</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护</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措</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施</w:t>
            </w:r>
          </w:p>
        </w:tc>
        <w:tc>
          <w:tcPr>
            <w:tcW w:w="13119" w:type="dxa"/>
            <w:vAlign w:val="center"/>
          </w:tcPr>
          <w:p>
            <w:pPr>
              <w:adjustRightInd w:val="0"/>
              <w:spacing w:line="360" w:lineRule="auto"/>
              <w:rPr>
                <w:rFonts w:ascii="Times New Roman" w:hAnsi="Times New Roman" w:eastAsia="宋体" w:cs="Times New Roman"/>
                <w:b/>
                <w:color w:val="auto"/>
                <w:szCs w:val="21"/>
              </w:rPr>
            </w:pPr>
            <w:r>
              <w:rPr>
                <w:rFonts w:ascii="Times New Roman" w:hAnsi="Times New Roman" w:eastAsia="宋体" w:cs="Times New Roman"/>
                <w:b/>
                <w:color w:val="auto"/>
                <w:szCs w:val="21"/>
              </w:rPr>
              <w:t>4.2.</w:t>
            </w:r>
            <w:r>
              <w:rPr>
                <w:rFonts w:hint="eastAsia" w:ascii="Times New Roman" w:hAnsi="Times New Roman" w:eastAsia="宋体" w:cs="Times New Roman"/>
                <w:b/>
                <w:color w:val="auto"/>
                <w:szCs w:val="21"/>
              </w:rPr>
              <w:t>4</w:t>
            </w:r>
            <w:r>
              <w:rPr>
                <w:rFonts w:ascii="Times New Roman" w:hAnsi="Times New Roman" w:eastAsia="宋体" w:cs="Times New Roman"/>
                <w:b/>
                <w:color w:val="auto"/>
                <w:szCs w:val="21"/>
              </w:rPr>
              <w:t xml:space="preserve"> </w:t>
            </w:r>
            <w:r>
              <w:rPr>
                <w:rFonts w:hint="eastAsia" w:ascii="Times New Roman" w:hAnsi="Times New Roman" w:eastAsia="宋体" w:cs="Times New Roman"/>
                <w:b/>
                <w:color w:val="auto"/>
                <w:szCs w:val="21"/>
              </w:rPr>
              <w:t>固体废物</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1.污染物产排情况</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建设项目产生的固体废物主要为生活垃圾和生产固废等。</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表4.2-1</w:t>
            </w:r>
            <w:r>
              <w:rPr>
                <w:rFonts w:hint="eastAsia" w:ascii="Times New Roman" w:hAnsi="Times New Roman" w:eastAsia="宋体" w:cs="Times New Roman"/>
                <w:b/>
                <w:color w:val="auto"/>
                <w:szCs w:val="21"/>
                <w:lang w:val="en-US" w:eastAsia="zh-CN"/>
              </w:rPr>
              <w:t>8</w:t>
            </w:r>
            <w:r>
              <w:rPr>
                <w:rFonts w:hint="eastAsia" w:ascii="Times New Roman" w:hAnsi="Times New Roman" w:eastAsia="宋体" w:cs="Times New Roman"/>
                <w:b/>
                <w:color w:val="auto"/>
                <w:szCs w:val="21"/>
              </w:rPr>
              <w:t xml:space="preserve"> 废气污染源源强核算结果一览表</w:t>
            </w:r>
          </w:p>
          <w:tbl>
            <w:tblPr>
              <w:tblStyle w:val="7"/>
              <w:tblW w:w="129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514"/>
              <w:gridCol w:w="1599"/>
              <w:gridCol w:w="1298"/>
              <w:gridCol w:w="1035"/>
              <w:gridCol w:w="900"/>
              <w:gridCol w:w="873"/>
              <w:gridCol w:w="968"/>
              <w:gridCol w:w="1159"/>
              <w:gridCol w:w="1828"/>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工序</w:t>
                  </w:r>
                </w:p>
              </w:tc>
              <w:tc>
                <w:tcPr>
                  <w:tcW w:w="1514"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固体废物名称</w:t>
                  </w:r>
                </w:p>
              </w:tc>
              <w:tc>
                <w:tcPr>
                  <w:tcW w:w="1599"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固废属性</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及代码</w:t>
                  </w:r>
                </w:p>
              </w:tc>
              <w:tc>
                <w:tcPr>
                  <w:tcW w:w="1298"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主要有毒有害物质名称</w:t>
                  </w:r>
                </w:p>
              </w:tc>
              <w:tc>
                <w:tcPr>
                  <w:tcW w:w="1035"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物理</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性状</w:t>
                  </w:r>
                </w:p>
              </w:tc>
              <w:tc>
                <w:tcPr>
                  <w:tcW w:w="900"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环境危险特性</w:t>
                  </w:r>
                </w:p>
              </w:tc>
              <w:tc>
                <w:tcPr>
                  <w:tcW w:w="1841" w:type="dxa"/>
                  <w:gridSpan w:val="2"/>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产生情况</w:t>
                  </w:r>
                </w:p>
              </w:tc>
              <w:tc>
                <w:tcPr>
                  <w:tcW w:w="1159"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贮存方式</w:t>
                  </w:r>
                </w:p>
              </w:tc>
              <w:tc>
                <w:tcPr>
                  <w:tcW w:w="1828"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处置方式</w:t>
                  </w:r>
                </w:p>
              </w:tc>
              <w:tc>
                <w:tcPr>
                  <w:tcW w:w="948" w:type="dxa"/>
                  <w:vMerge w:val="restart"/>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vAlign w:val="center"/>
                </w:tcPr>
                <w:p>
                  <w:pPr>
                    <w:adjustRightInd w:val="0"/>
                    <w:jc w:val="center"/>
                    <w:rPr>
                      <w:rFonts w:ascii="Times New Roman" w:hAnsi="Times New Roman" w:eastAsia="宋体" w:cs="Times New Roman"/>
                      <w:bCs/>
                      <w:color w:val="auto"/>
                      <w:szCs w:val="21"/>
                    </w:rPr>
                  </w:pPr>
                </w:p>
              </w:tc>
              <w:tc>
                <w:tcPr>
                  <w:tcW w:w="1514" w:type="dxa"/>
                  <w:vMerge w:val="continue"/>
                  <w:vAlign w:val="center"/>
                </w:tcPr>
                <w:p>
                  <w:pPr>
                    <w:adjustRightInd w:val="0"/>
                    <w:jc w:val="center"/>
                    <w:rPr>
                      <w:rFonts w:ascii="Times New Roman" w:hAnsi="Times New Roman" w:eastAsia="宋体" w:cs="Times New Roman"/>
                      <w:bCs/>
                      <w:color w:val="auto"/>
                      <w:szCs w:val="21"/>
                    </w:rPr>
                  </w:pPr>
                </w:p>
              </w:tc>
              <w:tc>
                <w:tcPr>
                  <w:tcW w:w="1599" w:type="dxa"/>
                  <w:vMerge w:val="continue"/>
                  <w:vAlign w:val="center"/>
                </w:tcPr>
                <w:p>
                  <w:pPr>
                    <w:adjustRightInd w:val="0"/>
                    <w:jc w:val="center"/>
                    <w:rPr>
                      <w:rFonts w:ascii="Times New Roman" w:hAnsi="Times New Roman" w:eastAsia="宋体" w:cs="Times New Roman"/>
                      <w:bCs/>
                      <w:color w:val="auto"/>
                      <w:szCs w:val="21"/>
                    </w:rPr>
                  </w:pPr>
                </w:p>
              </w:tc>
              <w:tc>
                <w:tcPr>
                  <w:tcW w:w="1298" w:type="dxa"/>
                  <w:vMerge w:val="continue"/>
                  <w:vAlign w:val="center"/>
                </w:tcPr>
                <w:p>
                  <w:pPr>
                    <w:adjustRightInd w:val="0"/>
                    <w:jc w:val="center"/>
                    <w:rPr>
                      <w:rFonts w:ascii="Times New Roman" w:hAnsi="Times New Roman" w:eastAsia="宋体" w:cs="Times New Roman"/>
                      <w:bCs/>
                      <w:color w:val="auto"/>
                      <w:szCs w:val="21"/>
                    </w:rPr>
                  </w:pPr>
                </w:p>
              </w:tc>
              <w:tc>
                <w:tcPr>
                  <w:tcW w:w="1035" w:type="dxa"/>
                  <w:vMerge w:val="continue"/>
                  <w:vAlign w:val="center"/>
                </w:tcPr>
                <w:p>
                  <w:pPr>
                    <w:adjustRightInd w:val="0"/>
                    <w:jc w:val="center"/>
                    <w:rPr>
                      <w:rFonts w:ascii="Times New Roman" w:hAnsi="Times New Roman" w:eastAsia="宋体" w:cs="Times New Roman"/>
                      <w:bCs/>
                      <w:color w:val="auto"/>
                      <w:szCs w:val="21"/>
                    </w:rPr>
                  </w:pPr>
                </w:p>
              </w:tc>
              <w:tc>
                <w:tcPr>
                  <w:tcW w:w="900" w:type="dxa"/>
                  <w:vMerge w:val="continue"/>
                  <w:vAlign w:val="center"/>
                </w:tcPr>
                <w:p>
                  <w:pPr>
                    <w:adjustRightInd w:val="0"/>
                    <w:jc w:val="center"/>
                    <w:rPr>
                      <w:rFonts w:ascii="Times New Roman" w:hAnsi="Times New Roman" w:eastAsia="宋体" w:cs="Times New Roman"/>
                      <w:bCs/>
                      <w:color w:val="auto"/>
                      <w:szCs w:val="21"/>
                    </w:rPr>
                  </w:pPr>
                </w:p>
              </w:tc>
              <w:tc>
                <w:tcPr>
                  <w:tcW w:w="873"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核算</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方法</w:t>
                  </w:r>
                </w:p>
              </w:tc>
              <w:tc>
                <w:tcPr>
                  <w:tcW w:w="968"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产生量t/a</w:t>
                  </w:r>
                </w:p>
              </w:tc>
              <w:tc>
                <w:tcPr>
                  <w:tcW w:w="1159" w:type="dxa"/>
                  <w:vMerge w:val="continue"/>
                  <w:vAlign w:val="center"/>
                </w:tcPr>
                <w:p>
                  <w:pPr>
                    <w:adjustRightInd w:val="0"/>
                    <w:jc w:val="center"/>
                    <w:rPr>
                      <w:rFonts w:ascii="Times New Roman" w:hAnsi="Times New Roman" w:eastAsia="宋体" w:cs="Times New Roman"/>
                      <w:b/>
                      <w:color w:val="auto"/>
                      <w:szCs w:val="21"/>
                    </w:rPr>
                  </w:pPr>
                </w:p>
              </w:tc>
              <w:tc>
                <w:tcPr>
                  <w:tcW w:w="1828" w:type="dxa"/>
                  <w:vMerge w:val="continue"/>
                  <w:vAlign w:val="center"/>
                </w:tcPr>
                <w:p>
                  <w:pPr>
                    <w:adjustRightInd w:val="0"/>
                    <w:jc w:val="center"/>
                    <w:rPr>
                      <w:rFonts w:ascii="Times New Roman" w:hAnsi="Times New Roman" w:eastAsia="宋体" w:cs="Times New Roman"/>
                      <w:b/>
                      <w:color w:val="auto"/>
                      <w:szCs w:val="21"/>
                    </w:rPr>
                  </w:pPr>
                </w:p>
              </w:tc>
              <w:tc>
                <w:tcPr>
                  <w:tcW w:w="948" w:type="dxa"/>
                  <w:vMerge w:val="continue"/>
                  <w:vAlign w:val="center"/>
                </w:tcPr>
                <w:p>
                  <w:pPr>
                    <w:adjustRightInd w:val="0"/>
                    <w:jc w:val="center"/>
                    <w:rPr>
                      <w:rFonts w:ascii="Times New Roman" w:hAnsi="Times New Roman" w:eastAsia="宋体"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日常</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生活</w:t>
                  </w:r>
                </w:p>
              </w:tc>
              <w:tc>
                <w:tcPr>
                  <w:tcW w:w="151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生活垃圾</w:t>
                  </w:r>
                </w:p>
              </w:tc>
              <w:tc>
                <w:tcPr>
                  <w:tcW w:w="159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生活垃圾</w:t>
                  </w:r>
                </w:p>
              </w:tc>
              <w:tc>
                <w:tcPr>
                  <w:tcW w:w="129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固体</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73"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类比法</w:t>
                  </w:r>
                </w:p>
              </w:tc>
              <w:tc>
                <w:tcPr>
                  <w:tcW w:w="96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3.15</w:t>
                  </w:r>
                </w:p>
              </w:tc>
              <w:tc>
                <w:tcPr>
                  <w:tcW w:w="11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桶装</w:t>
                  </w:r>
                </w:p>
              </w:tc>
              <w:tc>
                <w:tcPr>
                  <w:tcW w:w="182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环卫部门清运</w:t>
                  </w:r>
                </w:p>
              </w:tc>
              <w:tc>
                <w:tcPr>
                  <w:tcW w:w="94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生产工序</w:t>
                  </w:r>
                </w:p>
              </w:tc>
              <w:tc>
                <w:tcPr>
                  <w:tcW w:w="151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门芯废料</w:t>
                  </w:r>
                </w:p>
              </w:tc>
              <w:tc>
                <w:tcPr>
                  <w:tcW w:w="159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一般固废</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（331-002-99）</w:t>
                  </w:r>
                </w:p>
              </w:tc>
              <w:tc>
                <w:tcPr>
                  <w:tcW w:w="129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固体</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6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6.293</w:t>
                  </w:r>
                </w:p>
              </w:tc>
              <w:tc>
                <w:tcPr>
                  <w:tcW w:w="11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桶装</w:t>
                  </w:r>
                </w:p>
              </w:tc>
              <w:tc>
                <w:tcPr>
                  <w:tcW w:w="182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门芯废料回用</w:t>
                  </w:r>
                </w:p>
              </w:tc>
              <w:tc>
                <w:tcPr>
                  <w:tcW w:w="94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vAlign w:val="center"/>
                </w:tcPr>
                <w:p>
                  <w:pPr>
                    <w:adjustRightInd w:val="0"/>
                    <w:jc w:val="center"/>
                    <w:rPr>
                      <w:rFonts w:ascii="Times New Roman" w:hAnsi="Times New Roman" w:eastAsia="宋体" w:cs="Times New Roman"/>
                      <w:bCs/>
                      <w:color w:val="auto"/>
                      <w:szCs w:val="21"/>
                    </w:rPr>
                  </w:pPr>
                </w:p>
              </w:tc>
              <w:tc>
                <w:tcPr>
                  <w:tcW w:w="1514" w:type="dxa"/>
                  <w:vAlign w:val="center"/>
                </w:tcPr>
                <w:p>
                  <w:pPr>
                    <w:adjustRightInd w:val="0"/>
                    <w:jc w:val="center"/>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废边角料</w:t>
                  </w:r>
                </w:p>
              </w:tc>
              <w:tc>
                <w:tcPr>
                  <w:tcW w:w="159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一般固废</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（331-002-09）</w:t>
                  </w:r>
                </w:p>
              </w:tc>
              <w:tc>
                <w:tcPr>
                  <w:tcW w:w="129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固体</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6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20</w:t>
                  </w:r>
                </w:p>
              </w:tc>
              <w:tc>
                <w:tcPr>
                  <w:tcW w:w="11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袋装</w:t>
                  </w:r>
                </w:p>
              </w:tc>
              <w:tc>
                <w:tcPr>
                  <w:tcW w:w="182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废钢板外售</w:t>
                  </w:r>
                </w:p>
              </w:tc>
              <w:tc>
                <w:tcPr>
                  <w:tcW w:w="94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81" w:type="dxa"/>
                  <w:vMerge w:val="continue"/>
                  <w:vAlign w:val="center"/>
                </w:tcPr>
                <w:p>
                  <w:pPr>
                    <w:adjustRightInd w:val="0"/>
                    <w:jc w:val="center"/>
                    <w:rPr>
                      <w:rFonts w:ascii="Times New Roman" w:hAnsi="Times New Roman" w:eastAsia="宋体" w:cs="Times New Roman"/>
                      <w:bCs/>
                      <w:color w:val="auto"/>
                      <w:szCs w:val="21"/>
                    </w:rPr>
                  </w:pPr>
                </w:p>
              </w:tc>
              <w:tc>
                <w:tcPr>
                  <w:tcW w:w="151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废包装材料</w:t>
                  </w:r>
                </w:p>
              </w:tc>
              <w:tc>
                <w:tcPr>
                  <w:tcW w:w="159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一般固废</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（331-002-07）</w:t>
                  </w:r>
                </w:p>
              </w:tc>
              <w:tc>
                <w:tcPr>
                  <w:tcW w:w="129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固体</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6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0.25</w:t>
                  </w:r>
                </w:p>
              </w:tc>
              <w:tc>
                <w:tcPr>
                  <w:tcW w:w="11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袋装</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桶装</w:t>
                  </w:r>
                </w:p>
              </w:tc>
              <w:tc>
                <w:tcPr>
                  <w:tcW w:w="182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废包装袋、包装桶由厂家回收，废包装材料外售</w:t>
                  </w:r>
                </w:p>
              </w:tc>
              <w:tc>
                <w:tcPr>
                  <w:tcW w:w="94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81" w:type="dxa"/>
                  <w:vMerge w:val="continue"/>
                  <w:vAlign w:val="center"/>
                </w:tcPr>
                <w:p>
                  <w:pPr>
                    <w:adjustRightInd w:val="0"/>
                    <w:jc w:val="center"/>
                    <w:rPr>
                      <w:rFonts w:ascii="Times New Roman" w:hAnsi="Times New Roman" w:eastAsia="宋体" w:cs="Times New Roman"/>
                      <w:bCs/>
                      <w:color w:val="auto"/>
                      <w:szCs w:val="21"/>
                    </w:rPr>
                  </w:pPr>
                </w:p>
              </w:tc>
              <w:tc>
                <w:tcPr>
                  <w:tcW w:w="151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焊条固废</w:t>
                  </w:r>
                </w:p>
              </w:tc>
              <w:tc>
                <w:tcPr>
                  <w:tcW w:w="159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一般固废</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（331-002-09）</w:t>
                  </w:r>
                </w:p>
              </w:tc>
              <w:tc>
                <w:tcPr>
                  <w:tcW w:w="129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固体</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6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0.01</w:t>
                  </w:r>
                </w:p>
              </w:tc>
              <w:tc>
                <w:tcPr>
                  <w:tcW w:w="11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袋装</w:t>
                  </w:r>
                </w:p>
              </w:tc>
              <w:tc>
                <w:tcPr>
                  <w:tcW w:w="182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外售</w:t>
                  </w:r>
                </w:p>
              </w:tc>
              <w:tc>
                <w:tcPr>
                  <w:tcW w:w="94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81" w:type="dxa"/>
                  <w:vMerge w:val="continue"/>
                  <w:vAlign w:val="center"/>
                </w:tcPr>
                <w:p>
                  <w:pPr>
                    <w:adjustRightInd w:val="0"/>
                    <w:jc w:val="center"/>
                    <w:rPr>
                      <w:rFonts w:ascii="Times New Roman" w:hAnsi="Times New Roman" w:eastAsia="宋体" w:cs="Times New Roman"/>
                      <w:bCs/>
                      <w:color w:val="auto"/>
                      <w:szCs w:val="21"/>
                    </w:rPr>
                  </w:pPr>
                </w:p>
              </w:tc>
              <w:tc>
                <w:tcPr>
                  <w:tcW w:w="151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灰渣</w:t>
                  </w:r>
                </w:p>
              </w:tc>
              <w:tc>
                <w:tcPr>
                  <w:tcW w:w="159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一般固废</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（331-002-64）</w:t>
                  </w:r>
                </w:p>
              </w:tc>
              <w:tc>
                <w:tcPr>
                  <w:tcW w:w="129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固体</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6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0.5</w:t>
                  </w:r>
                </w:p>
              </w:tc>
              <w:tc>
                <w:tcPr>
                  <w:tcW w:w="11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桶装</w:t>
                  </w:r>
                </w:p>
              </w:tc>
              <w:tc>
                <w:tcPr>
                  <w:tcW w:w="182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外售</w:t>
                  </w:r>
                </w:p>
              </w:tc>
              <w:tc>
                <w:tcPr>
                  <w:tcW w:w="94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81" w:type="dxa"/>
                  <w:vMerge w:val="continue"/>
                  <w:vAlign w:val="center"/>
                </w:tcPr>
                <w:p>
                  <w:pPr>
                    <w:adjustRightInd w:val="0"/>
                    <w:jc w:val="center"/>
                    <w:rPr>
                      <w:rFonts w:ascii="Times New Roman" w:hAnsi="Times New Roman" w:eastAsia="宋体" w:cs="Times New Roman"/>
                      <w:bCs/>
                      <w:color w:val="auto"/>
                      <w:szCs w:val="21"/>
                    </w:rPr>
                  </w:pPr>
                </w:p>
              </w:tc>
              <w:tc>
                <w:tcPr>
                  <w:tcW w:w="151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污泥</w:t>
                  </w:r>
                </w:p>
              </w:tc>
              <w:tc>
                <w:tcPr>
                  <w:tcW w:w="159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一般固废</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（331-002-61）</w:t>
                  </w:r>
                </w:p>
              </w:tc>
              <w:tc>
                <w:tcPr>
                  <w:tcW w:w="129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固体</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6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0.7</w:t>
                  </w:r>
                </w:p>
              </w:tc>
              <w:tc>
                <w:tcPr>
                  <w:tcW w:w="11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桶装</w:t>
                  </w:r>
                </w:p>
              </w:tc>
              <w:tc>
                <w:tcPr>
                  <w:tcW w:w="182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环卫部门清运</w:t>
                  </w:r>
                </w:p>
              </w:tc>
              <w:tc>
                <w:tcPr>
                  <w:tcW w:w="94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81" w:type="dxa"/>
                  <w:vMerge w:val="continue"/>
                  <w:vAlign w:val="center"/>
                </w:tcPr>
                <w:p>
                  <w:pPr>
                    <w:adjustRightInd w:val="0"/>
                    <w:jc w:val="center"/>
                    <w:rPr>
                      <w:rFonts w:ascii="Times New Roman" w:hAnsi="Times New Roman" w:eastAsia="宋体" w:cs="Times New Roman"/>
                      <w:bCs/>
                      <w:color w:val="auto"/>
                      <w:szCs w:val="21"/>
                    </w:rPr>
                  </w:pPr>
                </w:p>
              </w:tc>
              <w:tc>
                <w:tcPr>
                  <w:tcW w:w="151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废含油抹布、含油手套</w:t>
                  </w:r>
                </w:p>
              </w:tc>
              <w:tc>
                <w:tcPr>
                  <w:tcW w:w="159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一般固废</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（331-002-99）</w:t>
                  </w:r>
                </w:p>
              </w:tc>
              <w:tc>
                <w:tcPr>
                  <w:tcW w:w="129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10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固体</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w:t>
                  </w: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6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0.02</w:t>
                  </w:r>
                </w:p>
              </w:tc>
              <w:tc>
                <w:tcPr>
                  <w:tcW w:w="11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袋装</w:t>
                  </w:r>
                </w:p>
              </w:tc>
              <w:tc>
                <w:tcPr>
                  <w:tcW w:w="182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环卫部门清运</w:t>
                  </w:r>
                </w:p>
              </w:tc>
              <w:tc>
                <w:tcPr>
                  <w:tcW w:w="94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81" w:type="dxa"/>
                  <w:vMerge w:val="continue"/>
                  <w:vAlign w:val="center"/>
                </w:tcPr>
                <w:p>
                  <w:pPr>
                    <w:adjustRightInd w:val="0"/>
                    <w:jc w:val="center"/>
                    <w:rPr>
                      <w:rFonts w:ascii="Times New Roman" w:hAnsi="Times New Roman" w:eastAsia="宋体" w:cs="Times New Roman"/>
                      <w:bCs/>
                      <w:color w:val="auto"/>
                      <w:szCs w:val="21"/>
                    </w:rPr>
                  </w:pPr>
                </w:p>
              </w:tc>
              <w:tc>
                <w:tcPr>
                  <w:tcW w:w="151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废活性炭</w:t>
                  </w:r>
                </w:p>
              </w:tc>
              <w:tc>
                <w:tcPr>
                  <w:tcW w:w="159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危险废物（</w:t>
                  </w:r>
                  <w:r>
                    <w:rPr>
                      <w:rFonts w:hint="eastAsia" w:ascii="Times New Roman" w:hAnsi="Times New Roman" w:eastAsia="宋体" w:cs="Times New Roman"/>
                      <w:bCs/>
                      <w:color w:val="auto"/>
                      <w:szCs w:val="21"/>
                      <w:lang w:bidi="ar"/>
                    </w:rPr>
                    <w:t>900-041-49</w:t>
                  </w:r>
                  <w:r>
                    <w:rPr>
                      <w:rFonts w:hint="eastAsia" w:ascii="Times New Roman" w:hAnsi="Times New Roman" w:eastAsia="宋体" w:cs="Times New Roman"/>
                      <w:bCs/>
                      <w:color w:val="auto"/>
                      <w:szCs w:val="21"/>
                    </w:rPr>
                    <w:t>）</w:t>
                  </w:r>
                </w:p>
              </w:tc>
              <w:tc>
                <w:tcPr>
                  <w:tcW w:w="129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废活性炭</w:t>
                  </w:r>
                </w:p>
              </w:tc>
              <w:tc>
                <w:tcPr>
                  <w:tcW w:w="10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固体</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毒性</w:t>
                  </w: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68" w:type="dxa"/>
                  <w:vAlign w:val="center"/>
                </w:tcPr>
                <w:p>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0.0162</w:t>
                  </w:r>
                </w:p>
              </w:tc>
              <w:tc>
                <w:tcPr>
                  <w:tcW w:w="11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桶装</w:t>
                  </w:r>
                </w:p>
              </w:tc>
              <w:tc>
                <w:tcPr>
                  <w:tcW w:w="182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定期委托有资质单位处置</w:t>
                  </w:r>
                </w:p>
              </w:tc>
              <w:tc>
                <w:tcPr>
                  <w:tcW w:w="94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81" w:type="dxa"/>
                  <w:vMerge w:val="continue"/>
                  <w:vAlign w:val="center"/>
                </w:tcPr>
                <w:p>
                  <w:pPr>
                    <w:adjustRightInd w:val="0"/>
                    <w:jc w:val="center"/>
                    <w:rPr>
                      <w:rFonts w:ascii="Times New Roman" w:hAnsi="Times New Roman" w:eastAsia="宋体" w:cs="Times New Roman"/>
                      <w:bCs/>
                      <w:color w:val="auto"/>
                      <w:szCs w:val="21"/>
                    </w:rPr>
                  </w:pPr>
                </w:p>
              </w:tc>
              <w:tc>
                <w:tcPr>
                  <w:tcW w:w="151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废液压油</w:t>
                  </w:r>
                </w:p>
              </w:tc>
              <w:tc>
                <w:tcPr>
                  <w:tcW w:w="159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危险废物（</w:t>
                  </w:r>
                  <w:r>
                    <w:rPr>
                      <w:rFonts w:ascii="Times New Roman" w:hAnsi="Times New Roman" w:eastAsia="宋体" w:cs="Times New Roman"/>
                      <w:bCs/>
                      <w:color w:val="auto"/>
                      <w:szCs w:val="21"/>
                      <w:lang w:bidi="ar"/>
                    </w:rPr>
                    <w:t>900-218-08</w:t>
                  </w:r>
                  <w:r>
                    <w:rPr>
                      <w:rFonts w:hint="eastAsia" w:ascii="Times New Roman" w:hAnsi="Times New Roman" w:eastAsia="宋体" w:cs="Times New Roman"/>
                      <w:bCs/>
                      <w:color w:val="auto"/>
                      <w:szCs w:val="21"/>
                    </w:rPr>
                    <w:t>）</w:t>
                  </w:r>
                </w:p>
              </w:tc>
              <w:tc>
                <w:tcPr>
                  <w:tcW w:w="129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废液压油</w:t>
                  </w:r>
                </w:p>
              </w:tc>
              <w:tc>
                <w:tcPr>
                  <w:tcW w:w="10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液体</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毒性</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易燃性</w:t>
                  </w: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6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0.001</w:t>
                  </w:r>
                </w:p>
              </w:tc>
              <w:tc>
                <w:tcPr>
                  <w:tcW w:w="11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桶装</w:t>
                  </w:r>
                </w:p>
              </w:tc>
              <w:tc>
                <w:tcPr>
                  <w:tcW w:w="182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定期委托有资质单位处置</w:t>
                  </w:r>
                </w:p>
              </w:tc>
              <w:tc>
                <w:tcPr>
                  <w:tcW w:w="94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81" w:type="dxa"/>
                  <w:vMerge w:val="continue"/>
                  <w:vAlign w:val="center"/>
                </w:tcPr>
                <w:p>
                  <w:pPr>
                    <w:adjustRightInd w:val="0"/>
                    <w:jc w:val="center"/>
                    <w:rPr>
                      <w:rFonts w:ascii="Times New Roman" w:hAnsi="Times New Roman" w:eastAsia="宋体" w:cs="Times New Roman"/>
                      <w:bCs/>
                      <w:color w:val="auto"/>
                      <w:szCs w:val="21"/>
                    </w:rPr>
                  </w:pPr>
                </w:p>
              </w:tc>
              <w:tc>
                <w:tcPr>
                  <w:tcW w:w="151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废矿物油</w:t>
                  </w:r>
                </w:p>
              </w:tc>
              <w:tc>
                <w:tcPr>
                  <w:tcW w:w="159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危险废物（</w:t>
                  </w:r>
                  <w:r>
                    <w:rPr>
                      <w:rFonts w:ascii="Times New Roman" w:hAnsi="Times New Roman" w:eastAsia="宋体" w:cs="Times New Roman"/>
                      <w:bCs/>
                      <w:color w:val="auto"/>
                      <w:szCs w:val="21"/>
                      <w:lang w:bidi="ar"/>
                    </w:rPr>
                    <w:t>900-249-08</w:t>
                  </w:r>
                  <w:r>
                    <w:rPr>
                      <w:rFonts w:hint="eastAsia" w:ascii="Times New Roman" w:hAnsi="Times New Roman" w:eastAsia="宋体" w:cs="Times New Roman"/>
                      <w:bCs/>
                      <w:color w:val="auto"/>
                      <w:szCs w:val="21"/>
                    </w:rPr>
                    <w:t>）</w:t>
                  </w:r>
                </w:p>
              </w:tc>
              <w:tc>
                <w:tcPr>
                  <w:tcW w:w="129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废矿物油</w:t>
                  </w:r>
                </w:p>
              </w:tc>
              <w:tc>
                <w:tcPr>
                  <w:tcW w:w="103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液体</w:t>
                  </w:r>
                </w:p>
              </w:tc>
              <w:tc>
                <w:tcPr>
                  <w:tcW w:w="9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毒性</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易燃性</w:t>
                  </w:r>
                </w:p>
              </w:tc>
              <w:tc>
                <w:tcPr>
                  <w:tcW w:w="873" w:type="dxa"/>
                  <w:vMerge w:val="continue"/>
                  <w:vAlign w:val="center"/>
                </w:tcPr>
                <w:p>
                  <w:pPr>
                    <w:adjustRightInd w:val="0"/>
                    <w:jc w:val="center"/>
                    <w:rPr>
                      <w:rFonts w:ascii="Times New Roman" w:hAnsi="Times New Roman" w:eastAsia="宋体" w:cs="Times New Roman"/>
                      <w:bCs/>
                      <w:color w:val="auto"/>
                      <w:szCs w:val="21"/>
                    </w:rPr>
                  </w:pPr>
                </w:p>
              </w:tc>
              <w:tc>
                <w:tcPr>
                  <w:tcW w:w="96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0.01</w:t>
                  </w:r>
                </w:p>
              </w:tc>
              <w:tc>
                <w:tcPr>
                  <w:tcW w:w="11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桶装</w:t>
                  </w:r>
                </w:p>
              </w:tc>
              <w:tc>
                <w:tcPr>
                  <w:tcW w:w="182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定期委托有资质单位处置</w:t>
                  </w:r>
                </w:p>
              </w:tc>
              <w:tc>
                <w:tcPr>
                  <w:tcW w:w="94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0排放</w:t>
                  </w:r>
                </w:p>
              </w:tc>
            </w:tr>
          </w:tbl>
          <w:p>
            <w:pPr>
              <w:adjustRightInd w:val="0"/>
              <w:spacing w:line="360" w:lineRule="auto"/>
              <w:ind w:firstLine="420" w:firstLineChars="200"/>
              <w:rPr>
                <w:rFonts w:ascii="Times New Roman" w:hAnsi="Times New Roman" w:eastAsia="宋体" w:cs="Times New Roman"/>
                <w:bCs/>
                <w:color w:val="auto"/>
                <w:szCs w:val="21"/>
              </w:rPr>
            </w:pPr>
          </w:p>
          <w:p>
            <w:pPr>
              <w:adjustRightInd w:val="0"/>
              <w:spacing w:line="360" w:lineRule="auto"/>
              <w:rPr>
                <w:rFonts w:ascii="Times New Roman" w:hAnsi="Times New Roman" w:eastAsia="宋体" w:cs="Times New Roman"/>
                <w:bCs/>
                <w:color w:val="auto"/>
                <w:szCs w:val="21"/>
              </w:rPr>
            </w:pPr>
          </w:p>
        </w:tc>
      </w:tr>
    </w:tbl>
    <w:p>
      <w:pPr>
        <w:spacing w:line="360" w:lineRule="auto"/>
        <w:rPr>
          <w:rFonts w:ascii="宋体" w:hAnsi="Times New Roman" w:eastAsia="宋体" w:cs="宋体"/>
          <w:b/>
          <w:color w:val="auto"/>
          <w:sz w:val="28"/>
          <w:szCs w:val="28"/>
          <w:lang w:bidi="ar"/>
        </w:rPr>
        <w:sectPr>
          <w:pgSz w:w="16840" w:h="11915" w:orient="landscape"/>
          <w:pgMar w:top="1531" w:right="1702" w:bottom="1531" w:left="1702" w:header="851" w:footer="851" w:gutter="0"/>
          <w:cols w:space="425" w:num="1"/>
          <w:docGrid w:type="lines" w:linePitch="312" w:charSpace="0"/>
        </w:sectPr>
      </w:pPr>
    </w:p>
    <w:tbl>
      <w:tblPr>
        <w:tblStyle w:val="6"/>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3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540" w:type="dxa"/>
            <w:tcBorders>
              <w:top w:val="single" w:color="auto" w:sz="4" w:space="0"/>
              <w:left w:val="single" w:color="auto" w:sz="8" w:space="0"/>
              <w:bottom w:val="single" w:color="auto" w:sz="8" w:space="0"/>
              <w:right w:val="single" w:color="auto" w:sz="4" w:space="0"/>
            </w:tcBorders>
            <w:shd w:val="clear" w:color="auto" w:fill="auto"/>
            <w:tcMar>
              <w:left w:w="28" w:type="dxa"/>
              <w:right w:w="28" w:type="dxa"/>
            </w:tcMar>
            <w:vAlign w:val="center"/>
          </w:tcPr>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运</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营</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期</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环</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境</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影</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响</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和</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保</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护</w:t>
            </w:r>
          </w:p>
          <w:p>
            <w:pPr>
              <w:adjustRightInd w:val="0"/>
              <w:snapToGrid w:val="0"/>
              <w:jc w:val="center"/>
              <w:rPr>
                <w:rFonts w:ascii="宋体" w:hAnsi="宋体" w:eastAsia="宋体" w:cs="宋体"/>
                <w:bCs/>
                <w:color w:val="auto"/>
                <w:szCs w:val="21"/>
                <w:lang w:bidi="ar"/>
              </w:rPr>
            </w:pPr>
            <w:r>
              <w:rPr>
                <w:rFonts w:hint="eastAsia" w:ascii="宋体" w:hAnsi="宋体" w:eastAsia="宋体" w:cs="宋体"/>
                <w:bCs/>
                <w:color w:val="auto"/>
                <w:szCs w:val="21"/>
                <w:lang w:bidi="ar"/>
              </w:rPr>
              <w:t>措</w:t>
            </w:r>
          </w:p>
          <w:p>
            <w:pPr>
              <w:adjustRightInd w:val="0"/>
              <w:snapToGrid w:val="0"/>
              <w:jc w:val="center"/>
              <w:rPr>
                <w:rFonts w:ascii="宋体" w:hAnsi="宋体" w:eastAsia="宋体" w:cs="宋体"/>
                <w:bCs/>
                <w:color w:val="auto"/>
                <w:szCs w:val="21"/>
              </w:rPr>
            </w:pPr>
            <w:r>
              <w:rPr>
                <w:rFonts w:hint="eastAsia" w:ascii="宋体" w:hAnsi="宋体" w:eastAsia="宋体" w:cs="宋体"/>
                <w:bCs/>
                <w:color w:val="auto"/>
                <w:szCs w:val="21"/>
                <w:lang w:bidi="ar"/>
              </w:rPr>
              <w:t>施</w:t>
            </w:r>
          </w:p>
        </w:tc>
        <w:tc>
          <w:tcPr>
            <w:tcW w:w="8368" w:type="dxa"/>
            <w:tcBorders>
              <w:top w:val="single" w:color="auto" w:sz="4" w:space="0"/>
              <w:left w:val="single" w:color="auto" w:sz="4" w:space="0"/>
              <w:bottom w:val="single" w:color="auto" w:sz="8" w:space="0"/>
              <w:right w:val="single" w:color="auto" w:sz="8" w:space="0"/>
            </w:tcBorders>
            <w:shd w:val="clear" w:color="auto" w:fill="auto"/>
            <w:vAlign w:val="center"/>
          </w:tcPr>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2.固体废物核算</w:t>
            </w:r>
          </w:p>
          <w:p>
            <w:pPr>
              <w:adjustRightInd w:val="0"/>
              <w:spacing w:line="360" w:lineRule="auto"/>
              <w:ind w:firstLine="420" w:firstLineChars="200"/>
              <w:rPr>
                <w:rFonts w:ascii="Times New Roman" w:hAnsi="Times New Roman" w:eastAsia="宋体" w:cs="Times New Roman"/>
                <w:bCs/>
                <w:color w:val="auto"/>
                <w:kern w:val="0"/>
                <w:szCs w:val="21"/>
              </w:rPr>
            </w:pPr>
            <w:r>
              <w:rPr>
                <w:rFonts w:hint="eastAsia" w:ascii="Times New Roman" w:hAnsi="Times New Roman" w:eastAsia="宋体" w:cs="Times New Roman"/>
                <w:bCs/>
                <w:color w:val="auto"/>
                <w:kern w:val="0"/>
                <w:szCs w:val="21"/>
                <w:lang w:bidi="ar"/>
              </w:rPr>
              <w:t>（</w:t>
            </w:r>
            <w:r>
              <w:rPr>
                <w:rFonts w:ascii="Times New Roman" w:hAnsi="Times New Roman" w:eastAsia="宋体" w:cs="Times New Roman"/>
                <w:bCs/>
                <w:color w:val="auto"/>
                <w:kern w:val="0"/>
                <w:szCs w:val="21"/>
                <w:lang w:bidi="ar"/>
              </w:rPr>
              <w:t>1</w:t>
            </w:r>
            <w:r>
              <w:rPr>
                <w:rFonts w:hint="eastAsia" w:ascii="Times New Roman" w:hAnsi="Times New Roman" w:eastAsia="宋体" w:cs="Times New Roman"/>
                <w:bCs/>
                <w:color w:val="auto"/>
                <w:kern w:val="0"/>
                <w:szCs w:val="21"/>
                <w:lang w:bidi="ar"/>
              </w:rPr>
              <w:t>）生活垃圾</w:t>
            </w:r>
          </w:p>
          <w:p>
            <w:pPr>
              <w:adjustRightInd w:val="0"/>
              <w:spacing w:line="360" w:lineRule="auto"/>
              <w:ind w:firstLine="420" w:firstLineChars="200"/>
              <w:rPr>
                <w:rFonts w:ascii="Times New Roman" w:hAnsi="Times New Roman" w:eastAsia="宋体" w:cs="Times New Roman"/>
                <w:bCs/>
                <w:color w:val="auto"/>
                <w:kern w:val="0"/>
                <w:szCs w:val="21"/>
              </w:rPr>
            </w:pPr>
            <w:r>
              <w:rPr>
                <w:rFonts w:hint="eastAsia" w:ascii="Times New Roman" w:hAnsi="Times New Roman" w:eastAsia="宋体" w:cs="Times New Roman"/>
                <w:bCs/>
                <w:color w:val="auto"/>
                <w:kern w:val="0"/>
                <w:szCs w:val="21"/>
                <w:lang w:bidi="ar"/>
              </w:rPr>
              <w:t>项目产生的生活垃圾主要为职工生活垃圾。产生量按</w:t>
            </w:r>
            <w:r>
              <w:rPr>
                <w:rFonts w:ascii="Times New Roman" w:hAnsi="Times New Roman" w:eastAsia="宋体" w:cs="Times New Roman"/>
                <w:bCs/>
                <w:color w:val="auto"/>
                <w:kern w:val="0"/>
                <w:szCs w:val="21"/>
                <w:lang w:bidi="ar"/>
              </w:rPr>
              <w:t>0.5kg/</w:t>
            </w:r>
            <w:r>
              <w:rPr>
                <w:rFonts w:hint="eastAsia" w:ascii="Times New Roman" w:hAnsi="Times New Roman" w:eastAsia="宋体" w:cs="Times New Roman"/>
                <w:bCs/>
                <w:color w:val="auto"/>
                <w:kern w:val="0"/>
                <w:szCs w:val="21"/>
                <w:lang w:bidi="ar"/>
              </w:rPr>
              <w:t>（人·</w:t>
            </w:r>
            <w:r>
              <w:rPr>
                <w:rFonts w:ascii="Times New Roman" w:hAnsi="Times New Roman" w:eastAsia="宋体" w:cs="Times New Roman"/>
                <w:bCs/>
                <w:color w:val="auto"/>
                <w:kern w:val="0"/>
                <w:szCs w:val="21"/>
                <w:lang w:bidi="ar"/>
              </w:rPr>
              <w:t>d</w:t>
            </w:r>
            <w:r>
              <w:rPr>
                <w:rFonts w:hint="eastAsia" w:ascii="Times New Roman" w:hAnsi="Times New Roman" w:eastAsia="宋体" w:cs="Times New Roman"/>
                <w:bCs/>
                <w:color w:val="auto"/>
                <w:kern w:val="0"/>
                <w:szCs w:val="21"/>
                <w:lang w:bidi="ar"/>
              </w:rPr>
              <w:t>）计，项目生产职工及管理人员共2</w:t>
            </w:r>
            <w:r>
              <w:rPr>
                <w:rFonts w:hint="eastAsia" w:ascii="Times New Roman" w:hAnsi="Times New Roman" w:eastAsia="宋体" w:cs="Times New Roman"/>
                <w:bCs/>
                <w:color w:val="auto"/>
                <w:kern w:val="0"/>
                <w:szCs w:val="21"/>
                <w:lang w:val="en-US" w:eastAsia="zh-CN" w:bidi="ar"/>
              </w:rPr>
              <w:t>1</w:t>
            </w:r>
            <w:r>
              <w:rPr>
                <w:rFonts w:hint="eastAsia" w:ascii="Times New Roman" w:hAnsi="Times New Roman" w:eastAsia="宋体" w:cs="Times New Roman"/>
                <w:bCs/>
                <w:color w:val="auto"/>
                <w:kern w:val="0"/>
                <w:szCs w:val="21"/>
                <w:lang w:bidi="ar"/>
              </w:rPr>
              <w:t>人，则职工生活垃圾产生量为</w:t>
            </w:r>
            <w:r>
              <w:rPr>
                <w:rFonts w:hint="eastAsia" w:ascii="Times New Roman" w:hAnsi="Times New Roman" w:eastAsia="宋体" w:cs="Times New Roman"/>
                <w:bCs/>
                <w:color w:val="auto"/>
                <w:kern w:val="0"/>
                <w:szCs w:val="21"/>
                <w:lang w:val="en-US" w:eastAsia="zh-CN" w:bidi="ar"/>
              </w:rPr>
              <w:t>10.5</w:t>
            </w:r>
            <w:r>
              <w:rPr>
                <w:rFonts w:ascii="Times New Roman" w:hAnsi="Times New Roman" w:eastAsia="宋体" w:cs="Times New Roman"/>
                <w:bCs/>
                <w:color w:val="auto"/>
                <w:kern w:val="0"/>
                <w:szCs w:val="21"/>
                <w:lang w:bidi="ar"/>
              </w:rPr>
              <w:t>kg/d</w:t>
            </w:r>
            <w:r>
              <w:rPr>
                <w:rFonts w:hint="eastAsia" w:ascii="Times New Roman" w:hAnsi="Times New Roman" w:eastAsia="宋体" w:cs="Times New Roman"/>
                <w:bCs/>
                <w:color w:val="auto"/>
                <w:kern w:val="0"/>
                <w:szCs w:val="21"/>
                <w:lang w:bidi="ar"/>
              </w:rPr>
              <w:t>、3.</w:t>
            </w:r>
            <w:r>
              <w:rPr>
                <w:rFonts w:hint="eastAsia" w:ascii="Times New Roman" w:hAnsi="Times New Roman" w:eastAsia="宋体" w:cs="Times New Roman"/>
                <w:bCs/>
                <w:color w:val="auto"/>
                <w:kern w:val="0"/>
                <w:szCs w:val="21"/>
                <w:lang w:val="en-US" w:eastAsia="zh-CN" w:bidi="ar"/>
              </w:rPr>
              <w:t>15</w:t>
            </w:r>
            <w:r>
              <w:rPr>
                <w:rFonts w:ascii="Times New Roman" w:hAnsi="Times New Roman" w:eastAsia="宋体" w:cs="Times New Roman"/>
                <w:bCs/>
                <w:color w:val="auto"/>
                <w:kern w:val="0"/>
                <w:szCs w:val="21"/>
                <w:lang w:bidi="ar"/>
              </w:rPr>
              <w:t>t/a</w:t>
            </w:r>
            <w:r>
              <w:rPr>
                <w:rFonts w:hint="eastAsia" w:ascii="Times New Roman" w:hAnsi="Times New Roman" w:eastAsia="宋体" w:cs="Times New Roman"/>
                <w:bCs/>
                <w:color w:val="auto"/>
                <w:kern w:val="0"/>
                <w:szCs w:val="21"/>
                <w:lang w:bidi="ar"/>
              </w:rPr>
              <w:t>，由环卫部门统一收集处理。</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（2）生产固废</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生产固废包括一般固体废物和危险废物。</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①一般固体废物</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项目生产过程中产生的一般固体废物包括生产过程中产生的废边角料及不合格产品、废包装材料、焊丝固废、门芯废料等。</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A.门芯废料</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项目对门芯板切割过程产生的废料约为2t/a，切割粉尘经废气处理装置后回收的量约为</w:t>
            </w:r>
            <w:r>
              <w:rPr>
                <w:rFonts w:hint="eastAsia" w:ascii="Times New Roman" w:hAnsi="Times New Roman" w:eastAsia="宋体" w:cs="Times New Roman"/>
                <w:bCs/>
                <w:color w:val="auto"/>
                <w:szCs w:val="21"/>
                <w:lang w:val="en-US" w:eastAsia="zh-CN" w:bidi="ar"/>
              </w:rPr>
              <w:t>4.293</w:t>
            </w:r>
            <w:r>
              <w:rPr>
                <w:rFonts w:hint="eastAsia" w:ascii="Times New Roman" w:hAnsi="Times New Roman" w:eastAsia="宋体" w:cs="Times New Roman"/>
                <w:bCs/>
                <w:color w:val="auto"/>
                <w:szCs w:val="21"/>
                <w:lang w:bidi="ar"/>
              </w:rPr>
              <w:t>t/a，则门芯废料约为</w:t>
            </w:r>
            <w:r>
              <w:rPr>
                <w:rFonts w:hint="eastAsia" w:ascii="Times New Roman" w:hAnsi="Times New Roman" w:eastAsia="宋体" w:cs="Times New Roman"/>
                <w:bCs/>
                <w:color w:val="auto"/>
                <w:szCs w:val="21"/>
                <w:lang w:val="en-US" w:eastAsia="zh-CN" w:bidi="ar"/>
              </w:rPr>
              <w:t>6.293</w:t>
            </w:r>
            <w:r>
              <w:rPr>
                <w:rFonts w:hint="eastAsia" w:ascii="Times New Roman" w:hAnsi="Times New Roman" w:eastAsia="宋体" w:cs="Times New Roman"/>
                <w:bCs/>
                <w:color w:val="auto"/>
                <w:szCs w:val="21"/>
                <w:lang w:bidi="ar"/>
              </w:rPr>
              <w:t>t/a。该部分固废经收集后回用于生产。</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B.废边角料</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根据类比同类项目，废边角料约为钢板总量的</w:t>
            </w:r>
            <w:r>
              <w:rPr>
                <w:rFonts w:ascii="Times New Roman" w:hAnsi="Times New Roman" w:eastAsia="宋体" w:cs="Times New Roman"/>
                <w:bCs/>
                <w:color w:val="auto"/>
                <w:szCs w:val="21"/>
                <w:lang w:bidi="ar"/>
              </w:rPr>
              <w:t>2%</w:t>
            </w:r>
            <w:r>
              <w:rPr>
                <w:rFonts w:hint="eastAsia" w:ascii="Times New Roman" w:hAnsi="Times New Roman" w:eastAsia="宋体" w:cs="Times New Roman"/>
                <w:bCs/>
                <w:color w:val="auto"/>
                <w:szCs w:val="21"/>
                <w:lang w:bidi="ar"/>
              </w:rPr>
              <w:t>，本项目外购板总量为1</w:t>
            </w:r>
            <w:r>
              <w:rPr>
                <w:rFonts w:hint="eastAsia" w:ascii="Times New Roman" w:hAnsi="Times New Roman" w:eastAsia="宋体" w:cs="Times New Roman"/>
                <w:bCs/>
                <w:color w:val="auto"/>
                <w:szCs w:val="21"/>
                <w:lang w:val="en-US" w:eastAsia="zh-CN" w:bidi="ar"/>
              </w:rPr>
              <w:t>0</w:t>
            </w:r>
            <w:r>
              <w:rPr>
                <w:rFonts w:hint="eastAsia" w:ascii="Times New Roman" w:hAnsi="Times New Roman" w:eastAsia="宋体" w:cs="Times New Roman"/>
                <w:bCs/>
                <w:color w:val="auto"/>
                <w:szCs w:val="21"/>
                <w:lang w:bidi="ar"/>
              </w:rPr>
              <w:t>00</w:t>
            </w:r>
            <w:r>
              <w:rPr>
                <w:rFonts w:ascii="Times New Roman" w:hAnsi="Times New Roman" w:eastAsia="宋体" w:cs="Times New Roman"/>
                <w:bCs/>
                <w:color w:val="auto"/>
                <w:szCs w:val="21"/>
                <w:lang w:bidi="ar"/>
              </w:rPr>
              <w:t>t/a</w:t>
            </w:r>
            <w:r>
              <w:rPr>
                <w:rFonts w:hint="eastAsia" w:ascii="Times New Roman" w:hAnsi="Times New Roman" w:eastAsia="宋体" w:cs="Times New Roman"/>
                <w:bCs/>
                <w:color w:val="auto"/>
                <w:szCs w:val="21"/>
                <w:lang w:bidi="ar"/>
              </w:rPr>
              <w:t>，则边角料产生量约为</w:t>
            </w:r>
            <w:r>
              <w:rPr>
                <w:rFonts w:hint="eastAsia" w:ascii="Times New Roman" w:hAnsi="Times New Roman" w:eastAsia="宋体" w:cs="Times New Roman"/>
                <w:bCs/>
                <w:color w:val="auto"/>
                <w:szCs w:val="21"/>
                <w:lang w:val="en-US" w:eastAsia="zh-CN" w:bidi="ar"/>
              </w:rPr>
              <w:t>20</w:t>
            </w:r>
            <w:r>
              <w:rPr>
                <w:rFonts w:ascii="Times New Roman" w:hAnsi="Times New Roman" w:eastAsia="宋体" w:cs="Times New Roman"/>
                <w:bCs/>
                <w:color w:val="auto"/>
                <w:szCs w:val="21"/>
                <w:lang w:bidi="ar"/>
              </w:rPr>
              <w:t>t/a</w:t>
            </w:r>
            <w:r>
              <w:rPr>
                <w:rFonts w:hint="eastAsia" w:ascii="Times New Roman" w:hAnsi="Times New Roman" w:eastAsia="宋体" w:cs="Times New Roman"/>
                <w:bCs/>
                <w:color w:val="auto"/>
                <w:szCs w:val="21"/>
                <w:lang w:bidi="ar"/>
              </w:rPr>
              <w:t>，该部分固废收集后外售。</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C.废包装材料</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项目产生的废包装材料主要为菱镁水泥原料包装袋、生物质颗粒包装袋、发泡胶包装桶和改性剂包装桶、产品废包装等。包装桶产生量约为0.17t/a，包装袋产生量约为0</w:t>
            </w:r>
            <w:r>
              <w:rPr>
                <w:rFonts w:ascii="Times New Roman" w:hAnsi="Times New Roman" w:eastAsia="宋体" w:cs="Times New Roman"/>
                <w:bCs/>
                <w:color w:val="auto"/>
                <w:szCs w:val="21"/>
                <w:lang w:bidi="ar"/>
              </w:rPr>
              <w:t>.</w:t>
            </w:r>
            <w:r>
              <w:rPr>
                <w:rFonts w:hint="eastAsia" w:ascii="Times New Roman" w:hAnsi="Times New Roman" w:eastAsia="宋体" w:cs="Times New Roman"/>
                <w:bCs/>
                <w:color w:val="auto"/>
                <w:szCs w:val="21"/>
                <w:lang w:bidi="ar"/>
              </w:rPr>
              <w:t>08</w:t>
            </w:r>
            <w:r>
              <w:rPr>
                <w:rFonts w:ascii="Times New Roman" w:hAnsi="Times New Roman" w:eastAsia="宋体" w:cs="Times New Roman"/>
                <w:bCs/>
                <w:color w:val="auto"/>
                <w:szCs w:val="21"/>
                <w:lang w:bidi="ar"/>
              </w:rPr>
              <w:t>t/a</w:t>
            </w:r>
            <w:r>
              <w:rPr>
                <w:rFonts w:hint="eastAsia" w:ascii="Times New Roman" w:hAnsi="Times New Roman" w:eastAsia="宋体" w:cs="Times New Roman"/>
                <w:bCs/>
                <w:color w:val="auto"/>
                <w:szCs w:val="21"/>
                <w:lang w:bidi="ar"/>
              </w:rPr>
              <w:t>。菱镁水泥原料包装袋、发泡胶包装桶、改性剂包装桶均由厂家回收，其余废包装材料外售处置。</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D.焊条固废</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项目在焊接过程中有少量焊条固废产生，其固废产生量约为焊条用量的</w:t>
            </w:r>
            <w:r>
              <w:rPr>
                <w:rFonts w:ascii="Times New Roman" w:hAnsi="Times New Roman" w:eastAsia="宋体" w:cs="Times New Roman"/>
                <w:bCs/>
                <w:color w:val="auto"/>
                <w:szCs w:val="21"/>
                <w:lang w:bidi="ar"/>
              </w:rPr>
              <w:t>1%</w:t>
            </w:r>
            <w:r>
              <w:rPr>
                <w:rFonts w:hint="eastAsia" w:ascii="Times New Roman" w:hAnsi="Times New Roman" w:eastAsia="宋体" w:cs="Times New Roman"/>
                <w:bCs/>
                <w:color w:val="auto"/>
                <w:szCs w:val="21"/>
                <w:lang w:bidi="ar"/>
              </w:rPr>
              <w:t>，焊条年用量为1</w:t>
            </w:r>
            <w:r>
              <w:rPr>
                <w:rFonts w:ascii="Times New Roman" w:hAnsi="Times New Roman" w:eastAsia="宋体" w:cs="Times New Roman"/>
                <w:bCs/>
                <w:color w:val="auto"/>
                <w:szCs w:val="21"/>
                <w:lang w:bidi="ar"/>
              </w:rPr>
              <w:t>t/a</w:t>
            </w:r>
            <w:r>
              <w:rPr>
                <w:rFonts w:hint="eastAsia" w:ascii="Times New Roman" w:hAnsi="Times New Roman" w:eastAsia="宋体" w:cs="Times New Roman"/>
                <w:bCs/>
                <w:color w:val="auto"/>
                <w:szCs w:val="21"/>
                <w:lang w:bidi="ar"/>
              </w:rPr>
              <w:t>，则焊丝固废产生量为0.01</w:t>
            </w:r>
            <w:r>
              <w:rPr>
                <w:rFonts w:ascii="Times New Roman" w:hAnsi="Times New Roman" w:eastAsia="宋体" w:cs="Times New Roman"/>
                <w:bCs/>
                <w:color w:val="auto"/>
                <w:szCs w:val="21"/>
                <w:lang w:bidi="ar"/>
              </w:rPr>
              <w:t>/a</w:t>
            </w:r>
            <w:r>
              <w:rPr>
                <w:rFonts w:hint="eastAsia" w:ascii="Times New Roman" w:hAnsi="Times New Roman" w:eastAsia="宋体" w:cs="Times New Roman"/>
                <w:bCs/>
                <w:color w:val="auto"/>
                <w:szCs w:val="21"/>
                <w:lang w:bidi="ar"/>
              </w:rPr>
              <w:t>，该部分固废经收集后外售。</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E.灰渣</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项目生物质燃烧炉燃烧过后的灰渣产生量约为0.5t/a，该部分灰渣定期外售处置。</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F.污泥</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建设项目污泥产生量约为0.7t/a，定期委托环卫部分清运处置。</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G.废含油抹布、含油手套</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bidi="ar"/>
              </w:rPr>
              <w:t>项目机械维护过程中会使用到一定量的含油手套以及含油抹布等，其产生量约为</w:t>
            </w:r>
            <w:r>
              <w:rPr>
                <w:rFonts w:ascii="Times New Roman" w:hAnsi="Times New Roman" w:eastAsia="宋体" w:cs="Times New Roman"/>
                <w:bCs/>
                <w:color w:val="auto"/>
                <w:szCs w:val="21"/>
                <w:lang w:bidi="ar"/>
              </w:rPr>
              <w:t>0.0</w:t>
            </w:r>
            <w:r>
              <w:rPr>
                <w:rFonts w:hint="eastAsia" w:ascii="Times New Roman" w:hAnsi="Times New Roman" w:eastAsia="宋体" w:cs="Times New Roman"/>
                <w:bCs/>
                <w:color w:val="auto"/>
                <w:szCs w:val="21"/>
                <w:lang w:bidi="ar"/>
              </w:rPr>
              <w:t>2</w:t>
            </w:r>
            <w:r>
              <w:rPr>
                <w:rFonts w:ascii="Times New Roman" w:hAnsi="Times New Roman" w:eastAsia="宋体" w:cs="Times New Roman"/>
                <w:bCs/>
                <w:color w:val="auto"/>
                <w:szCs w:val="21"/>
                <w:lang w:bidi="ar"/>
              </w:rPr>
              <w:t>t/a</w:t>
            </w:r>
            <w:r>
              <w:rPr>
                <w:rFonts w:hint="eastAsia" w:ascii="Times New Roman" w:hAnsi="Times New Roman" w:eastAsia="宋体" w:cs="Times New Roman"/>
                <w:bCs/>
                <w:color w:val="auto"/>
                <w:szCs w:val="21"/>
                <w:lang w:bidi="ar"/>
              </w:rPr>
              <w:t>，废含油抹布、含油手套均属于《国家危险废物名录（2021年版）》中危险废物豁免管理清单，因此收集后可随生活垃圾一并处理。</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②危险固体废物</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项目运营期间产生的危险固废有废活性炭、废矿物油等。</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A</w:t>
            </w:r>
            <w:r>
              <w:rPr>
                <w:rFonts w:ascii="Times New Roman" w:hAnsi="Times New Roman" w:eastAsia="宋体" w:cs="Times New Roman"/>
                <w:bCs/>
                <w:color w:val="auto"/>
                <w:szCs w:val="21"/>
                <w:lang w:bidi="ar"/>
              </w:rPr>
              <w:t>.</w:t>
            </w:r>
            <w:r>
              <w:rPr>
                <w:rFonts w:hint="eastAsia" w:ascii="Times New Roman" w:hAnsi="Times New Roman" w:eastAsia="宋体" w:cs="Times New Roman"/>
                <w:bCs/>
                <w:color w:val="auto"/>
                <w:szCs w:val="21"/>
                <w:lang w:bidi="ar"/>
              </w:rPr>
              <w:t>废活性炭</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建设项目生产过程中使用活性炭吸附装置对烘干固化环节、胶合过程产生的废气进行吸附净化处理，根据《国家危险废物名录（2021年版）》，饱和活性炭属于危险废物（HW49其他废物），含有或沾染毒性、感染性危险废物的废弃包装物、容器、过滤吸附介质（代码：900-041-49）。活性炭吸附能力为</w:t>
            </w:r>
            <w:r>
              <w:rPr>
                <w:rFonts w:ascii="Times New Roman" w:hAnsi="Times New Roman" w:eastAsia="宋体" w:cs="Times New Roman"/>
                <w:bCs/>
                <w:color w:val="auto"/>
                <w:szCs w:val="21"/>
                <w:lang w:bidi="ar"/>
              </w:rPr>
              <w:t>20kg</w:t>
            </w:r>
            <w:r>
              <w:rPr>
                <w:rFonts w:hint="eastAsia" w:ascii="Times New Roman" w:hAnsi="Times New Roman" w:eastAsia="宋体" w:cs="Times New Roman"/>
                <w:bCs/>
                <w:color w:val="auto"/>
                <w:szCs w:val="21"/>
                <w:lang w:bidi="ar"/>
              </w:rPr>
              <w:t>-废气</w:t>
            </w:r>
            <w:r>
              <w:rPr>
                <w:rFonts w:ascii="Times New Roman" w:hAnsi="Times New Roman" w:eastAsia="宋体" w:cs="Times New Roman"/>
                <w:bCs/>
                <w:color w:val="auto"/>
                <w:szCs w:val="21"/>
                <w:lang w:bidi="ar"/>
              </w:rPr>
              <w:t>/100kg</w:t>
            </w:r>
            <w:r>
              <w:rPr>
                <w:rFonts w:hint="eastAsia" w:ascii="Times New Roman" w:hAnsi="Times New Roman" w:eastAsia="宋体" w:cs="Times New Roman"/>
                <w:bCs/>
                <w:color w:val="auto"/>
                <w:szCs w:val="21"/>
                <w:lang w:bidi="ar"/>
              </w:rPr>
              <w:t>-活性炭，建设项目有机废气吸附量为</w:t>
            </w:r>
            <w:r>
              <w:rPr>
                <w:rFonts w:ascii="Times New Roman" w:hAnsi="Times New Roman" w:eastAsia="宋体" w:cs="Times New Roman"/>
                <w:bCs/>
                <w:color w:val="auto"/>
                <w:szCs w:val="21"/>
                <w:lang w:bidi="ar"/>
              </w:rPr>
              <w:t>0.0</w:t>
            </w:r>
            <w:r>
              <w:rPr>
                <w:rFonts w:hint="eastAsia" w:ascii="Times New Roman" w:hAnsi="Times New Roman" w:eastAsia="宋体" w:cs="Times New Roman"/>
                <w:bCs/>
                <w:color w:val="auto"/>
                <w:szCs w:val="21"/>
                <w:lang w:val="en-US" w:eastAsia="zh-CN" w:bidi="ar"/>
              </w:rPr>
              <w:t>027</w:t>
            </w:r>
            <w:r>
              <w:rPr>
                <w:rFonts w:ascii="Times New Roman" w:hAnsi="Times New Roman" w:eastAsia="宋体" w:cs="Times New Roman"/>
                <w:bCs/>
                <w:color w:val="auto"/>
                <w:szCs w:val="21"/>
                <w:lang w:bidi="ar"/>
              </w:rPr>
              <w:t>t/a</w:t>
            </w:r>
            <w:r>
              <w:rPr>
                <w:rFonts w:hint="eastAsia" w:ascii="Times New Roman" w:hAnsi="Times New Roman" w:eastAsia="宋体" w:cs="Times New Roman"/>
                <w:bCs/>
                <w:color w:val="auto"/>
                <w:szCs w:val="21"/>
                <w:lang w:bidi="ar"/>
              </w:rPr>
              <w:t>，则本项目活性炭用量为0.</w:t>
            </w:r>
            <w:r>
              <w:rPr>
                <w:rFonts w:hint="eastAsia" w:ascii="Times New Roman" w:hAnsi="Times New Roman" w:eastAsia="宋体" w:cs="Times New Roman"/>
                <w:bCs/>
                <w:color w:val="auto"/>
                <w:szCs w:val="21"/>
                <w:lang w:val="en-US" w:eastAsia="zh-CN" w:bidi="ar"/>
              </w:rPr>
              <w:t>0135</w:t>
            </w:r>
            <w:r>
              <w:rPr>
                <w:rFonts w:ascii="Times New Roman" w:hAnsi="Times New Roman" w:eastAsia="宋体" w:cs="Times New Roman"/>
                <w:bCs/>
                <w:color w:val="auto"/>
                <w:szCs w:val="21"/>
                <w:lang w:bidi="ar"/>
              </w:rPr>
              <w:t>t/a</w:t>
            </w:r>
            <w:r>
              <w:rPr>
                <w:rFonts w:hint="eastAsia" w:ascii="Times New Roman" w:hAnsi="Times New Roman" w:eastAsia="宋体" w:cs="Times New Roman"/>
                <w:bCs/>
                <w:color w:val="auto"/>
                <w:szCs w:val="21"/>
                <w:lang w:bidi="ar"/>
              </w:rPr>
              <w:t>，产生废活性炭量约为0.</w:t>
            </w:r>
            <w:r>
              <w:rPr>
                <w:rFonts w:hint="eastAsia" w:ascii="Times New Roman" w:hAnsi="Times New Roman" w:eastAsia="宋体" w:cs="Times New Roman"/>
                <w:bCs/>
                <w:color w:val="auto"/>
                <w:szCs w:val="21"/>
                <w:lang w:val="en-US" w:eastAsia="zh-CN" w:bidi="ar"/>
              </w:rPr>
              <w:t>0162</w:t>
            </w:r>
            <w:r>
              <w:rPr>
                <w:rFonts w:ascii="Times New Roman" w:hAnsi="Times New Roman" w:eastAsia="宋体" w:cs="Times New Roman"/>
                <w:bCs/>
                <w:color w:val="auto"/>
                <w:szCs w:val="21"/>
                <w:lang w:bidi="ar"/>
              </w:rPr>
              <w:t>t/a</w:t>
            </w:r>
            <w:r>
              <w:rPr>
                <w:rFonts w:hint="eastAsia" w:ascii="Times New Roman" w:hAnsi="Times New Roman" w:eastAsia="宋体" w:cs="Times New Roman"/>
                <w:bCs/>
                <w:color w:val="auto"/>
                <w:szCs w:val="21"/>
                <w:lang w:bidi="ar"/>
              </w:rPr>
              <w:t>（包括活性炭及有机物）。废活性炭依托厂内现有危废暂存间，定期委托有资质单位处置。危废暂存间现已落实《危险废物贮存污染控制标准》（GB18597-2001）及修改单中的设置要求。</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B.废液压油</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建设项目液压机需要定期更换液压油，会产生少量废液压油、废液压油桶。根据《国家危险废物名录（2021年版）》，废液压油、废液压油桶属于危险废物（</w:t>
            </w:r>
            <w:r>
              <w:rPr>
                <w:rFonts w:ascii="Times New Roman" w:hAnsi="Times New Roman" w:eastAsia="宋体" w:cs="Times New Roman"/>
                <w:bCs/>
                <w:color w:val="auto"/>
                <w:szCs w:val="21"/>
                <w:lang w:bidi="ar"/>
              </w:rPr>
              <w:t>HW08</w:t>
            </w:r>
            <w:r>
              <w:rPr>
                <w:rFonts w:hint="eastAsia" w:ascii="Times New Roman" w:hAnsi="Times New Roman" w:eastAsia="宋体" w:cs="Times New Roman"/>
                <w:bCs/>
                <w:color w:val="auto"/>
                <w:szCs w:val="21"/>
                <w:lang w:bidi="ar"/>
              </w:rPr>
              <w:t>废矿物油与含矿物油废物），液压设备维护、更换和拆解过程中产生的废液压油（代码：</w:t>
            </w:r>
            <w:r>
              <w:rPr>
                <w:rFonts w:ascii="Times New Roman" w:hAnsi="Times New Roman" w:eastAsia="宋体" w:cs="Times New Roman"/>
                <w:bCs/>
                <w:color w:val="auto"/>
                <w:szCs w:val="21"/>
                <w:lang w:bidi="ar"/>
              </w:rPr>
              <w:t>900-218-08</w:t>
            </w:r>
            <w:r>
              <w:rPr>
                <w:rFonts w:hint="eastAsia" w:ascii="Times New Roman" w:hAnsi="Times New Roman" w:eastAsia="宋体" w:cs="Times New Roman"/>
                <w:bCs/>
                <w:color w:val="auto"/>
                <w:szCs w:val="21"/>
                <w:lang w:bidi="ar"/>
              </w:rPr>
              <w:t>），该部分危废产生量较少，约</w:t>
            </w:r>
            <w:r>
              <w:rPr>
                <w:rFonts w:ascii="Times New Roman" w:hAnsi="Times New Roman" w:eastAsia="宋体" w:cs="Times New Roman"/>
                <w:bCs/>
                <w:color w:val="auto"/>
                <w:szCs w:val="21"/>
                <w:lang w:bidi="ar"/>
              </w:rPr>
              <w:t>0.001t/a</w:t>
            </w:r>
            <w:r>
              <w:rPr>
                <w:rFonts w:hint="eastAsia" w:ascii="Times New Roman" w:hAnsi="Times New Roman" w:eastAsia="宋体" w:cs="Times New Roman"/>
                <w:bCs/>
                <w:color w:val="auto"/>
                <w:szCs w:val="21"/>
                <w:lang w:bidi="ar"/>
              </w:rPr>
              <w:t>，统一收集后存贮在密闭的收集罐中，暂存于危废暂存间，定期委托有资质单位处置。</w:t>
            </w:r>
          </w:p>
          <w:p>
            <w:pPr>
              <w:adjustRightInd w:val="0"/>
              <w:spacing w:line="360" w:lineRule="auto"/>
              <w:ind w:firstLine="420" w:firstLineChars="200"/>
              <w:rPr>
                <w:rFonts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C</w:t>
            </w:r>
            <w:r>
              <w:rPr>
                <w:rFonts w:ascii="Times New Roman" w:hAnsi="Times New Roman" w:eastAsia="宋体" w:cs="Times New Roman"/>
                <w:bCs/>
                <w:color w:val="auto"/>
                <w:szCs w:val="21"/>
                <w:lang w:bidi="ar"/>
              </w:rPr>
              <w:t>.</w:t>
            </w:r>
            <w:r>
              <w:rPr>
                <w:rFonts w:hint="eastAsia" w:ascii="Times New Roman" w:hAnsi="Times New Roman" w:eastAsia="宋体" w:cs="Times New Roman"/>
                <w:bCs/>
                <w:color w:val="auto"/>
                <w:szCs w:val="21"/>
                <w:lang w:bidi="ar"/>
              </w:rPr>
              <w:t>废矿物油</w:t>
            </w:r>
          </w:p>
          <w:p>
            <w:pPr>
              <w:adjustRightInd w:val="0"/>
              <w:spacing w:line="360" w:lineRule="auto"/>
              <w:ind w:firstLine="420" w:firstLineChars="200"/>
              <w:rPr>
                <w:rFonts w:hint="eastAsia" w:ascii="Times New Roman" w:hAnsi="Times New Roman" w:eastAsia="宋体" w:cs="Times New Roman"/>
                <w:bCs/>
                <w:color w:val="auto"/>
                <w:szCs w:val="21"/>
                <w:lang w:bidi="ar"/>
              </w:rPr>
            </w:pPr>
            <w:r>
              <w:rPr>
                <w:rFonts w:hint="eastAsia" w:ascii="Times New Roman" w:hAnsi="Times New Roman" w:eastAsia="宋体" w:cs="Times New Roman"/>
                <w:bCs/>
                <w:color w:val="auto"/>
                <w:szCs w:val="21"/>
                <w:lang w:bidi="ar"/>
              </w:rPr>
              <w:t>项目机械设备在进行系统润滑、维护保养等过程中，会产生少量废矿物油。根据《国家危险废物名录（2021年版）》，废矿物油属于危险废物（</w:t>
            </w:r>
            <w:r>
              <w:rPr>
                <w:rFonts w:ascii="Times New Roman" w:hAnsi="Times New Roman" w:eastAsia="宋体" w:cs="Times New Roman"/>
                <w:bCs/>
                <w:color w:val="auto"/>
                <w:szCs w:val="21"/>
                <w:lang w:bidi="ar"/>
              </w:rPr>
              <w:t>HW08</w:t>
            </w:r>
            <w:r>
              <w:rPr>
                <w:rFonts w:hint="eastAsia" w:ascii="Times New Roman" w:hAnsi="Times New Roman" w:eastAsia="宋体" w:cs="Times New Roman"/>
                <w:bCs/>
                <w:color w:val="auto"/>
                <w:szCs w:val="21"/>
                <w:lang w:bidi="ar"/>
              </w:rPr>
              <w:t>废矿物油与含矿物油废物），</w:t>
            </w:r>
            <w:r>
              <w:rPr>
                <w:rFonts w:hint="eastAsia" w:ascii="宋体" w:hAnsi="宋体" w:eastAsia="宋体" w:cs="宋体"/>
                <w:color w:val="auto"/>
                <w:szCs w:val="21"/>
                <w:lang w:bidi="ar"/>
              </w:rPr>
              <w:t>生产、销售、使用过程中产生的废矿物油及沾染矿物油的废弃包装物</w:t>
            </w:r>
            <w:r>
              <w:rPr>
                <w:rFonts w:hint="eastAsia" w:ascii="Times New Roman" w:hAnsi="Times New Roman" w:eastAsia="宋体" w:cs="Times New Roman"/>
                <w:bCs/>
                <w:color w:val="auto"/>
                <w:szCs w:val="21"/>
                <w:lang w:bidi="ar"/>
              </w:rPr>
              <w:t>（代码：</w:t>
            </w:r>
            <w:r>
              <w:rPr>
                <w:rFonts w:ascii="Times New Roman" w:hAnsi="Times New Roman" w:eastAsia="宋体" w:cs="Times New Roman"/>
                <w:bCs/>
                <w:color w:val="auto"/>
                <w:szCs w:val="21"/>
                <w:lang w:bidi="ar"/>
              </w:rPr>
              <w:t>900-249-08</w:t>
            </w:r>
            <w:r>
              <w:rPr>
                <w:rFonts w:hint="eastAsia" w:ascii="Times New Roman" w:hAnsi="Times New Roman" w:eastAsia="宋体" w:cs="Times New Roman"/>
                <w:bCs/>
                <w:color w:val="auto"/>
                <w:szCs w:val="21"/>
                <w:lang w:bidi="ar"/>
              </w:rPr>
              <w:t>），该部分危废产生量较少，约为</w:t>
            </w:r>
            <w:r>
              <w:rPr>
                <w:rFonts w:ascii="Times New Roman" w:hAnsi="Times New Roman" w:eastAsia="宋体" w:cs="Times New Roman"/>
                <w:bCs/>
                <w:color w:val="auto"/>
                <w:szCs w:val="21"/>
                <w:lang w:bidi="ar"/>
              </w:rPr>
              <w:t>0.01t/a</w:t>
            </w:r>
            <w:r>
              <w:rPr>
                <w:rFonts w:hint="eastAsia" w:ascii="Times New Roman" w:hAnsi="Times New Roman" w:eastAsia="宋体" w:cs="Times New Roman"/>
                <w:bCs/>
                <w:color w:val="auto"/>
                <w:szCs w:val="21"/>
                <w:lang w:bidi="ar"/>
              </w:rPr>
              <w:t>，统一收集后于密闭收集罐中，暂存于厂内现有暂存间，定期委托有资质单位处置。</w:t>
            </w:r>
          </w:p>
          <w:p>
            <w:pPr>
              <w:adjustRightInd w:val="0"/>
              <w:spacing w:line="360" w:lineRule="auto"/>
              <w:ind w:firstLine="420" w:firstLineChars="200"/>
              <w:rPr>
                <w:rFonts w:ascii="Times New Roman" w:hAnsi="Times New Roman" w:eastAsia="宋体" w:cs="Times New Roman"/>
                <w:bCs/>
                <w:color w:val="auto"/>
                <w:szCs w:val="21"/>
                <w:lang w:bidi="ar"/>
              </w:rPr>
            </w:pPr>
            <w:r>
              <w:rPr>
                <w:rFonts w:ascii="Times New Roman" w:hAnsi="Times New Roman" w:eastAsia="宋体" w:cs="Times New Roman"/>
                <w:bCs/>
                <w:color w:val="auto"/>
                <w:szCs w:val="21"/>
                <w:lang w:bidi="ar"/>
              </w:rPr>
              <w:t>综上，</w:t>
            </w:r>
            <w:r>
              <w:rPr>
                <w:rFonts w:ascii="Times New Roman" w:hAnsi="Times New Roman" w:eastAsia="宋体" w:cs="Times New Roman"/>
                <w:color w:val="auto"/>
              </w:rPr>
              <w:t>项目在正常运营的情况下，所产生的固体废物在采取合理贮存、处置措施后， 处置率达到100%，对周围环境的影响是可控的。</w:t>
            </w:r>
          </w:p>
          <w:p>
            <w:pPr>
              <w:adjustRightInd w:val="0"/>
              <w:spacing w:line="360" w:lineRule="auto"/>
              <w:rPr>
                <w:rFonts w:ascii="Times New Roman" w:hAnsi="Times New Roman" w:eastAsia="宋体" w:cs="Times New Roman"/>
                <w:bCs/>
                <w:color w:val="auto"/>
                <w:szCs w:val="21"/>
                <w:lang w:bidi="ar"/>
              </w:rPr>
            </w:pPr>
            <w:r>
              <w:rPr>
                <w:rFonts w:hint="eastAsia" w:ascii="Times New Roman" w:hAnsi="Times New Roman" w:eastAsia="宋体" w:cs="Times New Roman"/>
                <w:b/>
                <w:color w:val="auto"/>
                <w:szCs w:val="21"/>
                <w:lang w:bidi="ar"/>
              </w:rPr>
              <w:t>4.2.5 地下水、土壤</w:t>
            </w:r>
          </w:p>
          <w:p>
            <w:pPr>
              <w:spacing w:line="360" w:lineRule="auto"/>
              <w:ind w:firstLine="420" w:firstLineChars="200"/>
              <w:rPr>
                <w:rFonts w:ascii="Times New Roman" w:hAnsi="Times New Roman"/>
                <w:color w:val="auto"/>
                <w:szCs w:val="21"/>
              </w:rPr>
            </w:pPr>
            <w:r>
              <w:rPr>
                <w:rFonts w:hint="eastAsia" w:ascii="Times New Roman" w:hAnsiTheme="minorEastAsia"/>
                <w:bCs/>
                <w:color w:val="auto"/>
                <w:szCs w:val="21"/>
              </w:rPr>
              <w:t>建设</w:t>
            </w:r>
            <w:r>
              <w:rPr>
                <w:rFonts w:ascii="Times New Roman" w:hAnsiTheme="minorEastAsia"/>
                <w:bCs/>
                <w:color w:val="auto"/>
                <w:szCs w:val="21"/>
              </w:rPr>
              <w:t>项目运营期地下水、土壤污染源主要来</w:t>
            </w:r>
            <w:r>
              <w:rPr>
                <w:rFonts w:ascii="Times New Roman" w:hAnsiTheme="minorEastAsia"/>
                <w:bCs/>
                <w:iCs/>
                <w:color w:val="auto"/>
                <w:szCs w:val="21"/>
              </w:rPr>
              <w:t>危险废物暂存间</w:t>
            </w:r>
            <w:r>
              <w:rPr>
                <w:rFonts w:ascii="Times New Roman" w:hAnsiTheme="minorEastAsia"/>
                <w:bCs/>
                <w:color w:val="auto"/>
                <w:szCs w:val="21"/>
              </w:rPr>
              <w:t>，</w:t>
            </w:r>
            <w:r>
              <w:rPr>
                <w:rFonts w:ascii="Times New Roman" w:hAnsiTheme="minorEastAsia"/>
                <w:color w:val="auto"/>
                <w:szCs w:val="21"/>
              </w:rPr>
              <w:t>危险废物</w:t>
            </w:r>
            <w:r>
              <w:rPr>
                <w:rFonts w:hint="eastAsia" w:ascii="Times New Roman" w:hAnsiTheme="minorEastAsia"/>
                <w:color w:val="auto"/>
                <w:szCs w:val="21"/>
              </w:rPr>
              <w:t>经</w:t>
            </w:r>
            <w:r>
              <w:rPr>
                <w:rFonts w:ascii="Times New Roman" w:hAnsiTheme="minorEastAsia"/>
                <w:bCs/>
                <w:color w:val="auto"/>
                <w:szCs w:val="21"/>
              </w:rPr>
              <w:t>集中收集后暂存于</w:t>
            </w:r>
            <w:r>
              <w:rPr>
                <w:rFonts w:hint="eastAsia" w:ascii="Times New Roman" w:hAnsiTheme="minorEastAsia"/>
                <w:bCs/>
                <w:color w:val="auto"/>
                <w:szCs w:val="21"/>
              </w:rPr>
              <w:t>厂内现有</w:t>
            </w:r>
            <w:r>
              <w:rPr>
                <w:rFonts w:ascii="Times New Roman" w:hAnsiTheme="minorEastAsia"/>
                <w:bCs/>
                <w:color w:val="auto"/>
                <w:szCs w:val="21"/>
              </w:rPr>
              <w:t>危险废物暂存间内，委托</w:t>
            </w:r>
            <w:r>
              <w:rPr>
                <w:rFonts w:hint="eastAsia" w:ascii="Times New Roman" w:hAnsiTheme="minorEastAsia"/>
                <w:bCs/>
                <w:color w:val="auto"/>
                <w:szCs w:val="21"/>
              </w:rPr>
              <w:t>有资质单位进行</w:t>
            </w:r>
            <w:r>
              <w:rPr>
                <w:rFonts w:ascii="Times New Roman" w:hAnsiTheme="minorEastAsia"/>
                <w:bCs/>
                <w:color w:val="auto"/>
                <w:szCs w:val="21"/>
              </w:rPr>
              <w:t>清运、处置。对于危险废物暂存间等重点防渗区</w:t>
            </w:r>
            <w:r>
              <w:rPr>
                <w:rFonts w:hint="eastAsia" w:ascii="Times New Roman" w:hAnsiTheme="minorEastAsia"/>
                <w:bCs/>
                <w:color w:val="auto"/>
                <w:szCs w:val="21"/>
              </w:rPr>
              <w:t>已按照</w:t>
            </w:r>
            <w:r>
              <w:rPr>
                <w:rFonts w:hint="eastAsia" w:ascii="Times New Roman" w:hAnsi="Times New Roman" w:eastAsia="宋体" w:cs="Times New Roman"/>
                <w:bCs/>
                <w:color w:val="auto"/>
                <w:szCs w:val="21"/>
                <w:lang w:bidi="ar"/>
              </w:rPr>
              <w:t>《危险废物贮存污染控制标准》（GB18597-2001）及修改单中的要求设置</w:t>
            </w:r>
            <w:r>
              <w:rPr>
                <w:rFonts w:ascii="Times New Roman" w:hAnsiTheme="minorEastAsia"/>
                <w:bCs/>
                <w:color w:val="auto"/>
                <w:szCs w:val="21"/>
              </w:rPr>
              <w:t>。</w:t>
            </w:r>
          </w:p>
          <w:p>
            <w:pPr>
              <w:adjustRightInd w:val="0"/>
              <w:spacing w:line="360" w:lineRule="auto"/>
              <w:ind w:firstLine="420" w:firstLineChars="200"/>
              <w:rPr>
                <w:rFonts w:ascii="Times New Roman" w:hAnsi="Times New Roman" w:eastAsia="宋体" w:cs="Times New Roman"/>
                <w:bCs/>
                <w:color w:val="auto"/>
                <w:szCs w:val="21"/>
                <w:lang w:bidi="ar"/>
              </w:rPr>
            </w:pPr>
            <w:r>
              <w:rPr>
                <w:rFonts w:ascii="Times New Roman" w:hAnsiTheme="minorEastAsia"/>
                <w:bCs/>
                <w:color w:val="auto"/>
                <w:szCs w:val="21"/>
              </w:rPr>
              <w:t>项目建设过程中须</w:t>
            </w:r>
            <w:r>
              <w:rPr>
                <w:rFonts w:hint="eastAsia" w:ascii="Times New Roman" w:hAnsiTheme="minorEastAsia"/>
                <w:bCs/>
                <w:color w:val="auto"/>
                <w:szCs w:val="21"/>
              </w:rPr>
              <w:t>严格落实</w:t>
            </w:r>
            <w:r>
              <w:rPr>
                <w:rFonts w:ascii="Times New Roman" w:hAnsiTheme="minorEastAsia"/>
                <w:bCs/>
                <w:color w:val="auto"/>
                <w:szCs w:val="21"/>
              </w:rPr>
              <w:t>危险废物暂存间等区域的防腐、防渗措施，</w:t>
            </w:r>
            <w:r>
              <w:rPr>
                <w:rFonts w:hint="eastAsia" w:ascii="Times New Roman" w:hAnsiTheme="minorEastAsia"/>
                <w:bCs/>
                <w:color w:val="auto"/>
                <w:szCs w:val="21"/>
                <w:lang w:eastAsia="zh-CN"/>
              </w:rPr>
              <w:t>运营</w:t>
            </w:r>
            <w:r>
              <w:rPr>
                <w:rFonts w:ascii="Times New Roman" w:hAnsiTheme="minorEastAsia"/>
                <w:bCs/>
                <w:color w:val="auto"/>
                <w:szCs w:val="21"/>
              </w:rPr>
              <w:t>期定期检查防渗层的破损情况，若发现有破损部位须及时进行修补。项目</w:t>
            </w:r>
            <w:r>
              <w:rPr>
                <w:rFonts w:hint="eastAsia" w:ascii="Times New Roman" w:hAnsiTheme="minorEastAsia"/>
                <w:bCs/>
                <w:color w:val="auto"/>
                <w:szCs w:val="21"/>
                <w:lang w:eastAsia="zh-CN"/>
              </w:rPr>
              <w:t>运营</w:t>
            </w:r>
            <w:r>
              <w:rPr>
                <w:rFonts w:ascii="Times New Roman" w:hAnsiTheme="minorEastAsia"/>
                <w:bCs/>
                <w:color w:val="auto"/>
                <w:szCs w:val="21"/>
              </w:rPr>
              <w:t>期间，需加强管理和监督检查，杜绝非正常情况的发生，避免污染物进入土壤及地下水含水层</w:t>
            </w:r>
            <w:r>
              <w:rPr>
                <w:rFonts w:hint="eastAsia" w:ascii="Times New Roman" w:hAnsiTheme="minorEastAsia"/>
                <w:bCs/>
                <w:color w:val="auto"/>
                <w:szCs w:val="21"/>
              </w:rPr>
              <w:t>对环境造成污染</w:t>
            </w:r>
            <w:r>
              <w:rPr>
                <w:rFonts w:ascii="Times New Roman" w:hAnsiTheme="minorEastAsia"/>
                <w:bCs/>
                <w:color w:val="auto"/>
                <w:szCs w:val="21"/>
              </w:rPr>
              <w:t>。</w:t>
            </w:r>
          </w:p>
          <w:p>
            <w:pPr>
              <w:adjustRightInd w:val="0"/>
              <w:spacing w:line="360" w:lineRule="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4.2.7 环境风险</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（1）环境风险评价等级判定</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①危险物质数量与临界量比值（Q）</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根据《建设项目环境风险评价技术导则》（HJ169-2018），计算每种危险物质在项目内的最大存在总量与其对应临界量的比值Q。本项目主要风险物质为废液压油、废矿物油。</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建设项目Q值确定结果见下表。</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表4.2-1</w:t>
            </w:r>
            <w:r>
              <w:rPr>
                <w:rFonts w:hint="eastAsia" w:ascii="Times New Roman" w:hAnsi="Times New Roman" w:eastAsia="宋体" w:cs="Times New Roman"/>
                <w:b/>
                <w:color w:val="auto"/>
                <w:szCs w:val="21"/>
                <w:lang w:val="en-US" w:eastAsia="zh-CN"/>
              </w:rPr>
              <w:t>9</w:t>
            </w:r>
            <w:r>
              <w:rPr>
                <w:rFonts w:hint="eastAsia" w:ascii="Times New Roman" w:hAnsi="Times New Roman" w:eastAsia="宋体" w:cs="Times New Roman"/>
                <w:b/>
                <w:color w:val="auto"/>
                <w:szCs w:val="21"/>
              </w:rPr>
              <w:t xml:space="preserve"> 建设项目Q值确定表</w:t>
            </w:r>
          </w:p>
          <w:tbl>
            <w:tblPr>
              <w:tblStyle w:val="7"/>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988"/>
              <w:gridCol w:w="2718"/>
              <w:gridCol w:w="1359"/>
              <w:gridCol w:w="1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dxa"/>
                  <w:vAlign w:val="center"/>
                </w:tcPr>
                <w:p>
                  <w:pPr>
                    <w:adjustRightInd w:val="0"/>
                    <w:jc w:val="center"/>
                    <w:rPr>
                      <w:rFonts w:ascii="Times New Roman" w:hAnsi="Times New Roman" w:eastAsia="宋体" w:cs="Times New Roman"/>
                      <w:b/>
                      <w:bCs w:val="0"/>
                      <w:color w:val="auto"/>
                      <w:szCs w:val="21"/>
                    </w:rPr>
                  </w:pPr>
                  <w:r>
                    <w:rPr>
                      <w:rFonts w:hint="eastAsia" w:ascii="Times New Roman" w:hAnsi="Times New Roman" w:eastAsia="宋体" w:cs="Times New Roman"/>
                      <w:b/>
                      <w:bCs w:val="0"/>
                      <w:color w:val="auto"/>
                      <w:szCs w:val="21"/>
                    </w:rPr>
                    <w:t>序号</w:t>
                  </w:r>
                </w:p>
              </w:tc>
              <w:tc>
                <w:tcPr>
                  <w:tcW w:w="1988" w:type="dxa"/>
                  <w:vAlign w:val="center"/>
                </w:tcPr>
                <w:p>
                  <w:pPr>
                    <w:adjustRightInd w:val="0"/>
                    <w:jc w:val="center"/>
                    <w:rPr>
                      <w:rFonts w:ascii="Times New Roman" w:hAnsi="Times New Roman" w:eastAsia="宋体" w:cs="Times New Roman"/>
                      <w:b/>
                      <w:bCs w:val="0"/>
                      <w:color w:val="auto"/>
                      <w:szCs w:val="21"/>
                    </w:rPr>
                  </w:pPr>
                  <w:r>
                    <w:rPr>
                      <w:rFonts w:hint="eastAsia" w:ascii="Times New Roman" w:hAnsi="Times New Roman" w:eastAsia="宋体" w:cs="Times New Roman"/>
                      <w:b/>
                      <w:bCs w:val="0"/>
                      <w:color w:val="auto"/>
                      <w:szCs w:val="21"/>
                    </w:rPr>
                    <w:t>危险物质名称</w:t>
                  </w:r>
                </w:p>
              </w:tc>
              <w:tc>
                <w:tcPr>
                  <w:tcW w:w="2718" w:type="dxa"/>
                  <w:vAlign w:val="center"/>
                </w:tcPr>
                <w:p>
                  <w:pPr>
                    <w:adjustRightInd w:val="0"/>
                    <w:jc w:val="center"/>
                    <w:rPr>
                      <w:rFonts w:ascii="Times New Roman" w:hAnsi="Times New Roman" w:eastAsia="宋体" w:cs="Times New Roman"/>
                      <w:b/>
                      <w:bCs w:val="0"/>
                      <w:color w:val="auto"/>
                      <w:szCs w:val="21"/>
                    </w:rPr>
                  </w:pPr>
                  <w:r>
                    <w:rPr>
                      <w:rFonts w:hint="eastAsia" w:ascii="Times New Roman" w:hAnsi="Times New Roman" w:eastAsia="宋体" w:cs="Times New Roman"/>
                      <w:b/>
                      <w:bCs w:val="0"/>
                      <w:color w:val="auto"/>
                      <w:szCs w:val="21"/>
                    </w:rPr>
                    <w:t>最大存在量</w:t>
                  </w:r>
                </w:p>
              </w:tc>
              <w:tc>
                <w:tcPr>
                  <w:tcW w:w="1359" w:type="dxa"/>
                  <w:vAlign w:val="center"/>
                </w:tcPr>
                <w:p>
                  <w:pPr>
                    <w:adjustRightInd w:val="0"/>
                    <w:jc w:val="center"/>
                    <w:rPr>
                      <w:rFonts w:ascii="Times New Roman" w:hAnsi="Times New Roman" w:eastAsia="宋体" w:cs="Times New Roman"/>
                      <w:b/>
                      <w:bCs w:val="0"/>
                      <w:color w:val="auto"/>
                      <w:szCs w:val="21"/>
                    </w:rPr>
                  </w:pPr>
                  <w:r>
                    <w:rPr>
                      <w:rFonts w:hint="eastAsia" w:ascii="Times New Roman" w:hAnsi="Times New Roman" w:eastAsia="宋体" w:cs="Times New Roman"/>
                      <w:b/>
                      <w:bCs w:val="0"/>
                      <w:color w:val="auto"/>
                      <w:szCs w:val="21"/>
                    </w:rPr>
                    <w:t>临界量（t）</w:t>
                  </w:r>
                </w:p>
              </w:tc>
              <w:tc>
                <w:tcPr>
                  <w:tcW w:w="1359" w:type="dxa"/>
                  <w:vAlign w:val="center"/>
                </w:tcPr>
                <w:p>
                  <w:pPr>
                    <w:adjustRightInd w:val="0"/>
                    <w:jc w:val="center"/>
                    <w:rPr>
                      <w:rFonts w:ascii="Times New Roman" w:hAnsi="Times New Roman" w:eastAsia="宋体" w:cs="Times New Roman"/>
                      <w:b/>
                      <w:bCs w:val="0"/>
                      <w:color w:val="auto"/>
                      <w:szCs w:val="21"/>
                    </w:rPr>
                  </w:pPr>
                  <w:r>
                    <w:rPr>
                      <w:rFonts w:hint="eastAsia" w:ascii="Times New Roman" w:hAnsi="Times New Roman" w:eastAsia="宋体" w:cs="Times New Roman"/>
                      <w:b/>
                      <w:bCs w:val="0"/>
                      <w:color w:val="auto"/>
                      <w:szCs w:val="21"/>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w:t>
                  </w:r>
                </w:p>
              </w:tc>
              <w:tc>
                <w:tcPr>
                  <w:tcW w:w="198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废液压油</w:t>
                  </w:r>
                </w:p>
              </w:tc>
              <w:tc>
                <w:tcPr>
                  <w:tcW w:w="271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0.001</w:t>
                  </w:r>
                </w:p>
              </w:tc>
              <w:tc>
                <w:tcPr>
                  <w:tcW w:w="13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2500</w:t>
                  </w:r>
                </w:p>
              </w:tc>
              <w:tc>
                <w:tcPr>
                  <w:tcW w:w="1359" w:type="dxa"/>
                  <w:vAlign w:val="center"/>
                </w:tcPr>
                <w:p>
                  <w:pPr>
                    <w:adjustRightInd w:val="0"/>
                    <w:jc w:val="center"/>
                    <w:rPr>
                      <w:rFonts w:ascii="Times New Roman" w:hAnsi="Times New Roman" w:eastAsia="宋体" w:cs="Times New Roman"/>
                      <w:bCs/>
                      <w:color w:val="auto"/>
                      <w:szCs w:val="21"/>
                      <w:vertAlign w:val="superscript"/>
                    </w:rPr>
                  </w:pPr>
                  <w:r>
                    <w:rPr>
                      <w:rFonts w:hint="eastAsia" w:ascii="Times New Roman" w:hAnsi="Times New Roman" w:eastAsia="宋体" w:cs="Times New Roman"/>
                      <w:bCs/>
                      <w:color w:val="auto"/>
                      <w:szCs w:val="21"/>
                    </w:rPr>
                    <w:t>4×10</w:t>
                  </w:r>
                  <w:r>
                    <w:rPr>
                      <w:rFonts w:hint="eastAsia" w:ascii="Times New Roman" w:hAnsi="Times New Roman" w:eastAsia="宋体" w:cs="Times New Roman"/>
                      <w:bCs/>
                      <w:color w:val="auto"/>
                      <w:szCs w:val="21"/>
                      <w:vertAlign w:val="superscript"/>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w:t>
                  </w:r>
                </w:p>
              </w:tc>
              <w:tc>
                <w:tcPr>
                  <w:tcW w:w="198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废矿物油</w:t>
                  </w:r>
                </w:p>
              </w:tc>
              <w:tc>
                <w:tcPr>
                  <w:tcW w:w="271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0.01</w:t>
                  </w:r>
                </w:p>
              </w:tc>
              <w:tc>
                <w:tcPr>
                  <w:tcW w:w="13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2500</w:t>
                  </w:r>
                </w:p>
              </w:tc>
              <w:tc>
                <w:tcPr>
                  <w:tcW w:w="13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4×10</w:t>
                  </w:r>
                  <w:r>
                    <w:rPr>
                      <w:rFonts w:hint="eastAsia" w:ascii="Times New Roman" w:hAnsi="Times New Roman" w:eastAsia="宋体" w:cs="Times New Roman"/>
                      <w:bCs/>
                      <w:color w:val="auto"/>
                      <w:szCs w:val="21"/>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3" w:type="dxa"/>
                  <w:gridSpan w:val="4"/>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总计</w:t>
                  </w:r>
                </w:p>
              </w:tc>
              <w:tc>
                <w:tcPr>
                  <w:tcW w:w="1359"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4.4×10</w:t>
                  </w:r>
                  <w:r>
                    <w:rPr>
                      <w:rFonts w:hint="eastAsia" w:ascii="Times New Roman" w:hAnsi="Times New Roman" w:eastAsia="宋体" w:cs="Times New Roman"/>
                      <w:bCs/>
                      <w:color w:val="auto"/>
                      <w:szCs w:val="21"/>
                      <w:vertAlign w:val="superscript"/>
                    </w:rPr>
                    <w:t>-6</w:t>
                  </w:r>
                </w:p>
              </w:tc>
            </w:tr>
          </w:tbl>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建设项目Q＜1。</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②环境风险潜势判定</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根据《建设项目环境风险评价技术导则》（HJ169-2018），建设项目危险物质数量与临界量比值Q＜1，环境风险潜势为Ⅰ。</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③评价工作等级划分</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根据《建设项目环境风险评价技术导则》（HJ169-2018），环境风险评价等级判定见下表。</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表4.2-</w:t>
            </w:r>
            <w:r>
              <w:rPr>
                <w:rFonts w:hint="eastAsia" w:ascii="Times New Roman" w:hAnsi="Times New Roman" w:eastAsia="宋体" w:cs="Times New Roman"/>
                <w:b/>
                <w:color w:val="auto"/>
                <w:szCs w:val="21"/>
                <w:lang w:val="en-US" w:eastAsia="zh-CN"/>
              </w:rPr>
              <w:t>20</w:t>
            </w:r>
            <w:r>
              <w:rPr>
                <w:rFonts w:hint="eastAsia" w:ascii="Times New Roman" w:hAnsi="Times New Roman" w:eastAsia="宋体" w:cs="Times New Roman"/>
                <w:b/>
                <w:color w:val="auto"/>
                <w:szCs w:val="21"/>
              </w:rPr>
              <w:t xml:space="preserve"> 评价工作等级划分表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1630"/>
              <w:gridCol w:w="1630"/>
              <w:gridCol w:w="1631"/>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环境风险潜势</w:t>
                  </w:r>
                </w:p>
              </w:tc>
              <w:tc>
                <w:tcPr>
                  <w:tcW w:w="1630" w:type="dxa"/>
                  <w:vAlign w:val="center"/>
                </w:tcPr>
                <w:p>
                  <w:pPr>
                    <w:adjustRightInd w:val="0"/>
                    <w:jc w:val="center"/>
                    <w:rPr>
                      <w:rFonts w:ascii="Times New Roman" w:hAnsi="Times New Roman" w:eastAsia="宋体" w:cs="Times New Roman"/>
                      <w:bCs/>
                      <w:color w:val="auto"/>
                      <w:szCs w:val="21"/>
                      <w:vertAlign w:val="superscript"/>
                    </w:rPr>
                  </w:pPr>
                  <w:r>
                    <w:rPr>
                      <w:rFonts w:hint="eastAsia" w:ascii="Times New Roman" w:hAnsi="Times New Roman" w:eastAsia="宋体" w:cs="Times New Roman"/>
                      <w:bCs/>
                      <w:color w:val="auto"/>
                      <w:szCs w:val="21"/>
                    </w:rPr>
                    <w:t>Ⅳ、Ⅳ</w:t>
                  </w:r>
                  <w:r>
                    <w:rPr>
                      <w:rFonts w:hint="eastAsia" w:ascii="Times New Roman" w:hAnsi="Times New Roman" w:eastAsia="宋体" w:cs="Times New Roman"/>
                      <w:bCs/>
                      <w:color w:val="auto"/>
                      <w:szCs w:val="21"/>
                      <w:vertAlign w:val="superscript"/>
                    </w:rPr>
                    <w:t>+</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Ⅲ</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Ⅱ</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评价工作等级</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一</w:t>
                  </w:r>
                </w:p>
              </w:tc>
              <w:tc>
                <w:tcPr>
                  <w:tcW w:w="163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二</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三</w:t>
                  </w:r>
                </w:p>
              </w:tc>
              <w:tc>
                <w:tcPr>
                  <w:tcW w:w="163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简单分析</w:t>
                  </w:r>
                </w:p>
              </w:tc>
            </w:tr>
          </w:tbl>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经判定，建设项目环境风险评价为简单分析。</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（2）环境风险识别</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项目生产过程中涉及到的主要危险物质为废液压油、废矿物油，均属于易燃液体。项目运营期间可能发生的风险事件主要为废油泄漏后进入外环境后造成的不利影响，或发生火灾产生的环境影响。</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（3）环境风险分析</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根据项目危险物质特性，项目潜在事故见下表。</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表4.2-</w:t>
            </w:r>
            <w:r>
              <w:rPr>
                <w:rFonts w:hint="eastAsia" w:ascii="Times New Roman" w:hAnsi="Times New Roman" w:eastAsia="宋体" w:cs="Times New Roman"/>
                <w:b/>
                <w:color w:val="auto"/>
                <w:szCs w:val="21"/>
                <w:lang w:val="en-US" w:eastAsia="zh-CN"/>
              </w:rPr>
              <w:t>21</w:t>
            </w:r>
            <w:r>
              <w:rPr>
                <w:rFonts w:hint="eastAsia" w:ascii="Times New Roman" w:hAnsi="Times New Roman" w:eastAsia="宋体" w:cs="Times New Roman"/>
                <w:b/>
                <w:color w:val="auto"/>
                <w:szCs w:val="21"/>
              </w:rPr>
              <w:t xml:space="preserve"> 潜在事故分析一览表</w:t>
            </w:r>
          </w:p>
          <w:tbl>
            <w:tblPr>
              <w:tblStyle w:val="7"/>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388"/>
              <w:gridCol w:w="1064"/>
              <w:gridCol w:w="1185"/>
              <w:gridCol w:w="1188"/>
              <w:gridCol w:w="2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03"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风险范围</w:t>
                  </w:r>
                </w:p>
              </w:tc>
              <w:tc>
                <w:tcPr>
                  <w:tcW w:w="1388"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风险装置</w:t>
                  </w:r>
                </w:p>
              </w:tc>
              <w:tc>
                <w:tcPr>
                  <w:tcW w:w="1064"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风险因素</w:t>
                  </w:r>
                </w:p>
              </w:tc>
              <w:tc>
                <w:tcPr>
                  <w:tcW w:w="1185"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危险物质</w:t>
                  </w:r>
                </w:p>
              </w:tc>
              <w:tc>
                <w:tcPr>
                  <w:tcW w:w="1188"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风险类型</w:t>
                  </w:r>
                </w:p>
              </w:tc>
              <w:tc>
                <w:tcPr>
                  <w:tcW w:w="2224"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贮存区域</w:t>
                  </w:r>
                </w:p>
              </w:tc>
              <w:tc>
                <w:tcPr>
                  <w:tcW w:w="138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危废暂存间</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废油储罐</w:t>
                  </w:r>
                </w:p>
              </w:tc>
              <w:tc>
                <w:tcPr>
                  <w:tcW w:w="106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管理不当</w:t>
                  </w:r>
                </w:p>
              </w:tc>
              <w:tc>
                <w:tcPr>
                  <w:tcW w:w="118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废液压油</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废矿物油</w:t>
                  </w:r>
                </w:p>
              </w:tc>
              <w:tc>
                <w:tcPr>
                  <w:tcW w:w="118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泄漏</w:t>
                  </w:r>
                </w:p>
              </w:tc>
              <w:tc>
                <w:tcPr>
                  <w:tcW w:w="222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地下水污染、土壤污染、大气污染、火灾</w:t>
                  </w:r>
                </w:p>
              </w:tc>
            </w:tr>
          </w:tbl>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（4）环境风险防范措施及应急要求</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废油采用储罐进行收集存储，危废暂存间</w:t>
            </w:r>
            <w:r>
              <w:rPr>
                <w:rFonts w:hint="eastAsia" w:ascii="Times New Roman" w:hAnsi="Times New Roman" w:eastAsia="宋体" w:cs="Times New Roman"/>
                <w:color w:val="auto"/>
                <w:kern w:val="0"/>
                <w:szCs w:val="21"/>
              </w:rPr>
              <w:t>现已按照《危险废物贮存污染控制标准》（GB18597-2001）中相关要求进行设置，</w:t>
            </w:r>
            <w:r>
              <w:rPr>
                <w:rFonts w:hint="eastAsia" w:ascii="Times New Roman" w:hAnsi="Times New Roman" w:eastAsia="宋体" w:cs="Times New Roman"/>
                <w:bCs/>
                <w:color w:val="auto"/>
                <w:szCs w:val="21"/>
              </w:rPr>
              <w:t>避免其进入土壤和地下水环境。同时加强对废油的管理和维护保养，防止发生泄漏、火灾事故。建设单位应及时修订更新突发环境事件应急预案，对相关人员进行安全教育，制定必要的安全操作规程和管理制度。制定完善重大事故应急措施计划，适时组织事故演习。</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（5）分析结论</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在采取严格的风险防范措施和应急措施后，建设项目的环境风险是可控的。</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表4.2-2</w:t>
            </w:r>
            <w:r>
              <w:rPr>
                <w:rFonts w:hint="eastAsia" w:ascii="Times New Roman" w:hAnsi="Times New Roman" w:eastAsia="宋体" w:cs="Times New Roman"/>
                <w:b/>
                <w:color w:val="auto"/>
                <w:szCs w:val="21"/>
                <w:lang w:val="en-US" w:eastAsia="zh-CN"/>
              </w:rPr>
              <w:t>2</w:t>
            </w:r>
            <w:r>
              <w:rPr>
                <w:rFonts w:hint="eastAsia" w:ascii="Times New Roman" w:hAnsi="Times New Roman" w:eastAsia="宋体" w:cs="Times New Roman"/>
                <w:b/>
                <w:color w:val="auto"/>
                <w:szCs w:val="21"/>
              </w:rPr>
              <w:t xml:space="preserve"> 建设项目环境风险简单分析内容表</w:t>
            </w:r>
          </w:p>
          <w:tbl>
            <w:tblPr>
              <w:tblStyle w:val="7"/>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3"/>
              <w:gridCol w:w="1000"/>
              <w:gridCol w:w="1250"/>
              <w:gridCol w:w="988"/>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593" w:type="dxa"/>
                  <w:vAlign w:val="center"/>
                </w:tcPr>
                <w:p>
                  <w:pPr>
                    <w:adjustRightInd w:val="0"/>
                    <w:jc w:val="center"/>
                    <w:rPr>
                      <w:rFonts w:ascii="Times New Roman" w:hAnsi="Times New Roman" w:eastAsia="宋体" w:cs="Times New Roman"/>
                      <w:b/>
                      <w:bCs w:val="0"/>
                      <w:color w:val="auto"/>
                      <w:szCs w:val="21"/>
                    </w:rPr>
                  </w:pPr>
                  <w:r>
                    <w:rPr>
                      <w:rFonts w:hint="eastAsia" w:ascii="Times New Roman" w:hAnsi="Times New Roman" w:eastAsia="宋体" w:cs="Times New Roman"/>
                      <w:b/>
                      <w:bCs w:val="0"/>
                      <w:color w:val="auto"/>
                      <w:szCs w:val="21"/>
                    </w:rPr>
                    <w:t>建设项目名称</w:t>
                  </w:r>
                </w:p>
              </w:tc>
              <w:tc>
                <w:tcPr>
                  <w:tcW w:w="5559" w:type="dxa"/>
                  <w:gridSpan w:val="4"/>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lang w:bidi="ar"/>
                    </w:rPr>
                    <w:t>年产</w:t>
                  </w:r>
                  <w:r>
                    <w:rPr>
                      <w:rFonts w:ascii="Times New Roman" w:hAnsi="Times New Roman" w:eastAsia="宋体" w:cs="Times New Roman"/>
                      <w:color w:val="auto"/>
                      <w:szCs w:val="21"/>
                      <w:lang w:bidi="ar"/>
                    </w:rPr>
                    <w:t>2</w:t>
                  </w:r>
                  <w:r>
                    <w:rPr>
                      <w:rFonts w:hint="eastAsia" w:ascii="Times New Roman" w:hAnsi="Times New Roman" w:eastAsia="宋体" w:cs="Times New Roman"/>
                      <w:color w:val="auto"/>
                      <w:szCs w:val="21"/>
                      <w:lang w:bidi="ar"/>
                    </w:rPr>
                    <w:t>万樘防火门生产技改项目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3" w:type="dxa"/>
                  <w:vAlign w:val="center"/>
                </w:tcPr>
                <w:p>
                  <w:pPr>
                    <w:adjustRightInd w:val="0"/>
                    <w:jc w:val="center"/>
                    <w:rPr>
                      <w:rFonts w:ascii="Times New Roman" w:hAnsi="Times New Roman" w:eastAsia="宋体" w:cs="Times New Roman"/>
                      <w:b/>
                      <w:bCs w:val="0"/>
                      <w:color w:val="auto"/>
                      <w:szCs w:val="21"/>
                    </w:rPr>
                  </w:pPr>
                  <w:r>
                    <w:rPr>
                      <w:rFonts w:hint="eastAsia" w:ascii="Times New Roman" w:hAnsi="Times New Roman" w:eastAsia="宋体" w:cs="Times New Roman"/>
                      <w:b/>
                      <w:bCs w:val="0"/>
                      <w:color w:val="auto"/>
                      <w:szCs w:val="21"/>
                    </w:rPr>
                    <w:t>建设地点</w:t>
                  </w:r>
                </w:p>
              </w:tc>
              <w:tc>
                <w:tcPr>
                  <w:tcW w:w="10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云南省</w:t>
                  </w:r>
                </w:p>
              </w:tc>
              <w:tc>
                <w:tcPr>
                  <w:tcW w:w="125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 xml:space="preserve"> 昆明市</w:t>
                  </w:r>
                </w:p>
              </w:tc>
              <w:tc>
                <w:tcPr>
                  <w:tcW w:w="98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晋宁区</w:t>
                  </w:r>
                </w:p>
              </w:tc>
              <w:tc>
                <w:tcPr>
                  <w:tcW w:w="2321"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晋宁工业园区上蒜基地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3" w:type="dxa"/>
                  <w:vAlign w:val="center"/>
                </w:tcPr>
                <w:p>
                  <w:pPr>
                    <w:adjustRightInd w:val="0"/>
                    <w:jc w:val="center"/>
                    <w:rPr>
                      <w:rFonts w:ascii="Times New Roman" w:hAnsi="Times New Roman" w:eastAsia="宋体" w:cs="Times New Roman"/>
                      <w:b/>
                      <w:bCs w:val="0"/>
                      <w:color w:val="auto"/>
                      <w:szCs w:val="21"/>
                    </w:rPr>
                  </w:pPr>
                  <w:r>
                    <w:rPr>
                      <w:rFonts w:hint="eastAsia" w:ascii="Times New Roman" w:hAnsi="Times New Roman" w:eastAsia="宋体" w:cs="Times New Roman"/>
                      <w:b/>
                      <w:bCs w:val="0"/>
                      <w:color w:val="auto"/>
                      <w:szCs w:val="21"/>
                    </w:rPr>
                    <w:t>地理坐标</w:t>
                  </w:r>
                </w:p>
              </w:tc>
              <w:tc>
                <w:tcPr>
                  <w:tcW w:w="100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经度</w:t>
                  </w:r>
                </w:p>
              </w:tc>
              <w:tc>
                <w:tcPr>
                  <w:tcW w:w="1250"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color w:val="auto"/>
                      <w:szCs w:val="21"/>
                      <w:lang w:bidi="ar"/>
                    </w:rPr>
                    <w:t>102°41′11″</w:t>
                  </w:r>
                </w:p>
              </w:tc>
              <w:tc>
                <w:tcPr>
                  <w:tcW w:w="988"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纬度</w:t>
                  </w:r>
                </w:p>
              </w:tc>
              <w:tc>
                <w:tcPr>
                  <w:tcW w:w="2321"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color w:val="auto"/>
                      <w:szCs w:val="21"/>
                      <w:lang w:bidi="ar"/>
                    </w:rPr>
                    <w:t>24°40′24″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3" w:type="dxa"/>
                  <w:vAlign w:val="center"/>
                </w:tcPr>
                <w:p>
                  <w:pPr>
                    <w:adjustRightInd w:val="0"/>
                    <w:jc w:val="center"/>
                    <w:rPr>
                      <w:rFonts w:ascii="Times New Roman" w:hAnsi="Times New Roman" w:eastAsia="宋体" w:cs="Times New Roman"/>
                      <w:b/>
                      <w:bCs w:val="0"/>
                      <w:color w:val="auto"/>
                      <w:szCs w:val="21"/>
                    </w:rPr>
                  </w:pPr>
                  <w:r>
                    <w:rPr>
                      <w:rFonts w:hint="eastAsia" w:ascii="Times New Roman" w:hAnsi="Times New Roman" w:eastAsia="宋体" w:cs="Times New Roman"/>
                      <w:b/>
                      <w:bCs w:val="0"/>
                      <w:color w:val="auto"/>
                      <w:szCs w:val="21"/>
                    </w:rPr>
                    <w:t>主要危险物质及分布</w:t>
                  </w:r>
                </w:p>
              </w:tc>
              <w:tc>
                <w:tcPr>
                  <w:tcW w:w="5559" w:type="dxa"/>
                  <w:gridSpan w:val="4"/>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主要危险物质：废液压油、废矿物油</w:t>
                  </w:r>
                </w:p>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分布：危废暂存间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593" w:type="dxa"/>
                  <w:vAlign w:val="center"/>
                </w:tcPr>
                <w:p>
                  <w:pPr>
                    <w:adjustRightInd w:val="0"/>
                    <w:jc w:val="center"/>
                    <w:rPr>
                      <w:rFonts w:ascii="Times New Roman" w:hAnsi="Times New Roman" w:eastAsia="宋体" w:cs="Times New Roman"/>
                      <w:b/>
                      <w:bCs w:val="0"/>
                      <w:color w:val="auto"/>
                      <w:szCs w:val="21"/>
                    </w:rPr>
                  </w:pPr>
                  <w:r>
                    <w:rPr>
                      <w:rFonts w:hint="eastAsia" w:ascii="Times New Roman" w:hAnsi="Times New Roman" w:eastAsia="宋体" w:cs="Times New Roman"/>
                      <w:b/>
                      <w:bCs w:val="0"/>
                      <w:color w:val="auto"/>
                      <w:szCs w:val="21"/>
                    </w:rPr>
                    <w:t>环境影响途径及危害后果</w:t>
                  </w:r>
                </w:p>
              </w:tc>
              <w:tc>
                <w:tcPr>
                  <w:tcW w:w="5559" w:type="dxa"/>
                  <w:gridSpan w:val="4"/>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废油发生泄漏对土壤环境、地下水环境造成不利影响，或管理不当发生火灾对大气环境产生的不利影响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3" w:type="dxa"/>
                  <w:vAlign w:val="center"/>
                </w:tcPr>
                <w:p>
                  <w:pPr>
                    <w:adjustRightInd w:val="0"/>
                    <w:jc w:val="center"/>
                    <w:rPr>
                      <w:rFonts w:ascii="Times New Roman" w:hAnsi="Times New Roman" w:eastAsia="宋体" w:cs="Times New Roman"/>
                      <w:b/>
                      <w:bCs w:val="0"/>
                      <w:color w:val="auto"/>
                      <w:szCs w:val="21"/>
                    </w:rPr>
                  </w:pPr>
                  <w:r>
                    <w:rPr>
                      <w:rFonts w:hint="eastAsia" w:ascii="Times New Roman" w:hAnsi="Times New Roman" w:eastAsia="宋体" w:cs="Times New Roman"/>
                      <w:b/>
                      <w:bCs w:val="0"/>
                      <w:color w:val="auto"/>
                      <w:szCs w:val="21"/>
                    </w:rPr>
                    <w:t>风险防范措施要求</w:t>
                  </w:r>
                </w:p>
              </w:tc>
              <w:tc>
                <w:tcPr>
                  <w:tcW w:w="5559" w:type="dxa"/>
                  <w:gridSpan w:val="4"/>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废油采用储罐进行收集存储，危废暂存间</w:t>
                  </w:r>
                  <w:r>
                    <w:rPr>
                      <w:rFonts w:hint="eastAsia" w:ascii="Times New Roman" w:hAnsi="Times New Roman" w:eastAsia="宋体" w:cs="Times New Roman"/>
                      <w:color w:val="auto"/>
                      <w:kern w:val="0"/>
                      <w:szCs w:val="21"/>
                    </w:rPr>
                    <w:t>严格按照《危险废物贮存污染控制标准》（GB18597-2001）中相关要求进行设置，</w:t>
                  </w:r>
                  <w:r>
                    <w:rPr>
                      <w:rFonts w:hint="eastAsia" w:ascii="Times New Roman" w:hAnsi="Times New Roman" w:eastAsia="宋体" w:cs="Times New Roman"/>
                      <w:bCs/>
                      <w:color w:val="auto"/>
                      <w:szCs w:val="21"/>
                    </w:rPr>
                    <w:t>避免其进入土壤和地下水环境。加强对废油的管理和维护保养，防止发生泄漏、火灾事故。</w:t>
                  </w:r>
                </w:p>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建设单位应及时修订更新突发环境事件应急预案，对相关人员进行安全教育，制定必要的安全操作规程和管理制度。制定完善重大事故应急措施计划，适时组织事故演习。</w:t>
                  </w:r>
                </w:p>
              </w:tc>
            </w:tr>
          </w:tbl>
          <w:p>
            <w:pPr>
              <w:adjustRightInd w:val="0"/>
              <w:spacing w:line="360" w:lineRule="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4.3 环境管理</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（1）环境管理机构</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建设单位委任1名工作人员主管环境保护工作，负责全环境管理，负责项目“三废”排放的监控和环保设施运转状况的监控。</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（2）管理职责</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A.贯彻执行国家、地方及行业各项环保政策、法规、标准，根据项目实际情况编制环境保护规划和实施细则，并组织实施、监督执行；</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B.负责生产中污染源调查，建立污染源档案，治理设施运行档案，定期组织进行污染物排放情况的监测，项目运行情况检查，以及厂区废气监测工作，掌握各污染源污染物排放动态及环境质量状况，为环境管理和污染防治、技术 改造提供科学依据；</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C.制订切实可行的污染物排放控制指标，环保治理设施运行考核指标，各级环保责任指标、节能、降耗指标，并组织落实各项指标，定期进行考核；</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D.进行员工环保认识及技术培训工作；</w:t>
            </w:r>
          </w:p>
          <w:p>
            <w:pPr>
              <w:adjustRightIn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E.进行环境保护和可持续发展战略的宣传教育工作。</w:t>
            </w:r>
          </w:p>
          <w:p>
            <w:pPr>
              <w:adjustRightInd w:val="0"/>
              <w:spacing w:line="360" w:lineRule="auto"/>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4.4 环保验收</w:t>
            </w:r>
          </w:p>
          <w:p>
            <w:pPr>
              <w:adjustRightInd w:val="0"/>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项目投产后，建设单位</w:t>
            </w:r>
            <w:r>
              <w:rPr>
                <w:rFonts w:hint="eastAsia" w:ascii="Times New Roman" w:hAnsi="Times New Roman" w:eastAsia="宋体" w:cs="Times New Roman"/>
                <w:color w:val="auto"/>
                <w:szCs w:val="21"/>
              </w:rPr>
              <w:t>需</w:t>
            </w:r>
            <w:r>
              <w:rPr>
                <w:rFonts w:ascii="Times New Roman" w:hAnsi="Times New Roman" w:eastAsia="宋体" w:cs="Times New Roman"/>
                <w:color w:val="auto"/>
                <w:szCs w:val="21"/>
              </w:rPr>
              <w:t>按照《建设项目竣工环境保护验收暂行办法》（国环规环评</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2017</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4号）《建设项目竣工环境保护验收技术指南污染影响类》的公告（公告2018年第9号）</w:t>
            </w:r>
            <w:r>
              <w:rPr>
                <w:rFonts w:hint="eastAsia" w:ascii="Times New Roman" w:hAnsi="Times New Roman" w:eastAsia="宋体" w:cs="Times New Roman"/>
                <w:color w:val="auto"/>
                <w:szCs w:val="21"/>
              </w:rPr>
              <w:t>等</w:t>
            </w:r>
            <w:r>
              <w:rPr>
                <w:rFonts w:ascii="Times New Roman" w:hAnsi="Times New Roman" w:eastAsia="宋体" w:cs="Times New Roman"/>
                <w:color w:val="auto"/>
                <w:szCs w:val="21"/>
              </w:rPr>
              <w:t>有关规定，作为建设项目竣工环境保护验收的责任主体</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按照办法规定的程序和标准，组织对配套建设的环境保护设施进行验收，编制验收报告，公开相关信息，接受社会监督，确保建设项目配套建设</w:t>
            </w:r>
            <w:r>
              <w:rPr>
                <w:rFonts w:hint="eastAsia" w:ascii="Times New Roman" w:hAnsi="Times New Roman" w:eastAsia="宋体" w:cs="Times New Roman"/>
                <w:color w:val="auto"/>
                <w:szCs w:val="21"/>
              </w:rPr>
              <w:t>的</w:t>
            </w:r>
            <w:r>
              <w:rPr>
                <w:rFonts w:hint="eastAsia" w:ascii="Times New Roman" w:hAnsi="Times New Roman" w:eastAsia="宋体" w:cs="Times New Roman"/>
                <w:bCs/>
                <w:color w:val="auto"/>
                <w:szCs w:val="21"/>
              </w:rPr>
              <w:t>环境保护设施与主体工程同时设计、同时施工、同时投产使用的“三同时”制度</w:t>
            </w:r>
            <w:r>
              <w:rPr>
                <w:rFonts w:hint="eastAsia" w:ascii="Times New Roman" w:hAnsi="Times New Roman" w:eastAsia="宋体" w:cs="Times New Roman"/>
                <w:color w:val="auto"/>
                <w:szCs w:val="21"/>
              </w:rPr>
              <w:t>。</w:t>
            </w:r>
            <w:r>
              <w:rPr>
                <w:rFonts w:hint="eastAsia" w:ascii="Times New Roman" w:hAnsi="Times New Roman" w:eastAsia="宋体" w:cs="Times New Roman"/>
                <w:bCs/>
                <w:color w:val="auto"/>
                <w:szCs w:val="21"/>
              </w:rPr>
              <w:t>经验收合格，项目方可投入使用。则建设项目环保验收内容见下表。</w:t>
            </w:r>
          </w:p>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表4.4-</w:t>
            </w:r>
            <w:r>
              <w:rPr>
                <w:rFonts w:hint="eastAsia" w:ascii="Times New Roman" w:hAnsi="Times New Roman" w:eastAsia="宋体" w:cs="Times New Roman"/>
                <w:b/>
                <w:color w:val="auto"/>
                <w:szCs w:val="21"/>
                <w:lang w:val="en-US" w:eastAsia="zh-CN"/>
              </w:rPr>
              <w:t>1</w:t>
            </w:r>
            <w:r>
              <w:rPr>
                <w:rFonts w:hint="eastAsia" w:ascii="Times New Roman" w:hAnsi="Times New Roman" w:eastAsia="宋体" w:cs="Times New Roman"/>
                <w:b/>
                <w:color w:val="auto"/>
                <w:szCs w:val="21"/>
              </w:rPr>
              <w:t>建设项目竣工验收一览表</w:t>
            </w:r>
          </w:p>
          <w:tbl>
            <w:tblPr>
              <w:tblStyle w:val="7"/>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890"/>
              <w:gridCol w:w="1375"/>
              <w:gridCol w:w="2273"/>
              <w:gridCol w:w="2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44" w:type="dxa"/>
                  <w:gridSpan w:val="2"/>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污染源</w:t>
                  </w:r>
                </w:p>
              </w:tc>
              <w:tc>
                <w:tcPr>
                  <w:tcW w:w="1375"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污染物</w:t>
                  </w:r>
                </w:p>
              </w:tc>
              <w:tc>
                <w:tcPr>
                  <w:tcW w:w="2273"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验收内容</w:t>
                  </w:r>
                </w:p>
              </w:tc>
              <w:tc>
                <w:tcPr>
                  <w:tcW w:w="2960" w:type="dxa"/>
                  <w:vAlign w:val="center"/>
                </w:tcPr>
                <w:p>
                  <w:pPr>
                    <w:adjustRightInd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废气</w:t>
                  </w:r>
                </w:p>
              </w:tc>
              <w:tc>
                <w:tcPr>
                  <w:tcW w:w="890"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喷塑</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粉尘</w:t>
                  </w:r>
                </w:p>
              </w:tc>
              <w:tc>
                <w:tcPr>
                  <w:tcW w:w="137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颗粒物</w:t>
                  </w:r>
                </w:p>
              </w:tc>
              <w:tc>
                <w:tcPr>
                  <w:tcW w:w="2273" w:type="dxa"/>
                  <w:vAlign w:val="center"/>
                </w:tcPr>
                <w:p>
                  <w:pPr>
                    <w:autoSpaceDE w:val="0"/>
                    <w:autoSpaceDN w:val="0"/>
                    <w:adjustRightInd w:val="0"/>
                    <w:rPr>
                      <w:rFonts w:ascii="宋体" w:hAnsi="Calibri" w:eastAsia="宋体" w:cs="宋体"/>
                      <w:color w:val="auto"/>
                      <w:kern w:val="0"/>
                      <w:szCs w:val="21"/>
                    </w:rPr>
                  </w:pPr>
                  <w:r>
                    <w:rPr>
                      <w:rFonts w:hint="eastAsia" w:ascii="宋体" w:hAnsi="Calibri" w:eastAsia="宋体" w:cs="宋体"/>
                      <w:color w:val="auto"/>
                      <w:kern w:val="0"/>
                      <w:szCs w:val="21"/>
                    </w:rPr>
                    <w:t>设置喷塑间，喷塑过程中产生的逸散粉尘经收集后通过（喷塑机内部旋风除尘</w:t>
                  </w:r>
                  <w:r>
                    <w:rPr>
                      <w:rFonts w:ascii="TimesNewRomanPSMT" w:hAnsi="TimesNewRomanPSMT" w:eastAsia="宋体" w:cs="TimesNewRomanPSMT"/>
                      <w:color w:val="auto"/>
                      <w:kern w:val="0"/>
                      <w:szCs w:val="21"/>
                    </w:rPr>
                    <w:t>+</w:t>
                  </w:r>
                  <w:r>
                    <w:rPr>
                      <w:rFonts w:hint="eastAsia" w:ascii="宋体" w:hAnsi="Calibri" w:eastAsia="宋体" w:cs="宋体"/>
                      <w:color w:val="auto"/>
                      <w:kern w:val="0"/>
                      <w:szCs w:val="21"/>
                    </w:rPr>
                    <w:t>滤芯过滤）统一处理后由</w:t>
                  </w:r>
                  <w:r>
                    <w:rPr>
                      <w:rFonts w:hint="eastAsia" w:ascii="TimesNewRomanPSMT" w:hAnsi="TimesNewRomanPSMT" w:eastAsia="宋体" w:cs="TimesNewRomanPSMT"/>
                      <w:color w:val="auto"/>
                      <w:kern w:val="0"/>
                      <w:szCs w:val="21"/>
                    </w:rPr>
                    <w:t>1</w:t>
                  </w:r>
                  <w:r>
                    <w:rPr>
                      <w:rFonts w:ascii="TimesNewRomanPSMT" w:hAnsi="TimesNewRomanPSMT" w:eastAsia="宋体" w:cs="TimesNewRomanPSMT"/>
                      <w:color w:val="auto"/>
                      <w:kern w:val="0"/>
                      <w:szCs w:val="21"/>
                    </w:rPr>
                    <w:t>#</w:t>
                  </w:r>
                  <w:r>
                    <w:rPr>
                      <w:rFonts w:hint="eastAsia" w:ascii="宋体" w:hAnsi="Calibri" w:eastAsia="宋体" w:cs="宋体"/>
                      <w:color w:val="auto"/>
                      <w:kern w:val="0"/>
                      <w:szCs w:val="21"/>
                    </w:rPr>
                    <w:t>排气筒（设标识标牌）排放</w:t>
                  </w:r>
                </w:p>
              </w:tc>
              <w:tc>
                <w:tcPr>
                  <w:tcW w:w="2960" w:type="dxa"/>
                  <w:vAlign w:val="center"/>
                </w:tcPr>
                <w:p>
                  <w:pPr>
                    <w:adjustRightInd w:val="0"/>
                    <w:rPr>
                      <w:rFonts w:hint="eastAsia"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有组织执行《大气污染物综合排放标准》（</w:t>
                  </w:r>
                  <w:r>
                    <w:rPr>
                      <w:rFonts w:ascii="Times New Roman" w:hAnsi="Times New Roman" w:eastAsia="宋体" w:cs="Times New Roman"/>
                      <w:color w:val="auto"/>
                      <w:szCs w:val="21"/>
                      <w:lang w:bidi="ar"/>
                    </w:rPr>
                    <w:t>GB16297-1996</w:t>
                  </w:r>
                  <w:r>
                    <w:rPr>
                      <w:rFonts w:hint="eastAsia" w:ascii="Times New Roman" w:hAnsi="Times New Roman" w:eastAsia="宋体" w:cs="Times New Roman"/>
                      <w:color w:val="auto"/>
                      <w:szCs w:val="21"/>
                      <w:lang w:bidi="ar"/>
                    </w:rPr>
                    <w:t>）二级标准；</w:t>
                  </w:r>
                </w:p>
                <w:p>
                  <w:pPr>
                    <w:adjustRightInd w:val="0"/>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无组织执行</w:t>
                  </w:r>
                  <w:r>
                    <w:rPr>
                      <w:rFonts w:hint="eastAsia" w:ascii="Times New Roman" w:hAnsi="Times New Roman" w:eastAsia="宋体" w:cs="Times New Roman"/>
                      <w:color w:val="auto"/>
                      <w:kern w:val="0"/>
                      <w:szCs w:val="21"/>
                    </w:rPr>
                    <w:t>《大气污染物综合排放标准》（GB16297-1996）厂界无组织排放监测浓度限值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54" w:type="dxa"/>
                  <w:vMerge w:val="continue"/>
                  <w:vAlign w:val="center"/>
                </w:tcPr>
                <w:p>
                  <w:pPr>
                    <w:adjustRightInd w:val="0"/>
                    <w:jc w:val="center"/>
                    <w:rPr>
                      <w:rFonts w:ascii="Times New Roman" w:hAnsi="Times New Roman" w:eastAsia="宋体" w:cs="Times New Roman"/>
                      <w:bCs/>
                      <w:color w:val="auto"/>
                      <w:szCs w:val="21"/>
                    </w:rPr>
                  </w:pPr>
                </w:p>
              </w:tc>
              <w:tc>
                <w:tcPr>
                  <w:tcW w:w="89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燃烧炉</w:t>
                  </w:r>
                </w:p>
              </w:tc>
              <w:tc>
                <w:tcPr>
                  <w:tcW w:w="137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颗粒物、</w:t>
                  </w:r>
                  <w:r>
                    <w:rPr>
                      <w:rFonts w:ascii="Times New Roman" w:hAnsi="Times New Roman" w:eastAsia="宋体" w:cs="Times New Roman"/>
                      <w:color w:val="auto"/>
                      <w:szCs w:val="21"/>
                    </w:rPr>
                    <w:t>SO</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w:t>
                  </w:r>
                  <w:r>
                    <w:rPr>
                      <w:rFonts w:hint="eastAsia" w:ascii="Times New Roman" w:hAnsi="Times New Roman" w:eastAsia="宋体" w:cs="Times New Roman"/>
                      <w:bCs/>
                      <w:color w:val="auto"/>
                      <w:szCs w:val="21"/>
                    </w:rPr>
                    <w:t>NO</w:t>
                  </w:r>
                  <w:r>
                    <w:rPr>
                      <w:rFonts w:hint="eastAsia" w:ascii="Times New Roman" w:hAnsi="Times New Roman" w:eastAsia="宋体" w:cs="Times New Roman"/>
                      <w:bCs/>
                      <w:color w:val="auto"/>
                      <w:szCs w:val="21"/>
                      <w:vertAlign w:val="subscript"/>
                    </w:rPr>
                    <w:t>X</w:t>
                  </w:r>
                </w:p>
              </w:tc>
              <w:tc>
                <w:tcPr>
                  <w:tcW w:w="22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旋风除尘器+1#排气筒</w:t>
                  </w:r>
                  <w:r>
                    <w:rPr>
                      <w:rFonts w:hint="eastAsia" w:ascii="宋体" w:hAnsi="Calibri" w:eastAsia="宋体" w:cs="宋体"/>
                      <w:color w:val="auto"/>
                      <w:kern w:val="0"/>
                      <w:szCs w:val="21"/>
                    </w:rPr>
                    <w:t>（设标识标牌）</w:t>
                  </w:r>
                </w:p>
              </w:tc>
              <w:tc>
                <w:tcPr>
                  <w:tcW w:w="2960" w:type="dxa"/>
                  <w:vAlign w:val="center"/>
                </w:tcPr>
                <w:p>
                  <w:pPr>
                    <w:adjustRightInd w:val="0"/>
                    <w:jc w:val="both"/>
                    <w:rPr>
                      <w:rFonts w:ascii="Times New Roman" w:hAnsi="Times New Roman" w:eastAsia="宋体" w:cs="Times New Roman"/>
                      <w:bCs/>
                      <w:color w:val="auto"/>
                      <w:szCs w:val="21"/>
                    </w:rPr>
                  </w:pPr>
                  <w:r>
                    <w:rPr>
                      <w:rFonts w:hint="eastAsia" w:ascii="Times New Roman" w:hAnsi="Times New Roman" w:eastAsia="宋体" w:cs="Times New Roman"/>
                      <w:color w:val="auto"/>
                      <w:szCs w:val="21"/>
                      <w:lang w:bidi="ar"/>
                    </w:rPr>
                    <w:t>执行《大气污染物综合排放标准》（</w:t>
                  </w:r>
                  <w:r>
                    <w:rPr>
                      <w:rFonts w:ascii="Times New Roman" w:hAnsi="Times New Roman" w:eastAsia="宋体" w:cs="Times New Roman"/>
                      <w:color w:val="auto"/>
                      <w:szCs w:val="21"/>
                      <w:lang w:bidi="ar"/>
                    </w:rPr>
                    <w:t>GB16297-1996</w:t>
                  </w:r>
                  <w:r>
                    <w:rPr>
                      <w:rFonts w:hint="eastAsia" w:ascii="Times New Roman" w:hAnsi="Times New Roman" w:eastAsia="宋体" w:cs="Times New Roman"/>
                      <w:color w:val="auto"/>
                      <w:szCs w:val="21"/>
                      <w:lang w:bidi="ar"/>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continue"/>
                  <w:vAlign w:val="center"/>
                </w:tcPr>
                <w:p>
                  <w:pPr>
                    <w:adjustRightInd w:val="0"/>
                    <w:jc w:val="center"/>
                    <w:rPr>
                      <w:rFonts w:hint="eastAsia" w:ascii="Times New Roman" w:hAnsi="Times New Roman" w:eastAsia="宋体" w:cs="Times New Roman"/>
                      <w:bCs/>
                      <w:color w:val="auto"/>
                      <w:szCs w:val="21"/>
                    </w:rPr>
                  </w:pPr>
                </w:p>
              </w:tc>
              <w:tc>
                <w:tcPr>
                  <w:tcW w:w="890"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固化</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废气</w:t>
                  </w:r>
                </w:p>
              </w:tc>
              <w:tc>
                <w:tcPr>
                  <w:tcW w:w="1375"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NMHC</w:t>
                  </w:r>
                </w:p>
              </w:tc>
              <w:tc>
                <w:tcPr>
                  <w:tcW w:w="2273" w:type="dxa"/>
                  <w:vAlign w:val="center"/>
                </w:tcPr>
                <w:p>
                  <w:pPr>
                    <w:autoSpaceDE w:val="0"/>
                    <w:autoSpaceDN w:val="0"/>
                    <w:adjustRightInd w:val="0"/>
                    <w:jc w:val="both"/>
                    <w:rPr>
                      <w:rFonts w:hint="eastAsia" w:ascii="宋体" w:hAnsi="Calibri" w:eastAsia="宋体" w:cs="宋体"/>
                      <w:color w:val="auto"/>
                      <w:kern w:val="0"/>
                      <w:szCs w:val="21"/>
                    </w:rPr>
                  </w:pPr>
                  <w:r>
                    <w:rPr>
                      <w:rFonts w:hint="eastAsia" w:ascii="宋体" w:hAnsi="Calibri" w:eastAsia="宋体" w:cs="宋体"/>
                      <w:color w:val="auto"/>
                      <w:kern w:val="0"/>
                      <w:szCs w:val="21"/>
                    </w:rPr>
                    <w:t>固化烘干炉进出口上方设置集气罩，有机废气收集后经三级活性炭吸附</w:t>
                  </w:r>
                  <w:r>
                    <w:rPr>
                      <w:rFonts w:ascii="TimesNewRomanPSMT" w:hAnsi="TimesNewRomanPSMT" w:eastAsia="宋体" w:cs="TimesNewRomanPSMT"/>
                      <w:color w:val="auto"/>
                      <w:kern w:val="0"/>
                      <w:szCs w:val="21"/>
                    </w:rPr>
                    <w:t>+</w:t>
                  </w:r>
                  <w:r>
                    <w:rPr>
                      <w:rFonts w:hint="eastAsia" w:ascii="TimesNewRomanPSMT" w:hAnsi="TimesNewRomanPSMT" w:eastAsia="宋体" w:cs="TimesNewRomanPSMT"/>
                      <w:color w:val="auto"/>
                      <w:kern w:val="0"/>
                      <w:szCs w:val="21"/>
                    </w:rPr>
                    <w:t>1#</w:t>
                  </w:r>
                  <w:r>
                    <w:rPr>
                      <w:rFonts w:hint="eastAsia" w:ascii="宋体" w:hAnsi="Calibri" w:eastAsia="宋体" w:cs="宋体"/>
                      <w:color w:val="auto"/>
                      <w:kern w:val="0"/>
                      <w:szCs w:val="21"/>
                    </w:rPr>
                    <w:t>排气筒（设标识标牌）排放</w:t>
                  </w:r>
                </w:p>
              </w:tc>
              <w:tc>
                <w:tcPr>
                  <w:tcW w:w="2960" w:type="dxa"/>
                  <w:vAlign w:val="center"/>
                </w:tcPr>
                <w:p>
                  <w:pPr>
                    <w:adjustRightInd w:val="0"/>
                    <w:rPr>
                      <w:rFonts w:hint="eastAsia"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有组织执行《大气污染物综合排放标准》（</w:t>
                  </w:r>
                  <w:r>
                    <w:rPr>
                      <w:rFonts w:ascii="Times New Roman" w:hAnsi="Times New Roman" w:eastAsia="宋体" w:cs="Times New Roman"/>
                      <w:color w:val="auto"/>
                      <w:szCs w:val="21"/>
                      <w:lang w:bidi="ar"/>
                    </w:rPr>
                    <w:t>GB16297-1996</w:t>
                  </w:r>
                  <w:r>
                    <w:rPr>
                      <w:rFonts w:hint="eastAsia" w:ascii="Times New Roman" w:hAnsi="Times New Roman" w:eastAsia="宋体" w:cs="Times New Roman"/>
                      <w:color w:val="auto"/>
                      <w:szCs w:val="21"/>
                      <w:lang w:bidi="ar"/>
                    </w:rPr>
                    <w:t>）二级标准；</w:t>
                  </w:r>
                </w:p>
                <w:p>
                  <w:pPr>
                    <w:adjustRightInd w:val="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厂界无组织执行《大气污染物综合排放标准》（GB16297-1996）厂界无组织排放监测浓度限值；</w:t>
                  </w:r>
                </w:p>
                <w:p>
                  <w:pPr>
                    <w:adjustRightInd w:val="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厂区无组织排放执行《挥发性有机物无组织排放控制标准》（GB37822-2019）附录A.1排放限值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continue"/>
                  <w:vAlign w:val="center"/>
                </w:tcPr>
                <w:p>
                  <w:pPr>
                    <w:adjustRightInd w:val="0"/>
                    <w:jc w:val="center"/>
                    <w:rPr>
                      <w:rFonts w:hint="eastAsia" w:ascii="Times New Roman" w:hAnsi="Times New Roman" w:eastAsia="宋体" w:cs="Times New Roman"/>
                      <w:bCs/>
                      <w:color w:val="auto"/>
                      <w:szCs w:val="21"/>
                    </w:rPr>
                  </w:pPr>
                </w:p>
              </w:tc>
              <w:tc>
                <w:tcPr>
                  <w:tcW w:w="89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门芯板切割</w:t>
                  </w:r>
                </w:p>
              </w:tc>
              <w:tc>
                <w:tcPr>
                  <w:tcW w:w="137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颗粒物</w:t>
                  </w:r>
                </w:p>
              </w:tc>
              <w:tc>
                <w:tcPr>
                  <w:tcW w:w="22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集气罩+旋风除尘器+布袋收集</w:t>
                  </w:r>
                </w:p>
              </w:tc>
              <w:tc>
                <w:tcPr>
                  <w:tcW w:w="2960"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Cs w:val="21"/>
                      <w:lang w:bidi="ar"/>
                    </w:rPr>
                    <w:t>执行</w:t>
                  </w:r>
                  <w:r>
                    <w:rPr>
                      <w:rFonts w:hint="eastAsia" w:ascii="Times New Roman" w:hAnsi="Times New Roman" w:eastAsia="宋体" w:cs="Times New Roman"/>
                      <w:color w:val="auto"/>
                      <w:kern w:val="0"/>
                      <w:szCs w:val="21"/>
                    </w:rPr>
                    <w:t>《大气污染物综合排放标准》（GB16297-1996）厂界无组织排放监测浓度限值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continue"/>
                  <w:vAlign w:val="center"/>
                </w:tcPr>
                <w:p>
                  <w:pPr>
                    <w:adjustRightInd w:val="0"/>
                    <w:jc w:val="center"/>
                    <w:rPr>
                      <w:rFonts w:hint="eastAsia" w:ascii="Times New Roman" w:hAnsi="Times New Roman" w:eastAsia="宋体" w:cs="Times New Roman"/>
                      <w:bCs/>
                      <w:color w:val="auto"/>
                      <w:szCs w:val="21"/>
                    </w:rPr>
                  </w:pPr>
                </w:p>
              </w:tc>
              <w:tc>
                <w:tcPr>
                  <w:tcW w:w="890"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组装</w:t>
                  </w:r>
                </w:p>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粉尘</w:t>
                  </w:r>
                </w:p>
              </w:tc>
              <w:tc>
                <w:tcPr>
                  <w:tcW w:w="1375"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颗粒物</w:t>
                  </w:r>
                </w:p>
              </w:tc>
              <w:tc>
                <w:tcPr>
                  <w:tcW w:w="2273"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集气罩+旋风除尘器+</w:t>
                  </w:r>
                  <w:r>
                    <w:rPr>
                      <w:rFonts w:hint="eastAsia" w:ascii="Times New Roman" w:hAnsi="Times New Roman" w:eastAsia="宋体" w:cs="Times New Roman"/>
                      <w:bCs/>
                      <w:color w:val="auto"/>
                      <w:szCs w:val="21"/>
                      <w:lang w:eastAsia="zh-CN"/>
                    </w:rPr>
                    <w:t>滤芯回收装置</w:t>
                  </w:r>
                </w:p>
              </w:tc>
              <w:tc>
                <w:tcPr>
                  <w:tcW w:w="2960" w:type="dxa"/>
                  <w:vAlign w:val="center"/>
                </w:tcPr>
                <w:p>
                  <w:pPr>
                    <w:adjustRightInd w:val="0"/>
                    <w:jc w:val="center"/>
                    <w:rPr>
                      <w:rFonts w:hint="eastAsia"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执行</w:t>
                  </w:r>
                  <w:r>
                    <w:rPr>
                      <w:rFonts w:hint="eastAsia" w:ascii="Times New Roman" w:hAnsi="Times New Roman" w:eastAsia="宋体" w:cs="Times New Roman"/>
                      <w:color w:val="auto"/>
                      <w:kern w:val="0"/>
                      <w:szCs w:val="21"/>
                    </w:rPr>
                    <w:t>《大气污染物综合排放标准》（GB16297-1996）厂界无组织排放监测浓度限值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restart"/>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废水</w:t>
                  </w:r>
                </w:p>
              </w:tc>
              <w:tc>
                <w:tcPr>
                  <w:tcW w:w="890" w:type="dxa"/>
                  <w:vAlign w:val="center"/>
                </w:tcPr>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生产</w:t>
                  </w:r>
                </w:p>
                <w:p>
                  <w:pPr>
                    <w:adjustRightInd w:val="0"/>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废水</w:t>
                  </w:r>
                </w:p>
              </w:tc>
              <w:tc>
                <w:tcPr>
                  <w:tcW w:w="1375" w:type="dxa"/>
                  <w:vAlign w:val="center"/>
                </w:tcPr>
                <w:p>
                  <w:pPr>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vertAlign w:val="baseline"/>
                      <w:lang w:val="en-US" w:eastAsia="zh-CN"/>
                    </w:rPr>
                    <w:t>pH、悬浮物、色度、BOD</w:t>
                  </w:r>
                  <w:r>
                    <w:rPr>
                      <w:rFonts w:hint="eastAsia" w:ascii="Times New Roman" w:hAnsi="Times New Roman" w:eastAsia="宋体" w:cs="Times New Roman"/>
                      <w:color w:val="auto"/>
                      <w:kern w:val="0"/>
                      <w:szCs w:val="21"/>
                      <w:vertAlign w:val="subscript"/>
                      <w:lang w:val="en-US" w:eastAsia="zh-CN"/>
                    </w:rPr>
                    <w:t>5</w:t>
                  </w:r>
                  <w:r>
                    <w:rPr>
                      <w:rFonts w:hint="eastAsia" w:ascii="Times New Roman" w:hAnsi="Times New Roman" w:eastAsia="宋体" w:cs="Times New Roman"/>
                      <w:color w:val="auto"/>
                      <w:kern w:val="0"/>
                      <w:szCs w:val="21"/>
                      <w:vertAlign w:val="baseline"/>
                      <w:lang w:val="en-US" w:eastAsia="zh-CN"/>
                    </w:rPr>
                    <w:t>、铁、</w:t>
                  </w:r>
                  <w:r>
                    <w:rPr>
                      <w:rFonts w:hint="eastAsia" w:ascii="Times New Roman" w:hAnsi="Times New Roman" w:eastAsia="宋体" w:cs="Times New Roman"/>
                      <w:color w:val="auto"/>
                      <w:szCs w:val="21"/>
                      <w:lang w:bidi="ar"/>
                    </w:rPr>
                    <w:t>锰</w:t>
                  </w:r>
                  <w:r>
                    <w:rPr>
                      <w:rFonts w:hint="eastAsia" w:ascii="Times New Roman" w:hAnsi="Times New Roman" w:eastAsia="宋体" w:cs="Times New Roman"/>
                      <w:color w:val="auto"/>
                      <w:szCs w:val="21"/>
                      <w:lang w:eastAsia="zh-CN" w:bidi="ar"/>
                    </w:rPr>
                    <w:t>、</w:t>
                  </w:r>
                  <w:r>
                    <w:rPr>
                      <w:rFonts w:hint="eastAsia" w:ascii="Times New Roman" w:hAnsi="Times New Roman" w:eastAsia="宋体" w:cs="Times New Roman"/>
                      <w:color w:val="auto"/>
                      <w:kern w:val="0"/>
                      <w:szCs w:val="21"/>
                      <w:vertAlign w:val="baseline"/>
                      <w:lang w:val="en-US" w:eastAsia="zh-CN"/>
                    </w:rPr>
                    <w:t>氯离子、总硬度、总碱度、硫酸盐、溶解性总固体</w:t>
                  </w:r>
                </w:p>
              </w:tc>
              <w:tc>
                <w:tcPr>
                  <w:tcW w:w="2273"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生产车间污水处理设施</w:t>
                  </w:r>
                  <w:r>
                    <w:rPr>
                      <w:rFonts w:hint="eastAsia" w:ascii="Times New Roman" w:hAnsi="Times New Roman" w:eastAsia="宋体" w:cs="Times New Roman"/>
                      <w:color w:val="auto"/>
                      <w:kern w:val="0"/>
                      <w:szCs w:val="21"/>
                      <w:vertAlign w:val="baseline"/>
                      <w:lang w:val="en-US" w:eastAsia="zh-CN"/>
                    </w:rPr>
                    <w:t>（12</w:t>
                  </w:r>
                  <w:r>
                    <w:rPr>
                      <w:rFonts w:hint="eastAsia" w:ascii="Times New Roman" w:hAnsi="Times New Roman" w:eastAsia="宋体" w:cs="Times New Roman"/>
                      <w:color w:val="auto"/>
                      <w:kern w:val="0"/>
                      <w:szCs w:val="21"/>
                      <w:lang w:val="en-US" w:eastAsia="zh-CN"/>
                    </w:rPr>
                    <w:t>m</w:t>
                  </w:r>
                  <w:r>
                    <w:rPr>
                      <w:rFonts w:hint="eastAsia" w:ascii="Times New Roman" w:hAnsi="Times New Roman" w:eastAsia="宋体" w:cs="Times New Roman"/>
                      <w:color w:val="auto"/>
                      <w:kern w:val="0"/>
                      <w:szCs w:val="21"/>
                      <w:vertAlign w:val="superscript"/>
                      <w:lang w:val="en-US" w:eastAsia="zh-CN"/>
                    </w:rPr>
                    <w:t>3</w:t>
                  </w:r>
                  <w:r>
                    <w:rPr>
                      <w:rFonts w:hint="eastAsia" w:ascii="Times New Roman" w:hAnsi="Times New Roman" w:eastAsia="宋体" w:cs="Times New Roman"/>
                      <w:color w:val="auto"/>
                      <w:kern w:val="0"/>
                      <w:szCs w:val="21"/>
                      <w:vertAlign w:val="baseline"/>
                      <w:lang w:val="en-US" w:eastAsia="zh-CN"/>
                    </w:rPr>
                    <w:t>/d）进、出口水质</w:t>
                  </w:r>
                </w:p>
              </w:tc>
              <w:tc>
                <w:tcPr>
                  <w:tcW w:w="2960" w:type="dxa"/>
                  <w:vAlign w:val="center"/>
                </w:tcPr>
                <w:p>
                  <w:pPr>
                    <w:adjustRightInd w:val="0"/>
                    <w:jc w:val="center"/>
                    <w:rPr>
                      <w:rFonts w:hint="eastAsia" w:ascii="Times New Roman" w:hAnsi="Times New Roman" w:eastAsia="宋体" w:cs="Times New Roman"/>
                      <w:color w:val="auto"/>
                      <w:szCs w:val="21"/>
                      <w:lang w:bidi="ar"/>
                    </w:rPr>
                  </w:pPr>
                  <w:r>
                    <w:rPr>
                      <w:rFonts w:hint="eastAsia" w:ascii="Times New Roman" w:hAnsi="Times New Roman" w:eastAsia="宋体" w:cs="Times New Roman"/>
                      <w:color w:val="auto"/>
                      <w:kern w:val="0"/>
                      <w:szCs w:val="21"/>
                      <w:lang w:val="en-US" w:eastAsia="zh-CN"/>
                    </w:rPr>
                    <w:t>《城市污水再生利用 工业用水水质》（GB/T19923-2005）洗涤用水标准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54" w:type="dxa"/>
                  <w:vMerge w:val="continue"/>
                  <w:vAlign w:val="center"/>
                </w:tcPr>
                <w:p>
                  <w:pPr>
                    <w:adjustRightInd w:val="0"/>
                    <w:jc w:val="center"/>
                    <w:rPr>
                      <w:rFonts w:ascii="Times New Roman" w:hAnsi="Times New Roman" w:eastAsia="宋体" w:cs="Times New Roman"/>
                      <w:bCs/>
                      <w:color w:val="auto"/>
                      <w:szCs w:val="21"/>
                    </w:rPr>
                  </w:pPr>
                </w:p>
              </w:tc>
              <w:tc>
                <w:tcPr>
                  <w:tcW w:w="89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生活污水、餐饮废水</w:t>
                  </w:r>
                </w:p>
              </w:tc>
              <w:tc>
                <w:tcPr>
                  <w:tcW w:w="1375" w:type="dxa"/>
                  <w:vAlign w:val="center"/>
                </w:tcPr>
                <w:p>
                  <w:pPr>
                    <w:adjustRightInd w:val="0"/>
                    <w:jc w:val="center"/>
                    <w:rPr>
                      <w:rFonts w:ascii="Times New Roman" w:hAnsi="Times New Roman" w:eastAsia="宋体" w:cs="Times New Roman"/>
                      <w:bCs/>
                      <w:color w:val="auto"/>
                      <w:szCs w:val="21"/>
                    </w:rPr>
                  </w:pPr>
                  <w:r>
                    <w:rPr>
                      <w:rFonts w:ascii="Times New Roman" w:hAnsi="Times New Roman" w:eastAsia="宋体" w:cs="Times New Roman"/>
                      <w:color w:val="auto"/>
                      <w:szCs w:val="21"/>
                      <w:lang w:bidi="ar"/>
                    </w:rPr>
                    <w:t>pH</w:t>
                  </w:r>
                  <w:r>
                    <w:rPr>
                      <w:rFonts w:hint="eastAsia" w:ascii="Times New Roman" w:hAnsi="Times New Roman" w:eastAsia="宋体" w:cs="Times New Roman"/>
                      <w:color w:val="auto"/>
                      <w:szCs w:val="21"/>
                      <w:lang w:bidi="ar"/>
                    </w:rPr>
                    <w:t>、色度、嗅、浊度、</w:t>
                  </w:r>
                  <w:r>
                    <w:rPr>
                      <w:rFonts w:ascii="Times New Roman" w:hAnsi="Times New Roman" w:eastAsia="宋体" w:cs="Times New Roman"/>
                      <w:color w:val="auto"/>
                      <w:szCs w:val="21"/>
                      <w:lang w:bidi="ar"/>
                    </w:rPr>
                    <w:t>BOD</w:t>
                  </w:r>
                  <w:r>
                    <w:rPr>
                      <w:rFonts w:ascii="Times New Roman" w:hAnsi="Times New Roman" w:eastAsia="宋体" w:cs="Times New Roman"/>
                      <w:color w:val="auto"/>
                      <w:szCs w:val="21"/>
                      <w:vertAlign w:val="subscript"/>
                      <w:lang w:bidi="ar"/>
                    </w:rPr>
                    <w:t>5</w:t>
                  </w:r>
                  <w:r>
                    <w:rPr>
                      <w:rFonts w:hint="eastAsia" w:ascii="Times New Roman" w:hAnsi="Times New Roman" w:eastAsia="宋体" w:cs="Times New Roman"/>
                      <w:color w:val="auto"/>
                      <w:szCs w:val="21"/>
                      <w:lang w:bidi="ar"/>
                    </w:rPr>
                    <w:t>、氨氮、阴离子表面活性剂、铁、锰、SS、</w:t>
                  </w:r>
                  <w:r>
                    <w:rPr>
                      <w:rFonts w:ascii="Times New Roman" w:hAnsi="Times New Roman" w:eastAsia="宋体" w:cs="Times New Roman"/>
                      <w:color w:val="auto"/>
                      <w:szCs w:val="21"/>
                      <w:lang w:bidi="ar"/>
                    </w:rPr>
                    <w:t>DO</w:t>
                  </w:r>
                  <w:r>
                    <w:rPr>
                      <w:rFonts w:hint="eastAsia" w:ascii="Times New Roman" w:hAnsi="Times New Roman" w:eastAsia="宋体" w:cs="Times New Roman"/>
                      <w:color w:val="auto"/>
                      <w:szCs w:val="21"/>
                      <w:lang w:bidi="ar"/>
                    </w:rPr>
                    <w:t>、总氯、大肠埃希氏菌</w:t>
                  </w:r>
                </w:p>
              </w:tc>
              <w:tc>
                <w:tcPr>
                  <w:tcW w:w="22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eastAsia="zh-CN"/>
                    </w:rPr>
                    <w:t>厂区</w:t>
                  </w:r>
                  <w:r>
                    <w:rPr>
                      <w:rFonts w:hint="eastAsia" w:ascii="Times New Roman" w:hAnsi="Times New Roman" w:eastAsia="宋体" w:cs="Times New Roman"/>
                      <w:bCs/>
                      <w:color w:val="auto"/>
                      <w:szCs w:val="21"/>
                    </w:rPr>
                    <w:t>一体化污水处理站</w:t>
                  </w:r>
                  <w:r>
                    <w:rPr>
                      <w:rFonts w:hint="eastAsia" w:ascii="Times New Roman" w:hAnsi="Times New Roman" w:eastAsia="宋体" w:cs="Times New Roman"/>
                      <w:color w:val="auto"/>
                      <w:kern w:val="0"/>
                      <w:szCs w:val="21"/>
                      <w:vertAlign w:val="baseline"/>
                      <w:lang w:val="en-US" w:eastAsia="zh-CN"/>
                    </w:rPr>
                    <w:t>（5</w:t>
                  </w:r>
                  <w:r>
                    <w:rPr>
                      <w:rFonts w:hint="eastAsia" w:ascii="Times New Roman" w:hAnsi="Times New Roman" w:eastAsia="宋体" w:cs="Times New Roman"/>
                      <w:color w:val="auto"/>
                      <w:kern w:val="0"/>
                      <w:szCs w:val="21"/>
                      <w:lang w:val="en-US" w:eastAsia="zh-CN"/>
                    </w:rPr>
                    <w:t>m</w:t>
                  </w:r>
                  <w:r>
                    <w:rPr>
                      <w:rFonts w:hint="eastAsia" w:ascii="Times New Roman" w:hAnsi="Times New Roman" w:eastAsia="宋体" w:cs="Times New Roman"/>
                      <w:color w:val="auto"/>
                      <w:kern w:val="0"/>
                      <w:szCs w:val="21"/>
                      <w:vertAlign w:val="superscript"/>
                      <w:lang w:val="en-US" w:eastAsia="zh-CN"/>
                    </w:rPr>
                    <w:t>3</w:t>
                  </w:r>
                  <w:r>
                    <w:rPr>
                      <w:rFonts w:hint="eastAsia" w:ascii="Times New Roman" w:hAnsi="Times New Roman" w:eastAsia="宋体" w:cs="Times New Roman"/>
                      <w:color w:val="auto"/>
                      <w:kern w:val="0"/>
                      <w:szCs w:val="21"/>
                      <w:vertAlign w:val="baseline"/>
                      <w:lang w:val="en-US" w:eastAsia="zh-CN"/>
                    </w:rPr>
                    <w:t>/d）</w:t>
                  </w:r>
                  <w:r>
                    <w:rPr>
                      <w:rFonts w:hint="eastAsia" w:ascii="Times New Roman" w:hAnsi="Times New Roman" w:eastAsia="宋体" w:cs="Times New Roman"/>
                      <w:bCs/>
                      <w:color w:val="auto"/>
                      <w:szCs w:val="21"/>
                    </w:rPr>
                    <w:t>进</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出口水质</w:t>
                  </w:r>
                </w:p>
              </w:tc>
              <w:tc>
                <w:tcPr>
                  <w:tcW w:w="2960"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color w:val="auto"/>
                      <w:szCs w:val="21"/>
                      <w:lang w:bidi="ar"/>
                    </w:rPr>
                    <w:t>《城市污水再生利用</w:t>
                  </w:r>
                  <w:r>
                    <w:rPr>
                      <w:rFonts w:ascii="Times New Roman" w:hAnsi="Times New Roman" w:eastAsia="宋体" w:cs="Times New Roman"/>
                      <w:color w:val="auto"/>
                      <w:szCs w:val="21"/>
                      <w:lang w:bidi="ar"/>
                    </w:rPr>
                    <w:t xml:space="preserve"> </w:t>
                  </w:r>
                  <w:r>
                    <w:rPr>
                      <w:rFonts w:hint="eastAsia" w:ascii="Times New Roman" w:hAnsi="Times New Roman" w:eastAsia="宋体" w:cs="Times New Roman"/>
                      <w:color w:val="auto"/>
                      <w:szCs w:val="21"/>
                      <w:lang w:bidi="ar"/>
                    </w:rPr>
                    <w:t>城市杂用水水质》（</w:t>
                  </w:r>
                  <w:r>
                    <w:rPr>
                      <w:rFonts w:ascii="Times New Roman" w:hAnsi="Times New Roman" w:eastAsia="宋体" w:cs="Times New Roman"/>
                      <w:color w:val="auto"/>
                      <w:szCs w:val="21"/>
                      <w:lang w:bidi="ar"/>
                    </w:rPr>
                    <w:t>GB/T18920-2020</w:t>
                  </w:r>
                  <w:r>
                    <w:rPr>
                      <w:rFonts w:hint="eastAsia" w:ascii="Times New Roman" w:hAnsi="Times New Roman" w:eastAsia="宋体" w:cs="Times New Roman"/>
                      <w:color w:val="auto"/>
                      <w:szCs w:val="21"/>
                      <w:lang w:bidi="ar"/>
                    </w:rPr>
                    <w:t>）</w:t>
                  </w:r>
                  <w:r>
                    <w:rPr>
                      <w:rFonts w:hint="eastAsia" w:ascii="Times New Roman" w:hAnsi="Times New Roman" w:eastAsia="宋体" w:cs="Times New Roman"/>
                      <w:color w:val="auto"/>
                      <w:szCs w:val="21"/>
                      <w:lang w:eastAsia="zh-CN" w:bidi="ar"/>
                    </w:rPr>
                    <w:t>车辆冲洗</w:t>
                  </w:r>
                  <w:r>
                    <w:rPr>
                      <w:rFonts w:hint="eastAsia" w:ascii="Times New Roman" w:hAnsi="Times New Roman" w:eastAsia="宋体" w:cs="Times New Roman"/>
                      <w:color w:val="auto"/>
                      <w:szCs w:val="21"/>
                      <w:lang w:bidi="ar"/>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54"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噪声</w:t>
                  </w:r>
                </w:p>
              </w:tc>
              <w:tc>
                <w:tcPr>
                  <w:tcW w:w="890"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生产</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车间</w:t>
                  </w:r>
                </w:p>
              </w:tc>
              <w:tc>
                <w:tcPr>
                  <w:tcW w:w="137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连续等效A声级</w:t>
                  </w:r>
                </w:p>
              </w:tc>
              <w:tc>
                <w:tcPr>
                  <w:tcW w:w="22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厂房隔声、基础减震</w:t>
                  </w:r>
                </w:p>
              </w:tc>
              <w:tc>
                <w:tcPr>
                  <w:tcW w:w="2960" w:type="dxa"/>
                  <w:vAlign w:val="center"/>
                </w:tcPr>
                <w:p>
                  <w:pPr>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《工业企业厂界环境噪声排放标准》（</w:t>
                  </w:r>
                  <w:r>
                    <w:rPr>
                      <w:rFonts w:ascii="Times New Roman" w:hAnsi="Times New Roman" w:eastAsia="宋体" w:cs="Times New Roman"/>
                      <w:color w:val="auto"/>
                      <w:szCs w:val="21"/>
                      <w:lang w:bidi="ar"/>
                    </w:rPr>
                    <w:t>GB12348-2008</w:t>
                  </w:r>
                  <w:r>
                    <w:rPr>
                      <w:rFonts w:hint="eastAsia" w:ascii="Times New Roman" w:hAnsi="Times New Roman" w:eastAsia="宋体" w:cs="Times New Roman"/>
                      <w:color w:val="auto"/>
                      <w:szCs w:val="21"/>
                      <w:lang w:bidi="ar"/>
                    </w:rPr>
                    <w:t>）</w:t>
                  </w:r>
                </w:p>
                <w:p>
                  <w:pPr>
                    <w:adjustRightInd w:val="0"/>
                    <w:jc w:val="center"/>
                    <w:rPr>
                      <w:rFonts w:ascii="Times New Roman" w:hAnsi="Times New Roman" w:eastAsia="宋体" w:cs="Times New Roman"/>
                      <w:bCs/>
                      <w:color w:val="auto"/>
                      <w:szCs w:val="21"/>
                    </w:rPr>
                  </w:pPr>
                  <w:r>
                    <w:rPr>
                      <w:rFonts w:ascii="Times New Roman" w:hAnsi="Times New Roman" w:eastAsia="宋体" w:cs="Times New Roman"/>
                      <w:color w:val="auto"/>
                      <w:szCs w:val="21"/>
                      <w:lang w:bidi="ar"/>
                    </w:rPr>
                    <w:t>3</w:t>
                  </w:r>
                  <w:r>
                    <w:rPr>
                      <w:rFonts w:hint="eastAsia" w:ascii="Times New Roman" w:hAnsi="Times New Roman" w:eastAsia="宋体" w:cs="Times New Roman"/>
                      <w:color w:val="auto"/>
                      <w:szCs w:val="21"/>
                      <w:lang w:bidi="ar"/>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54" w:type="dxa"/>
                  <w:vMerge w:val="restart"/>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固废</w:t>
                  </w:r>
                </w:p>
              </w:tc>
              <w:tc>
                <w:tcPr>
                  <w:tcW w:w="890"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厂区</w:t>
                  </w:r>
                </w:p>
              </w:tc>
              <w:tc>
                <w:tcPr>
                  <w:tcW w:w="1375"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生活垃圾</w:t>
                  </w:r>
                </w:p>
              </w:tc>
              <w:tc>
                <w:tcPr>
                  <w:tcW w:w="2273"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垃圾桶集中收集、环卫部门统一清运</w:t>
                  </w:r>
                </w:p>
              </w:tc>
              <w:tc>
                <w:tcPr>
                  <w:tcW w:w="2960" w:type="dxa"/>
                  <w:vAlign w:val="center"/>
                </w:tcPr>
                <w:p>
                  <w:pPr>
                    <w:adjustRightInd w:val="0"/>
                    <w:jc w:val="center"/>
                    <w:rPr>
                      <w:rFonts w:hint="eastAsia"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54" w:type="dxa"/>
                  <w:vMerge w:val="continue"/>
                  <w:vAlign w:val="center"/>
                </w:tcPr>
                <w:p>
                  <w:pPr>
                    <w:adjustRightInd w:val="0"/>
                    <w:jc w:val="center"/>
                    <w:rPr>
                      <w:rFonts w:ascii="Times New Roman" w:hAnsi="Times New Roman" w:eastAsia="宋体" w:cs="Times New Roman"/>
                      <w:bCs/>
                      <w:color w:val="auto"/>
                      <w:szCs w:val="21"/>
                    </w:rPr>
                  </w:pPr>
                </w:p>
              </w:tc>
              <w:tc>
                <w:tcPr>
                  <w:tcW w:w="890" w:type="dxa"/>
                  <w:vAlign w:val="center"/>
                </w:tcPr>
                <w:p>
                  <w:pPr>
                    <w:adjustRightInd w:val="0"/>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生产</w:t>
                  </w:r>
                </w:p>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车间</w:t>
                  </w:r>
                </w:p>
              </w:tc>
              <w:tc>
                <w:tcPr>
                  <w:tcW w:w="1375"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一般固废、危险废物</w:t>
                  </w:r>
                </w:p>
              </w:tc>
              <w:tc>
                <w:tcPr>
                  <w:tcW w:w="2273" w:type="dxa"/>
                  <w:vAlign w:val="center"/>
                </w:tcPr>
                <w:p>
                  <w:pPr>
                    <w:adjustRightInd w:val="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一般固废回收、外售，危险固废委托有资质单位处置</w:t>
                  </w:r>
                </w:p>
              </w:tc>
              <w:tc>
                <w:tcPr>
                  <w:tcW w:w="2960" w:type="dxa"/>
                  <w:vAlign w:val="center"/>
                </w:tcPr>
                <w:p>
                  <w:pPr>
                    <w:adjustRightIn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《一般工业固体废物贮存和填埋污染控制标准》（</w:t>
                  </w:r>
                  <w:r>
                    <w:rPr>
                      <w:rFonts w:ascii="Times New Roman" w:hAnsi="Times New Roman" w:eastAsia="宋体" w:cs="Times New Roman"/>
                      <w:color w:val="auto"/>
                      <w:szCs w:val="21"/>
                      <w:lang w:bidi="ar"/>
                    </w:rPr>
                    <w:t>GB18599-2020</w:t>
                  </w:r>
                  <w:r>
                    <w:rPr>
                      <w:rFonts w:hint="eastAsia" w:ascii="Times New Roman" w:hAnsi="Times New Roman" w:eastAsia="宋体" w:cs="Times New Roman"/>
                      <w:color w:val="auto"/>
                      <w:szCs w:val="21"/>
                      <w:lang w:bidi="ar"/>
                    </w:rPr>
                    <w:t>）</w:t>
                  </w:r>
                </w:p>
              </w:tc>
            </w:tr>
          </w:tbl>
          <w:p>
            <w:pPr>
              <w:adjustRightInd w:val="0"/>
              <w:snapToGrid w:val="0"/>
              <w:rPr>
                <w:rFonts w:ascii="宋体" w:hAnsi="宋体" w:eastAsia="宋体" w:cs="宋体"/>
                <w:bCs/>
                <w:color w:val="auto"/>
                <w:szCs w:val="21"/>
              </w:rPr>
            </w:pPr>
          </w:p>
        </w:tc>
      </w:tr>
    </w:tbl>
    <w:p>
      <w:pPr>
        <w:spacing w:line="360" w:lineRule="auto"/>
        <w:rPr>
          <w:rFonts w:ascii="宋体" w:hAnsi="Times New Roman" w:eastAsia="宋体" w:cs="宋体"/>
          <w:b/>
          <w:color w:val="auto"/>
          <w:sz w:val="28"/>
          <w:szCs w:val="28"/>
          <w:lang w:bidi="ar"/>
        </w:rPr>
        <w:sectPr>
          <w:pgSz w:w="11915" w:h="16840"/>
          <w:pgMar w:top="1702" w:right="1531" w:bottom="1702" w:left="1531" w:header="851" w:footer="851" w:gutter="0"/>
          <w:cols w:space="425" w:num="1"/>
          <w:docGrid w:type="lines" w:linePitch="312" w:charSpace="0"/>
        </w:sectPr>
      </w:pPr>
    </w:p>
    <w:p>
      <w:pPr>
        <w:pStyle w:val="5"/>
        <w:spacing w:before="312" w:beforeLines="100" w:beforeAutospacing="0" w:after="312" w:afterLines="100" w:afterAutospacing="0"/>
        <w:jc w:val="center"/>
        <w:outlineLvl w:val="0"/>
        <w:rPr>
          <w:rFonts w:ascii="黑体" w:eastAsia="黑体" w:cs="黑体"/>
          <w:snapToGrid w:val="0"/>
          <w:color w:val="auto"/>
          <w:sz w:val="30"/>
          <w:szCs w:val="30"/>
        </w:rPr>
      </w:pPr>
      <w:bookmarkStart w:id="17" w:name="_Toc26860"/>
      <w:r>
        <w:rPr>
          <w:rFonts w:ascii="黑体" w:eastAsia="黑体" w:cs="黑体"/>
          <w:snapToGrid w:val="0"/>
          <w:color w:val="auto"/>
          <w:sz w:val="30"/>
          <w:szCs w:val="30"/>
        </w:rPr>
        <w:t>五、</w:t>
      </w:r>
      <w:bookmarkStart w:id="18" w:name="_Hlk54167917"/>
      <w:r>
        <w:rPr>
          <w:rFonts w:ascii="黑体" w:eastAsia="黑体" w:cs="黑体"/>
          <w:snapToGrid w:val="0"/>
          <w:color w:val="auto"/>
          <w:sz w:val="30"/>
          <w:szCs w:val="30"/>
        </w:rPr>
        <w:t>环境保护措施监督检查清单</w:t>
      </w:r>
      <w:bookmarkEnd w:id="17"/>
      <w:bookmarkEnd w:id="18"/>
    </w:p>
    <w:tbl>
      <w:tblPr>
        <w:tblStyle w:val="6"/>
        <w:tblW w:w="8800" w:type="dxa"/>
        <w:jc w:val="center"/>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187"/>
        <w:gridCol w:w="1399"/>
        <w:gridCol w:w="1808"/>
        <w:gridCol w:w="2868"/>
      </w:tblGrid>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8" w:space="0"/>
              <w:left w:val="single" w:color="auto" w:sz="8" w:space="0"/>
              <w:bottom w:val="single" w:color="auto" w:sz="4" w:space="0"/>
              <w:right w:val="single" w:color="auto" w:sz="4" w:space="0"/>
              <w:tl2br w:val="single" w:color="auto" w:sz="4" w:space="0"/>
            </w:tcBorders>
            <w:shd w:val="clear" w:color="auto" w:fill="auto"/>
          </w:tcPr>
          <w:p>
            <w:pPr>
              <w:adjustRightInd w:val="0"/>
              <w:snapToGrid w:val="0"/>
              <w:ind w:firstLine="840" w:firstLineChars="400"/>
              <w:rPr>
                <w:rFonts w:ascii="Times New Roman" w:hAnsi="Times New Roman" w:eastAsia="宋体" w:cs="Times New Roman"/>
                <w:color w:val="auto"/>
                <w:szCs w:val="21"/>
              </w:rPr>
            </w:pPr>
            <w:r>
              <w:rPr>
                <w:rFonts w:ascii="Times New Roman" w:hAnsi="Times New Roman" w:eastAsia="宋体" w:cs="Times New Roman"/>
                <w:color w:val="auto"/>
                <w:szCs w:val="21"/>
                <w:lang w:bidi="ar"/>
              </w:rPr>
              <w:t>内容</w:t>
            </w:r>
          </w:p>
          <w:p>
            <w:pPr>
              <w:adjustRightInd w:val="0"/>
              <w:snapToGrid w:val="0"/>
              <w:rPr>
                <w:rFonts w:ascii="Times New Roman" w:hAnsi="Times New Roman" w:eastAsia="宋体" w:cs="Times New Roman"/>
                <w:color w:val="auto"/>
                <w:szCs w:val="21"/>
              </w:rPr>
            </w:pPr>
            <w:r>
              <w:rPr>
                <w:rFonts w:ascii="Times New Roman" w:hAnsi="Times New Roman" w:eastAsia="宋体" w:cs="Times New Roman"/>
                <w:color w:val="auto"/>
                <w:szCs w:val="21"/>
                <w:lang w:bidi="ar"/>
              </w:rPr>
              <w:t>要素</w:t>
            </w:r>
          </w:p>
        </w:tc>
        <w:tc>
          <w:tcPr>
            <w:tcW w:w="1187"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排放口</w:t>
            </w:r>
          </w:p>
        </w:tc>
        <w:tc>
          <w:tcPr>
            <w:tcW w:w="1399"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污染物项目</w:t>
            </w:r>
          </w:p>
        </w:tc>
        <w:tc>
          <w:tcPr>
            <w:tcW w:w="1808"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环境保护措施</w:t>
            </w:r>
          </w:p>
        </w:tc>
        <w:tc>
          <w:tcPr>
            <w:tcW w:w="2868" w:type="dxa"/>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执行标准</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大气环境</w:t>
            </w:r>
          </w:p>
        </w:tc>
        <w:tc>
          <w:tcPr>
            <w:tcW w:w="1187"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排气筒</w:t>
            </w:r>
          </w:p>
        </w:tc>
        <w:tc>
          <w:tcPr>
            <w:tcW w:w="139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颗粒物</w:t>
            </w: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喷塑间、旋风除尘+滤芯过滤+15m高1#排气筒</w:t>
            </w:r>
          </w:p>
        </w:tc>
        <w:tc>
          <w:tcPr>
            <w:tcW w:w="2868"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rPr>
                <w:rFonts w:ascii="Times New Roman" w:hAnsi="Times New Roman" w:eastAsia="宋体" w:cs="Times New Roman"/>
                <w:color w:val="auto"/>
                <w:szCs w:val="21"/>
              </w:rPr>
            </w:pPr>
            <w:r>
              <w:rPr>
                <w:rFonts w:hint="eastAsia" w:ascii="Times New Roman" w:hAnsi="Times New Roman" w:eastAsia="宋体" w:cs="Times New Roman"/>
                <w:color w:val="auto"/>
                <w:szCs w:val="21"/>
                <w:lang w:bidi="ar"/>
              </w:rPr>
              <w:t>《大气污染物综合排放标准》（</w:t>
            </w:r>
            <w:r>
              <w:rPr>
                <w:rFonts w:ascii="Times New Roman" w:hAnsi="Times New Roman" w:eastAsia="宋体" w:cs="Times New Roman"/>
                <w:color w:val="auto"/>
                <w:szCs w:val="21"/>
                <w:lang w:bidi="ar"/>
              </w:rPr>
              <w:t>GB16297-1996</w:t>
            </w:r>
            <w:r>
              <w:rPr>
                <w:rFonts w:hint="eastAsia" w:ascii="Times New Roman" w:hAnsi="Times New Roman" w:eastAsia="宋体" w:cs="Times New Roman"/>
                <w:color w:val="auto"/>
                <w:szCs w:val="21"/>
                <w:lang w:bidi="ar"/>
              </w:rPr>
              <w:t>）二级标准</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lang w:bidi="ar"/>
              </w:rPr>
            </w:pPr>
          </w:p>
        </w:tc>
        <w:tc>
          <w:tcPr>
            <w:tcW w:w="1187" w:type="dxa"/>
            <w:vMerge w:val="continue"/>
            <w:tcBorders>
              <w:left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szCs w:val="21"/>
              </w:rPr>
            </w:pPr>
          </w:p>
        </w:tc>
        <w:tc>
          <w:tcPr>
            <w:tcW w:w="139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颗粒物</w:t>
            </w:r>
            <w:r>
              <w:rPr>
                <w:rFonts w:ascii="Times New Roman" w:hAnsi="Times New Roman" w:eastAsia="宋体" w:cs="Times New Roman"/>
                <w:color w:val="auto"/>
                <w:szCs w:val="21"/>
              </w:rPr>
              <w:t>、SO</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、NO</w:t>
            </w:r>
            <w:r>
              <w:rPr>
                <w:rFonts w:ascii="Times New Roman" w:hAnsi="Times New Roman" w:eastAsia="宋体" w:cs="Times New Roman"/>
                <w:color w:val="auto"/>
                <w:szCs w:val="21"/>
                <w:vertAlign w:val="subscript"/>
              </w:rPr>
              <w:t>X</w:t>
            </w: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bCs/>
                <w:color w:val="auto"/>
                <w:szCs w:val="21"/>
              </w:rPr>
              <w:t>旋风除尘器+</w:t>
            </w:r>
            <w:r>
              <w:rPr>
                <w:rFonts w:hint="eastAsia" w:ascii="Times New Roman" w:hAnsi="Times New Roman" w:eastAsia="宋体" w:cs="Times New Roman"/>
                <w:color w:val="auto"/>
                <w:szCs w:val="21"/>
              </w:rPr>
              <w:t>15m高</w:t>
            </w:r>
            <w:r>
              <w:rPr>
                <w:rFonts w:hint="eastAsia" w:ascii="Times New Roman" w:hAnsi="Times New Roman" w:eastAsia="宋体" w:cs="Times New Roman"/>
                <w:bCs/>
                <w:color w:val="auto"/>
                <w:szCs w:val="21"/>
              </w:rPr>
              <w:t>1#排气筒</w:t>
            </w:r>
          </w:p>
        </w:tc>
        <w:tc>
          <w:tcPr>
            <w:tcW w:w="2868"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rPr>
                <w:rFonts w:hint="eastAsia"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《大气污染物综合排放标准》（</w:t>
            </w:r>
            <w:r>
              <w:rPr>
                <w:rFonts w:ascii="Times New Roman" w:hAnsi="Times New Roman" w:eastAsia="宋体" w:cs="Times New Roman"/>
                <w:color w:val="auto"/>
                <w:szCs w:val="21"/>
                <w:lang w:bidi="ar"/>
              </w:rPr>
              <w:t>GB16297-1996</w:t>
            </w:r>
            <w:r>
              <w:rPr>
                <w:rFonts w:hint="eastAsia" w:ascii="Times New Roman" w:hAnsi="Times New Roman" w:eastAsia="宋体" w:cs="Times New Roman"/>
                <w:color w:val="auto"/>
                <w:szCs w:val="21"/>
                <w:lang w:bidi="ar"/>
              </w:rPr>
              <w:t>）二级标准</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lang w:bidi="ar"/>
              </w:rPr>
            </w:pPr>
          </w:p>
        </w:tc>
        <w:tc>
          <w:tcPr>
            <w:tcW w:w="1187"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szCs w:val="21"/>
              </w:rPr>
            </w:pPr>
          </w:p>
        </w:tc>
        <w:tc>
          <w:tcPr>
            <w:tcW w:w="139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NMHC</w:t>
            </w: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集气罩+</w:t>
            </w:r>
            <w:r>
              <w:rPr>
                <w:rFonts w:hint="eastAsia" w:ascii="宋体" w:hAnsi="Calibri" w:eastAsia="宋体" w:cs="宋体"/>
                <w:color w:val="auto"/>
                <w:kern w:val="0"/>
                <w:szCs w:val="21"/>
              </w:rPr>
              <w:t>三级活性炭吸附</w:t>
            </w:r>
            <w:r>
              <w:rPr>
                <w:rFonts w:ascii="TimesNewRomanPSMT" w:hAnsi="TimesNewRomanPSMT" w:eastAsia="宋体" w:cs="TimesNewRomanPSMT"/>
                <w:color w:val="auto"/>
                <w:kern w:val="0"/>
                <w:szCs w:val="21"/>
              </w:rPr>
              <w:t>+</w:t>
            </w:r>
            <w:r>
              <w:rPr>
                <w:rFonts w:hint="eastAsia" w:ascii="TimesNewRomanPSMT" w:hAnsi="TimesNewRomanPSMT" w:eastAsia="宋体" w:cs="TimesNewRomanPSMT"/>
                <w:color w:val="auto"/>
                <w:kern w:val="0"/>
                <w:szCs w:val="21"/>
              </w:rPr>
              <w:t>15m高1#</w:t>
            </w:r>
            <w:r>
              <w:rPr>
                <w:rFonts w:hint="eastAsia" w:ascii="宋体" w:hAnsi="Calibri" w:eastAsia="宋体" w:cs="宋体"/>
                <w:color w:val="auto"/>
                <w:kern w:val="0"/>
                <w:szCs w:val="21"/>
              </w:rPr>
              <w:t>排气筒</w:t>
            </w:r>
          </w:p>
        </w:tc>
        <w:tc>
          <w:tcPr>
            <w:tcW w:w="2868"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rPr>
                <w:rFonts w:hint="eastAsia"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《大气污染物综合排放标准》（</w:t>
            </w:r>
            <w:r>
              <w:rPr>
                <w:rFonts w:ascii="Times New Roman" w:hAnsi="Times New Roman" w:eastAsia="宋体" w:cs="Times New Roman"/>
                <w:color w:val="auto"/>
                <w:szCs w:val="21"/>
                <w:lang w:bidi="ar"/>
              </w:rPr>
              <w:t>GB16297-1996</w:t>
            </w:r>
            <w:r>
              <w:rPr>
                <w:rFonts w:hint="eastAsia" w:ascii="Times New Roman" w:hAnsi="Times New Roman" w:eastAsia="宋体" w:cs="Times New Roman"/>
                <w:color w:val="auto"/>
                <w:szCs w:val="21"/>
                <w:lang w:bidi="ar"/>
              </w:rPr>
              <w:t>）二级标准</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rPr>
                <w:rFonts w:ascii="Times New Roman" w:hAnsi="Times New Roman" w:eastAsia="宋体" w:cs="Times New Roman"/>
                <w:color w:val="auto"/>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生产车间</w:t>
            </w:r>
          </w:p>
        </w:tc>
        <w:tc>
          <w:tcPr>
            <w:tcW w:w="139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颗粒物</w:t>
            </w:r>
          </w:p>
        </w:tc>
        <w:tc>
          <w:tcPr>
            <w:tcW w:w="1808" w:type="dxa"/>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厂房阻隔</w:t>
            </w:r>
          </w:p>
        </w:tc>
        <w:tc>
          <w:tcPr>
            <w:tcW w:w="2868" w:type="dxa"/>
            <w:tcBorders>
              <w:top w:val="single" w:color="auto" w:sz="4" w:space="0"/>
              <w:left w:val="single" w:color="auto" w:sz="4" w:space="0"/>
              <w:bottom w:val="single" w:color="auto" w:sz="4" w:space="0"/>
              <w:right w:val="single" w:color="auto" w:sz="8" w:space="0"/>
            </w:tcBorders>
            <w:shd w:val="clear" w:color="auto" w:fill="auto"/>
            <w:vAlign w:val="center"/>
          </w:tcPr>
          <w:p>
            <w:pPr>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lang w:bidi="ar"/>
              </w:rPr>
              <w:t>《大气污染物综合排放标准》（</w:t>
            </w:r>
            <w:r>
              <w:rPr>
                <w:rFonts w:ascii="Times New Roman" w:hAnsi="Times New Roman" w:eastAsia="宋体" w:cs="Times New Roman"/>
                <w:color w:val="auto"/>
                <w:szCs w:val="21"/>
                <w:lang w:bidi="ar"/>
              </w:rPr>
              <w:t>GB16297-1996</w:t>
            </w:r>
            <w:r>
              <w:rPr>
                <w:rFonts w:hint="eastAsia" w:ascii="Times New Roman" w:hAnsi="Times New Roman" w:eastAsia="宋体" w:cs="Times New Roman"/>
                <w:color w:val="auto"/>
                <w:szCs w:val="21"/>
                <w:lang w:bidi="ar"/>
              </w:rPr>
              <w:t>）二级标准</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rPr>
                <w:rFonts w:ascii="Times New Roman" w:hAnsi="Times New Roman" w:eastAsia="宋体" w:cs="Times New Roman"/>
                <w:color w:val="auto"/>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生产车间</w:t>
            </w:r>
          </w:p>
        </w:tc>
        <w:tc>
          <w:tcPr>
            <w:tcW w:w="139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NMHC</w:t>
            </w:r>
          </w:p>
        </w:tc>
        <w:tc>
          <w:tcPr>
            <w:tcW w:w="1808" w:type="dxa"/>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加强通风</w:t>
            </w:r>
          </w:p>
        </w:tc>
        <w:tc>
          <w:tcPr>
            <w:tcW w:w="2868" w:type="dxa"/>
            <w:tcBorders>
              <w:top w:val="single" w:color="auto" w:sz="4" w:space="0"/>
              <w:left w:val="single" w:color="auto" w:sz="4" w:space="0"/>
              <w:bottom w:val="single" w:color="auto" w:sz="4" w:space="0"/>
              <w:right w:val="single" w:color="auto" w:sz="8" w:space="0"/>
            </w:tcBorders>
            <w:shd w:val="clear" w:color="auto" w:fill="auto"/>
            <w:vAlign w:val="center"/>
          </w:tcPr>
          <w:p>
            <w:pPr>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rPr>
              <w:t>厂界非甲烷总烃执行《大气污染物综合排放标准》（GB16297-1996）厂界无组织排放浓度限值</w:t>
            </w:r>
            <w:r>
              <w:rPr>
                <w:rFonts w:hint="eastAsia" w:eastAsia="宋体"/>
                <w:color w:val="auto"/>
              </w:rPr>
              <w:t>，</w:t>
            </w:r>
            <w:r>
              <w:rPr>
                <w:rFonts w:hint="eastAsia" w:ascii="Times New Roman" w:hAnsi="Times New Roman" w:eastAsia="宋体" w:cs="Times New Roman"/>
                <w:color w:val="auto"/>
                <w:kern w:val="0"/>
                <w:szCs w:val="21"/>
              </w:rPr>
              <w:t>厂区内非甲烷总烃执行《挥发性有机物无组织排放控制标准》（GB37822-2019）排放限值</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restart"/>
            <w:tcBorders>
              <w:top w:val="single" w:color="auto" w:sz="4" w:space="0"/>
              <w:left w:val="single" w:color="auto" w:sz="8"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地表水环境</w:t>
            </w:r>
          </w:p>
        </w:tc>
        <w:tc>
          <w:tcPr>
            <w:tcW w:w="1187" w:type="dxa"/>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生产废水</w:t>
            </w:r>
          </w:p>
        </w:tc>
        <w:tc>
          <w:tcPr>
            <w:tcW w:w="1399" w:type="dxa"/>
            <w:tcBorders>
              <w:top w:val="single" w:color="auto" w:sz="4" w:space="0"/>
              <w:left w:val="single" w:color="auto" w:sz="4" w:space="0"/>
              <w:right w:val="single" w:color="auto" w:sz="4" w:space="0"/>
            </w:tcBorders>
            <w:shd w:val="clear" w:color="auto" w:fill="auto"/>
            <w:vAlign w:val="center"/>
          </w:tcPr>
          <w:p>
            <w:pPr>
              <w:adjustRightIn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vertAlign w:val="baseline"/>
                <w:lang w:val="en-US" w:eastAsia="zh-CN"/>
              </w:rPr>
              <w:t>pH、悬浮物、色度、BOD</w:t>
            </w:r>
            <w:r>
              <w:rPr>
                <w:rFonts w:hint="eastAsia" w:ascii="Times New Roman" w:hAnsi="Times New Roman" w:eastAsia="宋体" w:cs="Times New Roman"/>
                <w:color w:val="auto"/>
                <w:kern w:val="0"/>
                <w:szCs w:val="21"/>
                <w:vertAlign w:val="subscript"/>
                <w:lang w:val="en-US" w:eastAsia="zh-CN"/>
              </w:rPr>
              <w:t>5</w:t>
            </w:r>
            <w:r>
              <w:rPr>
                <w:rFonts w:hint="eastAsia" w:ascii="Times New Roman" w:hAnsi="Times New Roman" w:eastAsia="宋体" w:cs="Times New Roman"/>
                <w:color w:val="auto"/>
                <w:kern w:val="0"/>
                <w:szCs w:val="21"/>
                <w:vertAlign w:val="baseline"/>
                <w:lang w:val="en-US" w:eastAsia="zh-CN"/>
              </w:rPr>
              <w:t>、铁、</w:t>
            </w:r>
            <w:r>
              <w:rPr>
                <w:rFonts w:hint="eastAsia" w:ascii="Times New Roman" w:hAnsi="Times New Roman" w:eastAsia="宋体" w:cs="Times New Roman"/>
                <w:color w:val="auto"/>
                <w:szCs w:val="21"/>
                <w:lang w:bidi="ar"/>
              </w:rPr>
              <w:t>锰</w:t>
            </w:r>
            <w:r>
              <w:rPr>
                <w:rFonts w:hint="eastAsia" w:ascii="Times New Roman" w:hAnsi="Times New Roman" w:eastAsia="宋体" w:cs="Times New Roman"/>
                <w:color w:val="auto"/>
                <w:szCs w:val="21"/>
                <w:lang w:eastAsia="zh-CN" w:bidi="ar"/>
              </w:rPr>
              <w:t>、</w:t>
            </w:r>
            <w:r>
              <w:rPr>
                <w:rFonts w:hint="eastAsia" w:ascii="Times New Roman" w:hAnsi="Times New Roman" w:eastAsia="宋体" w:cs="Times New Roman"/>
                <w:color w:val="auto"/>
                <w:kern w:val="0"/>
                <w:szCs w:val="21"/>
                <w:vertAlign w:val="baseline"/>
                <w:lang w:val="en-US" w:eastAsia="zh-CN"/>
              </w:rPr>
              <w:t>氯离子、总硬度、总碱度、硫酸盐、溶解性总固体</w:t>
            </w:r>
          </w:p>
        </w:tc>
        <w:tc>
          <w:tcPr>
            <w:tcW w:w="1808" w:type="dxa"/>
            <w:tcBorders>
              <w:top w:val="single" w:color="auto" w:sz="4" w:space="0"/>
              <w:left w:val="single" w:color="auto" w:sz="4" w:space="0"/>
              <w:right w:val="single" w:color="auto" w:sz="4" w:space="0"/>
            </w:tcBorders>
            <w:shd w:val="clear" w:color="auto" w:fill="auto"/>
            <w:vAlign w:val="center"/>
          </w:tcPr>
          <w:p>
            <w:pPr>
              <w:adjustRightIn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bCs/>
                <w:color w:val="auto"/>
                <w:szCs w:val="21"/>
                <w:lang w:eastAsia="zh-CN"/>
              </w:rPr>
              <w:t>污水处理设施</w:t>
            </w:r>
            <w:r>
              <w:rPr>
                <w:rFonts w:hint="eastAsia" w:ascii="Times New Roman" w:hAnsi="Times New Roman" w:eastAsia="宋体" w:cs="Times New Roman"/>
                <w:color w:val="auto"/>
                <w:kern w:val="0"/>
                <w:szCs w:val="21"/>
                <w:vertAlign w:val="baseline"/>
                <w:lang w:val="en-US" w:eastAsia="zh-CN"/>
              </w:rPr>
              <w:t>（12</w:t>
            </w:r>
            <w:r>
              <w:rPr>
                <w:rFonts w:hint="eastAsia" w:ascii="Times New Roman" w:hAnsi="Times New Roman" w:eastAsia="宋体" w:cs="Times New Roman"/>
                <w:color w:val="auto"/>
                <w:kern w:val="0"/>
                <w:szCs w:val="21"/>
                <w:lang w:val="en-US" w:eastAsia="zh-CN"/>
              </w:rPr>
              <w:t>m</w:t>
            </w:r>
            <w:r>
              <w:rPr>
                <w:rFonts w:hint="eastAsia" w:ascii="Times New Roman" w:hAnsi="Times New Roman" w:eastAsia="宋体" w:cs="Times New Roman"/>
                <w:color w:val="auto"/>
                <w:kern w:val="0"/>
                <w:szCs w:val="21"/>
                <w:vertAlign w:val="superscript"/>
                <w:lang w:val="en-US" w:eastAsia="zh-CN"/>
              </w:rPr>
              <w:t>3</w:t>
            </w:r>
            <w:r>
              <w:rPr>
                <w:rFonts w:hint="eastAsia" w:ascii="Times New Roman" w:hAnsi="Times New Roman" w:eastAsia="宋体" w:cs="Times New Roman"/>
                <w:color w:val="auto"/>
                <w:kern w:val="0"/>
                <w:szCs w:val="21"/>
                <w:vertAlign w:val="baseline"/>
                <w:lang w:val="en-US" w:eastAsia="zh-CN"/>
              </w:rPr>
              <w:t>/d）</w:t>
            </w:r>
          </w:p>
        </w:tc>
        <w:tc>
          <w:tcPr>
            <w:tcW w:w="2868"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lang w:val="en-US" w:eastAsia="zh-CN"/>
              </w:rPr>
              <w:t>《城市污水再生利用 工业用水水质》（GB/T19923-2005）洗涤用水标准</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tcBorders>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lang w:bidi="ar"/>
              </w:rPr>
            </w:pPr>
          </w:p>
        </w:tc>
        <w:tc>
          <w:tcPr>
            <w:tcW w:w="1187" w:type="dxa"/>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生活污水</w:t>
            </w:r>
          </w:p>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餐饮废水</w:t>
            </w:r>
          </w:p>
        </w:tc>
        <w:tc>
          <w:tcPr>
            <w:tcW w:w="1399" w:type="dxa"/>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lang w:bidi="ar"/>
              </w:rPr>
              <w:t>BOD</w:t>
            </w:r>
            <w:r>
              <w:rPr>
                <w:rFonts w:ascii="Times New Roman" w:hAnsi="Times New Roman" w:eastAsia="宋体" w:cs="Times New Roman"/>
                <w:color w:val="auto"/>
                <w:szCs w:val="21"/>
                <w:vertAlign w:val="subscript"/>
                <w:lang w:bidi="ar"/>
              </w:rPr>
              <w:t>5</w:t>
            </w:r>
            <w:r>
              <w:rPr>
                <w:rFonts w:hint="eastAsia" w:ascii="Times New Roman" w:hAnsi="Times New Roman" w:eastAsia="宋体" w:cs="Times New Roman"/>
                <w:color w:val="auto"/>
                <w:szCs w:val="21"/>
                <w:lang w:bidi="ar"/>
              </w:rPr>
              <w:t>、氨氮、阴离子表面活性剂、铁、锰、SS、大肠埃希氏菌</w:t>
            </w:r>
          </w:p>
        </w:tc>
        <w:tc>
          <w:tcPr>
            <w:tcW w:w="1808" w:type="dxa"/>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水油分离机、隔油池、化粪池、一体化污水处理站</w:t>
            </w:r>
            <w:r>
              <w:rPr>
                <w:rFonts w:hint="eastAsia" w:ascii="Times New Roman" w:hAnsi="Times New Roman" w:eastAsia="宋体" w:cs="Times New Roman"/>
                <w:color w:val="auto"/>
                <w:kern w:val="0"/>
                <w:szCs w:val="21"/>
                <w:vertAlign w:val="baseline"/>
                <w:lang w:val="en-US" w:eastAsia="zh-CN"/>
              </w:rPr>
              <w:t>（5</w:t>
            </w:r>
            <w:r>
              <w:rPr>
                <w:rFonts w:hint="eastAsia" w:ascii="Times New Roman" w:hAnsi="Times New Roman" w:eastAsia="宋体" w:cs="Times New Roman"/>
                <w:color w:val="auto"/>
                <w:kern w:val="0"/>
                <w:szCs w:val="21"/>
                <w:lang w:val="en-US" w:eastAsia="zh-CN"/>
              </w:rPr>
              <w:t>m</w:t>
            </w:r>
            <w:r>
              <w:rPr>
                <w:rFonts w:hint="eastAsia" w:ascii="Times New Roman" w:hAnsi="Times New Roman" w:eastAsia="宋体" w:cs="Times New Roman"/>
                <w:color w:val="auto"/>
                <w:kern w:val="0"/>
                <w:szCs w:val="21"/>
                <w:vertAlign w:val="superscript"/>
                <w:lang w:val="en-US" w:eastAsia="zh-CN"/>
              </w:rPr>
              <w:t>3</w:t>
            </w:r>
            <w:r>
              <w:rPr>
                <w:rFonts w:hint="eastAsia" w:ascii="Times New Roman" w:hAnsi="Times New Roman" w:eastAsia="宋体" w:cs="Times New Roman"/>
                <w:color w:val="auto"/>
                <w:kern w:val="0"/>
                <w:szCs w:val="21"/>
                <w:vertAlign w:val="baseline"/>
                <w:lang w:val="en-US" w:eastAsia="zh-CN"/>
              </w:rPr>
              <w:t>/d）</w:t>
            </w:r>
          </w:p>
        </w:tc>
        <w:tc>
          <w:tcPr>
            <w:tcW w:w="2868"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《城市污水再生利用</w:t>
            </w:r>
            <w:r>
              <w:rPr>
                <w:rFonts w:ascii="Times New Roman" w:hAnsi="Times New Roman" w:eastAsia="宋体" w:cs="Times New Roman"/>
                <w:color w:val="auto"/>
                <w:szCs w:val="21"/>
                <w:lang w:bidi="ar"/>
              </w:rPr>
              <w:t xml:space="preserve"> </w:t>
            </w:r>
            <w:r>
              <w:rPr>
                <w:rFonts w:hint="eastAsia" w:ascii="Times New Roman" w:hAnsi="Times New Roman" w:eastAsia="宋体" w:cs="Times New Roman"/>
                <w:color w:val="auto"/>
                <w:szCs w:val="21"/>
                <w:lang w:bidi="ar"/>
              </w:rPr>
              <w:t>城市杂用水水质》（</w:t>
            </w:r>
            <w:r>
              <w:rPr>
                <w:rFonts w:ascii="Times New Roman" w:hAnsi="Times New Roman" w:eastAsia="宋体" w:cs="Times New Roman"/>
                <w:color w:val="auto"/>
                <w:szCs w:val="21"/>
                <w:lang w:bidi="ar"/>
              </w:rPr>
              <w:t>GB/T18920-2020</w:t>
            </w:r>
            <w:r>
              <w:rPr>
                <w:rFonts w:hint="eastAsia" w:ascii="Times New Roman" w:hAnsi="Times New Roman" w:eastAsia="宋体" w:cs="Times New Roman"/>
                <w:color w:val="auto"/>
                <w:szCs w:val="21"/>
                <w:lang w:bidi="ar"/>
              </w:rPr>
              <w:t>）</w:t>
            </w:r>
          </w:p>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bidi="ar"/>
              </w:rPr>
              <w:t>车辆冲洗</w:t>
            </w:r>
            <w:r>
              <w:rPr>
                <w:rFonts w:hint="eastAsia" w:ascii="Times New Roman" w:hAnsi="Times New Roman" w:eastAsia="宋体" w:cs="Times New Roman"/>
                <w:color w:val="auto"/>
                <w:szCs w:val="21"/>
                <w:lang w:bidi="ar"/>
              </w:rPr>
              <w:t>标准</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声环境</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厂界</w:t>
            </w:r>
          </w:p>
        </w:tc>
        <w:tc>
          <w:tcPr>
            <w:tcW w:w="139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噪声</w:t>
            </w: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基础减震、车间隔声、围墙隔声</w:t>
            </w:r>
          </w:p>
        </w:tc>
        <w:tc>
          <w:tcPr>
            <w:tcW w:w="2868"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《工业企业厂界环境噪声排放标准》（</w:t>
            </w:r>
            <w:r>
              <w:rPr>
                <w:rFonts w:ascii="Times New Roman" w:hAnsi="Times New Roman" w:eastAsia="宋体" w:cs="Times New Roman"/>
                <w:color w:val="auto"/>
                <w:szCs w:val="21"/>
                <w:lang w:bidi="ar"/>
              </w:rPr>
              <w:t>GB12348-2008</w:t>
            </w:r>
            <w:r>
              <w:rPr>
                <w:rFonts w:hint="eastAsia" w:ascii="Times New Roman" w:hAnsi="Times New Roman" w:eastAsia="宋体" w:cs="Times New Roman"/>
                <w:color w:val="auto"/>
                <w:szCs w:val="21"/>
                <w:lang w:bidi="ar"/>
              </w:rPr>
              <w:t>）</w:t>
            </w:r>
          </w:p>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3</w:t>
            </w:r>
            <w:r>
              <w:rPr>
                <w:rFonts w:hint="eastAsia" w:ascii="Times New Roman" w:hAnsi="Times New Roman" w:eastAsia="宋体" w:cs="Times New Roman"/>
                <w:color w:val="auto"/>
                <w:szCs w:val="21"/>
                <w:lang w:bidi="ar"/>
              </w:rPr>
              <w:t>类标准</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38" w:type="dxa"/>
            <w:vMerge w:val="restart"/>
            <w:tcBorders>
              <w:top w:val="single" w:color="auto" w:sz="4" w:space="0"/>
              <w:left w:val="single" w:color="auto" w:sz="8"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固体废物</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生活垃圾</w:t>
            </w:r>
          </w:p>
        </w:tc>
        <w:tc>
          <w:tcPr>
            <w:tcW w:w="139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生活垃圾</w:t>
            </w: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环卫部门清运</w:t>
            </w:r>
          </w:p>
        </w:tc>
        <w:tc>
          <w:tcPr>
            <w:tcW w:w="2868"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处置率100%</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38" w:type="dxa"/>
            <w:vMerge w:val="continue"/>
            <w:tcBorders>
              <w:left w:val="single" w:color="auto" w:sz="8" w:space="0"/>
              <w:right w:val="single" w:color="auto" w:sz="4" w:space="0"/>
            </w:tcBorders>
            <w:shd w:val="clear" w:color="auto" w:fill="auto"/>
            <w:vAlign w:val="center"/>
          </w:tcPr>
          <w:p>
            <w:pPr>
              <w:adjustRightInd w:val="0"/>
              <w:snapToGrid w:val="0"/>
              <w:rPr>
                <w:color w:val="auto"/>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color w:val="auto"/>
              </w:rPr>
            </w:pPr>
            <w:r>
              <w:rPr>
                <w:rFonts w:hint="eastAsia"/>
                <w:color w:val="auto"/>
              </w:rPr>
              <w:t>一般固废</w:t>
            </w:r>
          </w:p>
        </w:tc>
        <w:tc>
          <w:tcPr>
            <w:tcW w:w="139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color w:val="auto"/>
              </w:rPr>
            </w:pPr>
            <w:r>
              <w:rPr>
                <w:rFonts w:hint="eastAsia"/>
                <w:color w:val="auto"/>
              </w:rPr>
              <w:t>废边角料、不合格产品、废包装材料等</w:t>
            </w: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color w:val="auto"/>
              </w:rPr>
            </w:pPr>
            <w:r>
              <w:rPr>
                <w:rFonts w:hint="eastAsia"/>
                <w:color w:val="auto"/>
              </w:rPr>
              <w:t>可回用的均回收利用、部分外售、产家回收、同生活垃圾一并清运</w:t>
            </w:r>
          </w:p>
        </w:tc>
        <w:tc>
          <w:tcPr>
            <w:tcW w:w="2868"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bCs/>
                <w:color w:val="auto"/>
                <w:szCs w:val="21"/>
                <w:lang w:bidi="ar"/>
              </w:rPr>
              <w:t>《一般工业固体废物贮存和填埋污染控制标准》（</w:t>
            </w:r>
            <w:r>
              <w:rPr>
                <w:rFonts w:ascii="Times New Roman" w:hAnsi="Times New Roman" w:eastAsia="宋体" w:cs="Times New Roman"/>
                <w:bCs/>
                <w:color w:val="auto"/>
                <w:szCs w:val="21"/>
                <w:lang w:bidi="ar"/>
              </w:rPr>
              <w:t>GB18599-2020</w:t>
            </w:r>
            <w:r>
              <w:rPr>
                <w:rFonts w:hint="eastAsia" w:ascii="Times New Roman" w:hAnsi="Times New Roman" w:eastAsia="宋体" w:cs="Times New Roman"/>
                <w:bCs/>
                <w:color w:val="auto"/>
                <w:szCs w:val="21"/>
                <w:lang w:bidi="ar"/>
              </w:rPr>
              <w:t>）</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38" w:type="dxa"/>
            <w:vMerge w:val="continue"/>
            <w:tcBorders>
              <w:left w:val="single" w:color="auto" w:sz="8" w:space="0"/>
              <w:bottom w:val="single" w:color="auto" w:sz="4" w:space="0"/>
              <w:right w:val="single" w:color="auto" w:sz="4" w:space="0"/>
            </w:tcBorders>
            <w:shd w:val="clear" w:color="auto" w:fill="auto"/>
            <w:vAlign w:val="center"/>
          </w:tcPr>
          <w:p>
            <w:pPr>
              <w:adjustRightInd w:val="0"/>
              <w:snapToGrid w:val="0"/>
              <w:rPr>
                <w:rFonts w:ascii="Times New Roman" w:hAnsi="Times New Roman" w:eastAsia="宋体" w:cs="Times New Roman"/>
                <w:color w:val="auto"/>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危险废物</w:t>
            </w:r>
          </w:p>
        </w:tc>
        <w:tc>
          <w:tcPr>
            <w:tcW w:w="139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废活性炭、废液压油、废矿物油</w:t>
            </w:r>
          </w:p>
        </w:tc>
        <w:tc>
          <w:tcPr>
            <w:tcW w:w="18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bCs/>
                <w:color w:val="auto"/>
                <w:szCs w:val="21"/>
                <w:lang w:bidi="ar"/>
              </w:rPr>
              <w:t>定期委托有资质单位处置</w:t>
            </w:r>
          </w:p>
        </w:tc>
        <w:tc>
          <w:tcPr>
            <w:tcW w:w="2868"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《危险废物贮存污染控制标准》</w:t>
            </w:r>
          </w:p>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bidi="ar"/>
              </w:rPr>
              <w:t>（</w:t>
            </w:r>
            <w:r>
              <w:rPr>
                <w:rFonts w:ascii="Times New Roman" w:hAnsi="Times New Roman" w:eastAsia="宋体" w:cs="Times New Roman"/>
                <w:color w:val="auto"/>
                <w:szCs w:val="21"/>
                <w:lang w:bidi="ar"/>
              </w:rPr>
              <w:t>GB18597-2001</w:t>
            </w:r>
            <w:r>
              <w:rPr>
                <w:rFonts w:hint="eastAsia" w:ascii="Times New Roman" w:hAnsi="Times New Roman" w:eastAsia="宋体" w:cs="Times New Roman"/>
                <w:color w:val="auto"/>
                <w:szCs w:val="21"/>
                <w:lang w:bidi="ar"/>
              </w:rPr>
              <w:t>）</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38"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土壤及地下水</w:t>
            </w:r>
          </w:p>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污染防治措施</w:t>
            </w:r>
          </w:p>
        </w:tc>
        <w:tc>
          <w:tcPr>
            <w:tcW w:w="7262"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38"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bidi="ar"/>
              </w:rPr>
              <w:t>生态保护措施</w:t>
            </w:r>
          </w:p>
        </w:tc>
        <w:tc>
          <w:tcPr>
            <w:tcW w:w="7262"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38"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pacing w:val="-8"/>
                <w:szCs w:val="21"/>
              </w:rPr>
            </w:pPr>
            <w:r>
              <w:rPr>
                <w:rFonts w:ascii="Times New Roman" w:hAnsi="Times New Roman" w:eastAsia="宋体" w:cs="Times New Roman"/>
                <w:color w:val="auto"/>
                <w:spacing w:val="-8"/>
                <w:szCs w:val="21"/>
                <w:lang w:bidi="ar"/>
              </w:rPr>
              <w:t>环境风险</w:t>
            </w:r>
          </w:p>
          <w:p>
            <w:pPr>
              <w:adjustRightInd w:val="0"/>
              <w:snapToGrid w:val="0"/>
              <w:jc w:val="center"/>
              <w:rPr>
                <w:rFonts w:ascii="Times New Roman" w:hAnsi="Times New Roman" w:eastAsia="宋体" w:cs="Times New Roman"/>
                <w:color w:val="auto"/>
                <w:spacing w:val="-8"/>
                <w:szCs w:val="21"/>
              </w:rPr>
            </w:pPr>
            <w:r>
              <w:rPr>
                <w:rFonts w:ascii="Times New Roman" w:hAnsi="Times New Roman" w:eastAsia="宋体" w:cs="Times New Roman"/>
                <w:color w:val="auto"/>
                <w:spacing w:val="-8"/>
                <w:szCs w:val="21"/>
                <w:lang w:bidi="ar"/>
              </w:rPr>
              <w:t>防范措施</w:t>
            </w:r>
          </w:p>
        </w:tc>
        <w:tc>
          <w:tcPr>
            <w:tcW w:w="7262"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废油采用储罐进行收集存储，危废暂存间</w:t>
            </w:r>
            <w:r>
              <w:rPr>
                <w:rFonts w:hint="eastAsia" w:ascii="Times New Roman" w:hAnsi="Times New Roman" w:eastAsia="宋体" w:cs="Times New Roman"/>
                <w:color w:val="auto"/>
                <w:kern w:val="0"/>
                <w:szCs w:val="21"/>
              </w:rPr>
              <w:t>严格按照《危险废物贮存污染控制标准》（GB18597-2001）中相关要求进行设置，</w:t>
            </w:r>
            <w:r>
              <w:rPr>
                <w:rFonts w:hint="eastAsia" w:ascii="Times New Roman" w:hAnsi="Times New Roman" w:eastAsia="宋体" w:cs="Times New Roman"/>
                <w:bCs/>
                <w:color w:val="auto"/>
                <w:szCs w:val="21"/>
              </w:rPr>
              <w:t>避免其进入土壤和地下水环境。加强对废油的管理和维护保养，防止发生泄漏、火灾事故。</w:t>
            </w:r>
          </w:p>
          <w:p>
            <w:pPr>
              <w:adjustRightInd w:val="0"/>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建设单位应及时修订更新突发环境事件应急预案，对相关人员进行安全教育，制定必要的安全操作规程和管理制度。制定完善重大事故应急措施计划，适时组织事故演习。</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38" w:type="dxa"/>
            <w:tcBorders>
              <w:top w:val="single" w:color="auto" w:sz="4" w:space="0"/>
              <w:left w:val="single" w:color="auto" w:sz="8" w:space="0"/>
              <w:bottom w:val="single" w:color="auto" w:sz="8"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pacing w:val="-8"/>
                <w:szCs w:val="21"/>
              </w:rPr>
            </w:pPr>
            <w:r>
              <w:rPr>
                <w:rFonts w:ascii="Times New Roman" w:hAnsi="Times New Roman" w:eastAsia="宋体" w:cs="Times New Roman"/>
                <w:color w:val="auto"/>
                <w:spacing w:val="-8"/>
                <w:szCs w:val="21"/>
                <w:lang w:bidi="ar"/>
              </w:rPr>
              <w:t>其他环境</w:t>
            </w:r>
          </w:p>
          <w:p>
            <w:pPr>
              <w:adjustRightInd w:val="0"/>
              <w:snapToGrid w:val="0"/>
              <w:jc w:val="center"/>
              <w:rPr>
                <w:rFonts w:ascii="Times New Roman" w:hAnsi="Times New Roman" w:eastAsia="宋体" w:cs="Times New Roman"/>
                <w:color w:val="auto"/>
                <w:spacing w:val="-8"/>
                <w:szCs w:val="21"/>
              </w:rPr>
            </w:pPr>
            <w:r>
              <w:rPr>
                <w:rFonts w:ascii="Times New Roman" w:hAnsi="Times New Roman" w:eastAsia="宋体" w:cs="Times New Roman"/>
                <w:color w:val="auto"/>
                <w:spacing w:val="-8"/>
                <w:szCs w:val="21"/>
                <w:lang w:bidi="ar"/>
              </w:rPr>
              <w:t>管理要求</w:t>
            </w:r>
          </w:p>
        </w:tc>
        <w:tc>
          <w:tcPr>
            <w:tcW w:w="7262" w:type="dxa"/>
            <w:gridSpan w:val="4"/>
            <w:tcBorders>
              <w:top w:val="single" w:color="auto" w:sz="4" w:space="0"/>
              <w:left w:val="single" w:color="auto" w:sz="4" w:space="0"/>
              <w:bottom w:val="single" w:color="auto" w:sz="8" w:space="0"/>
              <w:right w:val="single" w:color="auto" w:sz="8"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bl>
    <w:p>
      <w:pPr>
        <w:pStyle w:val="5"/>
        <w:jc w:val="center"/>
        <w:outlineLvl w:val="0"/>
        <w:rPr>
          <w:rFonts w:ascii="黑体" w:eastAsia="黑体" w:cs="黑体"/>
          <w:color w:val="auto"/>
          <w:sz w:val="30"/>
          <w:szCs w:val="30"/>
        </w:rPr>
      </w:pPr>
      <w:r>
        <w:rPr>
          <w:snapToGrid w:val="0"/>
          <w:color w:val="auto"/>
          <w:lang w:bidi="ar"/>
        </w:rPr>
        <w:br w:type="page"/>
      </w:r>
      <w:bookmarkStart w:id="19" w:name="_Toc10151"/>
      <w:r>
        <w:rPr>
          <w:rFonts w:ascii="黑体" w:eastAsia="黑体" w:cs="黑体"/>
          <w:snapToGrid w:val="0"/>
          <w:color w:val="auto"/>
          <w:sz w:val="30"/>
          <w:szCs w:val="30"/>
        </w:rPr>
        <w:t>六、结论</w:t>
      </w:r>
      <w:bookmarkEnd w:id="19"/>
    </w:p>
    <w:tbl>
      <w:tblPr>
        <w:tblStyle w:val="6"/>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8865"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rPr>
                <w:rFonts w:ascii="Times New Roman" w:hAnsi="Times New Roman" w:eastAsia="宋体" w:cs="Times New Roman"/>
                <w:b/>
                <w:bCs/>
                <w:color w:val="auto"/>
                <w:szCs w:val="21"/>
              </w:rPr>
            </w:pPr>
            <w:r>
              <w:rPr>
                <w:rFonts w:ascii="Times New Roman" w:hAnsi="Times New Roman" w:eastAsia="宋体" w:cs="Times New Roman"/>
                <w:b/>
                <w:bCs/>
                <w:color w:val="auto"/>
                <w:szCs w:val="21"/>
              </w:rPr>
              <w:t>6.1 结论</w:t>
            </w:r>
          </w:p>
          <w:p>
            <w:pPr>
              <w:spacing w:line="360" w:lineRule="auto"/>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建设项目</w:t>
            </w:r>
            <w:r>
              <w:rPr>
                <w:rFonts w:hint="eastAsia" w:ascii="Times New Roman" w:hAnsi="Times New Roman" w:eastAsia="宋体" w:cs="Times New Roman"/>
                <w:color w:val="auto"/>
                <w:kern w:val="0"/>
                <w:szCs w:val="21"/>
              </w:rPr>
              <w:t>位于昆明市晋宁工业园区上蒜基地，项目所在区域基本污染物年均值均能达到《环境空气质量标准》（GB3095-2012）二级标准要求；区域环境空气中的TSP满足《环境空气质量标准》（GB3095-2012）二级标准限制要求，非甲烷总烃满足《大气污染物综合排放标准详解》（国家环境保护局科技标准司）中2.0m</w:t>
            </w:r>
            <w:r>
              <w:rPr>
                <w:rFonts w:ascii="Times New Roman" w:hAnsi="Times New Roman" w:eastAsia="宋体" w:cs="Times New Roman"/>
                <w:color w:val="auto"/>
                <w:kern w:val="0"/>
                <w:szCs w:val="21"/>
              </w:rPr>
              <w:t>g/m</w:t>
            </w:r>
            <w:r>
              <w:rPr>
                <w:rFonts w:ascii="Times New Roman" w:hAnsi="Times New Roman" w:eastAsia="宋体" w:cs="Times New Roman"/>
                <w:color w:val="auto"/>
                <w:kern w:val="0"/>
                <w:szCs w:val="21"/>
                <w:vertAlign w:val="superscript"/>
              </w:rPr>
              <w:t>3</w:t>
            </w:r>
            <w:r>
              <w:rPr>
                <w:rFonts w:hint="eastAsia" w:ascii="Times New Roman" w:hAnsi="Times New Roman" w:eastAsia="宋体" w:cs="Times New Roman"/>
                <w:color w:val="auto"/>
                <w:kern w:val="0"/>
                <w:szCs w:val="21"/>
              </w:rPr>
              <w:t>标准限值，评价区属于环境空气质量达标区。</w:t>
            </w:r>
            <w:r>
              <w:rPr>
                <w:rFonts w:ascii="Times New Roman" w:hAnsi="Times New Roman" w:eastAsia="宋体" w:cs="Times New Roman"/>
                <w:color w:val="auto"/>
                <w:kern w:val="0"/>
                <w:szCs w:val="21"/>
              </w:rPr>
              <w:t>建设项目周围的地表水体柴河</w:t>
            </w:r>
            <w:r>
              <w:rPr>
                <w:rFonts w:hint="eastAsia" w:ascii="Times New Roman" w:hAnsi="Times New Roman" w:eastAsia="宋体" w:cs="Times New Roman"/>
                <w:color w:val="auto"/>
                <w:kern w:val="0"/>
                <w:szCs w:val="21"/>
              </w:rPr>
              <w:t>水质现状为</w:t>
            </w:r>
            <w:r>
              <w:rPr>
                <w:rFonts w:ascii="Times New Roman" w:hAnsi="Times New Roman" w:eastAsia="宋体" w:cs="Times New Roman"/>
                <w:color w:val="auto"/>
                <w:kern w:val="0"/>
                <w:szCs w:val="21"/>
              </w:rPr>
              <w:t>Ⅱ类</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滇池外海水质</w:t>
            </w:r>
            <w:r>
              <w:rPr>
                <w:rFonts w:hint="eastAsia" w:ascii="Times New Roman" w:hAnsi="Times New Roman" w:eastAsia="宋体" w:cs="Times New Roman"/>
                <w:color w:val="auto"/>
                <w:kern w:val="0"/>
                <w:szCs w:val="21"/>
                <w:lang w:eastAsia="zh-CN"/>
              </w:rPr>
              <w:t>现状</w:t>
            </w:r>
            <w:r>
              <w:rPr>
                <w:rFonts w:ascii="Times New Roman" w:hAnsi="Times New Roman" w:eastAsia="宋体" w:cs="Times New Roman"/>
                <w:color w:val="auto"/>
                <w:kern w:val="0"/>
                <w:szCs w:val="21"/>
              </w:rPr>
              <w:t>为V类</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项目</w:t>
            </w:r>
            <w:r>
              <w:rPr>
                <w:rFonts w:hint="eastAsia" w:ascii="Times New Roman" w:hAnsi="Times New Roman" w:eastAsia="宋体" w:cs="Times New Roman"/>
                <w:color w:val="auto"/>
                <w:kern w:val="0"/>
                <w:szCs w:val="21"/>
              </w:rPr>
              <w:t>区域内</w:t>
            </w:r>
            <w:r>
              <w:rPr>
                <w:rFonts w:ascii="Times New Roman" w:hAnsi="Times New Roman" w:eastAsia="宋体" w:cs="Times New Roman"/>
                <w:color w:val="auto"/>
                <w:kern w:val="0"/>
                <w:szCs w:val="21"/>
              </w:rPr>
              <w:t>声环境质量满足《声环境质量标准》</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GB12348-2008</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3类标准要求。</w:t>
            </w:r>
            <w:r>
              <w:rPr>
                <w:rFonts w:hint="eastAsia" w:ascii="Times New Roman" w:hAnsi="Times New Roman" w:eastAsia="宋体" w:cs="Times New Roman"/>
                <w:color w:val="auto"/>
                <w:kern w:val="0"/>
                <w:szCs w:val="21"/>
              </w:rPr>
              <w:t>项目周围主要为工业企业和园区道路，区域内以人工植被为主，生态系统受人为控制，自身调控能力较弱。</w:t>
            </w:r>
          </w:p>
          <w:p>
            <w:pPr>
              <w:spacing w:line="360" w:lineRule="auto"/>
              <w:ind w:firstLine="420" w:firstLine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建设项目各工序废气污染物排放量均较小，在严格落实各项废气污染治理措施后，建设项目有组织及无组织废气均可达标排放，对周边环境影响较小；项目生产废水循环使用不外排，生活废水经隔油池、化粪池、一体化污水处理设备处理后回用于厂区绿化，不外排，项目产生的废水对周边环境没有影响。建设项目夜间不生产，根据预测，运营期间项目东南、东北、西北、西北四面厂界噪声均满足《工业企业厂界环境噪声排放标准》（</w:t>
            </w:r>
            <w:r>
              <w:rPr>
                <w:rFonts w:ascii="Times New Roman" w:hAnsi="Times New Roman" w:eastAsia="宋体" w:cs="Times New Roman"/>
                <w:color w:val="auto"/>
                <w:szCs w:val="21"/>
              </w:rPr>
              <w:t>GB12348-2008</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类标准限值；</w:t>
            </w:r>
            <w:r>
              <w:rPr>
                <w:rFonts w:ascii="Times New Roman" w:hAnsi="Times New Roman" w:eastAsia="宋体" w:cs="Times New Roman"/>
                <w:color w:val="auto"/>
                <w:szCs w:val="21"/>
              </w:rPr>
              <w:t>项目所产生的固体</w:t>
            </w:r>
            <w:r>
              <w:rPr>
                <w:rFonts w:hint="eastAsia" w:ascii="Times New Roman" w:hAnsi="Times New Roman" w:eastAsia="宋体" w:cs="Times New Roman"/>
                <w:color w:val="auto"/>
                <w:szCs w:val="21"/>
              </w:rPr>
              <w:t>废物</w:t>
            </w:r>
            <w:r>
              <w:rPr>
                <w:rFonts w:ascii="Times New Roman" w:hAnsi="Times New Roman" w:eastAsia="宋体" w:cs="Times New Roman"/>
                <w:color w:val="auto"/>
                <w:szCs w:val="21"/>
              </w:rPr>
              <w:t>处置率达到100%，对周围环境的影响是可控的</w:t>
            </w:r>
            <w:r>
              <w:rPr>
                <w:rFonts w:hint="eastAsia" w:ascii="Times New Roman" w:hAnsi="Times New Roman" w:eastAsia="宋体" w:cs="Times New Roman"/>
                <w:color w:val="auto"/>
                <w:szCs w:val="21"/>
              </w:rPr>
              <w:t>。</w:t>
            </w:r>
          </w:p>
          <w:p>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项目的建设符合上蒜工业基地规划功能定位，符合晋宁工业园总体规划产业发展要求，符合《云南晋宁工业园区总体规划修编（</w:t>
            </w:r>
            <w:r>
              <w:rPr>
                <w:rFonts w:ascii="Times New Roman" w:hAnsi="Times New Roman" w:eastAsia="宋体" w:cs="Times New Roman"/>
                <w:color w:val="auto"/>
                <w:szCs w:val="21"/>
              </w:rPr>
              <w:t>2012-2030</w:t>
            </w:r>
            <w:r>
              <w:rPr>
                <w:rFonts w:hint="eastAsia" w:ascii="Times New Roman" w:hAnsi="Times New Roman" w:eastAsia="宋体" w:cs="Times New Roman"/>
                <w:color w:val="auto"/>
                <w:szCs w:val="21"/>
              </w:rPr>
              <w:t>）环境影响报告书》规划原则、入园环保要求及规划环评审查意见相关要求。满足“三线一单”、《云南省滇池保护条例》《“十三五”挥发性有机物污染防治方案》《长江经济带发展负面清单指南》（试行）《云南省长江经济带发展负面清单指南实施细则（试行）》《中华人民共和国长江保护法》等相关要求。</w:t>
            </w:r>
          </w:p>
          <w:p>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建设项目符合国家和地方现行产业政策，符合国家的环保政策和相关法律、法规。污染物排放符合达标排放、总量控制要求，符合不降低当地环境功能要求。在严格执行有关环保法规和“三同时”制度，认真落实本报告提出的各项污染防治措施的基础上，该项目能够实现社会效益、经济效益和环境效益的协调发展。从环境保护角度分析，该项目建设是可行的。</w:t>
            </w:r>
          </w:p>
          <w:p>
            <w:pPr>
              <w:spacing w:line="360" w:lineRule="auto"/>
              <w:rPr>
                <w:rFonts w:ascii="Times New Roman" w:hAnsi="Times New Roman" w:eastAsia="宋体" w:cs="Times New Roman"/>
                <w:b/>
                <w:bCs/>
                <w:color w:val="auto"/>
                <w:szCs w:val="21"/>
              </w:rPr>
            </w:pPr>
            <w:r>
              <w:rPr>
                <w:rFonts w:ascii="Times New Roman" w:hAnsi="Times New Roman" w:eastAsia="宋体" w:cs="Times New Roman"/>
                <w:b/>
                <w:bCs/>
                <w:color w:val="auto"/>
                <w:szCs w:val="21"/>
              </w:rPr>
              <w:t>6.2 建议和要求</w:t>
            </w:r>
          </w:p>
          <w:p>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（1）根据环评要求，落实“三废”治理费用，做到专款专用，项目实施后应保证足够的环保资金，确保污染防治措施有效地运行，保证污染物达标排放；</w:t>
            </w:r>
          </w:p>
          <w:p>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（2）加强环境管理，提高工作人员环保意识；</w:t>
            </w:r>
          </w:p>
          <w:p>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（3）可回收物品应做到分类收集；</w:t>
            </w:r>
          </w:p>
          <w:p>
            <w:pPr>
              <w:spacing w:line="360" w:lineRule="auto"/>
              <w:ind w:firstLine="420" w:firstLineChars="200"/>
              <w:rPr>
                <w:rFonts w:ascii="宋体" w:hAnsi="Times New Roman" w:eastAsia="宋体" w:cs="宋体"/>
                <w:color w:val="auto"/>
                <w:sz w:val="24"/>
              </w:rPr>
            </w:pPr>
            <w:r>
              <w:rPr>
                <w:rFonts w:hint="eastAsia" w:ascii="Times New Roman" w:hAnsi="Times New Roman" w:eastAsia="宋体" w:cs="Times New Roman"/>
                <w:color w:val="auto"/>
                <w:szCs w:val="21"/>
              </w:rPr>
              <w:t>（4）加强环保设施运行维护，确保污染物稳定达标排放。</w:t>
            </w:r>
          </w:p>
        </w:tc>
      </w:tr>
    </w:tbl>
    <w:p>
      <w:pPr>
        <w:rPr>
          <w:rFonts w:ascii="宋体" w:hAnsi="Times New Roman" w:eastAsia="宋体" w:cs="Times New Roman"/>
          <w:color w:val="auto"/>
          <w:lang w:bidi="ar"/>
        </w:rPr>
        <w:sectPr>
          <w:pgSz w:w="11906" w:h="16838"/>
          <w:pgMar w:top="1702" w:right="1531" w:bottom="1702" w:left="1531" w:header="851" w:footer="851" w:gutter="0"/>
          <w:cols w:space="425" w:num="1"/>
          <w:docGrid w:type="lines" w:linePitch="312" w:charSpace="0"/>
        </w:sectPr>
      </w:pPr>
    </w:p>
    <w:p>
      <w:pPr>
        <w:pStyle w:val="5"/>
        <w:adjustRightInd w:val="0"/>
        <w:snapToGrid w:val="0"/>
        <w:spacing w:beforeAutospacing="0" w:afterAutospacing="0"/>
        <w:outlineLvl w:val="0"/>
        <w:rPr>
          <w:rFonts w:cs="宋体"/>
          <w:color w:val="auto"/>
          <w:szCs w:val="24"/>
        </w:rPr>
      </w:pPr>
      <w:bookmarkStart w:id="20" w:name="_Toc12358"/>
      <w:r>
        <w:rPr>
          <w:rFonts w:cs="宋体"/>
          <w:snapToGrid w:val="0"/>
          <w:color w:val="auto"/>
          <w:szCs w:val="24"/>
        </w:rPr>
        <w:t>附表</w:t>
      </w:r>
      <w:bookmarkEnd w:id="20"/>
    </w:p>
    <w:p>
      <w:pPr>
        <w:pStyle w:val="5"/>
        <w:keepNext w:val="0"/>
        <w:keepLines w:val="0"/>
        <w:pageBreakBefore w:val="0"/>
        <w:kinsoku/>
        <w:wordWrap/>
        <w:overflowPunct/>
        <w:topLinePunct w:val="0"/>
        <w:autoSpaceDE/>
        <w:autoSpaceDN/>
        <w:bidi w:val="0"/>
        <w:adjustRightInd w:val="0"/>
        <w:spacing w:beforeAutospacing="0" w:afterAutospacing="0" w:line="360" w:lineRule="auto"/>
        <w:jc w:val="center"/>
        <w:textAlignment w:val="auto"/>
        <w:outlineLvl w:val="9"/>
        <w:rPr>
          <w:rFonts w:cs="宋体"/>
          <w:b/>
          <w:bCs/>
          <w:snapToGrid w:val="0"/>
          <w:color w:val="auto"/>
          <w:sz w:val="36"/>
          <w:szCs w:val="36"/>
        </w:rPr>
      </w:pPr>
      <w:bookmarkStart w:id="21" w:name="_Toc19344_WPSOffice_Level1"/>
      <w:bookmarkStart w:id="22" w:name="_Toc616_WPSOffice_Level1"/>
      <w:bookmarkStart w:id="23" w:name="_Toc13414"/>
      <w:r>
        <w:rPr>
          <w:rFonts w:cs="宋体"/>
          <w:b/>
          <w:bCs/>
          <w:snapToGrid w:val="0"/>
          <w:color w:val="auto"/>
          <w:sz w:val="36"/>
          <w:szCs w:val="36"/>
        </w:rPr>
        <w:t>建设项目污染物排放量汇总表</w:t>
      </w:r>
      <w:bookmarkEnd w:id="21"/>
      <w:bookmarkEnd w:id="22"/>
      <w:bookmarkEnd w:id="23"/>
    </w:p>
    <w:p>
      <w:pPr>
        <w:pStyle w:val="5"/>
        <w:keepNext w:val="0"/>
        <w:keepLines w:val="0"/>
        <w:pageBreakBefore w:val="0"/>
        <w:widowControl/>
        <w:kinsoku/>
        <w:wordWrap/>
        <w:overflowPunct/>
        <w:topLinePunct w:val="0"/>
        <w:autoSpaceDE/>
        <w:autoSpaceDN/>
        <w:bidi w:val="0"/>
        <w:adjustRightInd w:val="0"/>
        <w:snapToGrid/>
        <w:spacing w:beforeAutospacing="0" w:afterAutospacing="0" w:line="240" w:lineRule="auto"/>
        <w:jc w:val="right"/>
        <w:textAlignment w:val="auto"/>
        <w:outlineLvl w:val="9"/>
        <w:rPr>
          <w:rFonts w:hint="default" w:ascii="Times New Roman" w:hAnsi="Times New Roman" w:eastAsia="宋体" w:cs="Times New Roman"/>
          <w:b/>
          <w:bCs/>
          <w:snapToGrid w:val="0"/>
          <w:color w:val="auto"/>
          <w:sz w:val="15"/>
          <w:szCs w:val="15"/>
          <w:lang w:val="en-US" w:eastAsia="zh-CN"/>
        </w:rPr>
      </w:pPr>
      <w:bookmarkStart w:id="24" w:name="_Toc18618"/>
      <w:r>
        <w:rPr>
          <w:rFonts w:hint="default" w:ascii="Times New Roman" w:hAnsi="Times New Roman" w:cs="Times New Roman"/>
          <w:b/>
          <w:bCs/>
          <w:snapToGrid w:val="0"/>
          <w:color w:val="auto"/>
          <w:sz w:val="18"/>
          <w:szCs w:val="18"/>
          <w:lang w:eastAsia="zh-CN"/>
        </w:rPr>
        <w:t>（单位：</w:t>
      </w:r>
      <w:r>
        <w:rPr>
          <w:rFonts w:hint="default" w:ascii="Times New Roman" w:hAnsi="Times New Roman" w:cs="Times New Roman"/>
          <w:b/>
          <w:bCs/>
          <w:snapToGrid w:val="0"/>
          <w:color w:val="auto"/>
          <w:sz w:val="18"/>
          <w:szCs w:val="18"/>
          <w:lang w:val="en-US" w:eastAsia="zh-CN"/>
        </w:rPr>
        <w:t>t/a</w:t>
      </w:r>
      <w:r>
        <w:rPr>
          <w:rFonts w:hint="default" w:ascii="Times New Roman" w:hAnsi="Times New Roman" w:cs="Times New Roman"/>
          <w:b/>
          <w:bCs/>
          <w:snapToGrid w:val="0"/>
          <w:color w:val="auto"/>
          <w:sz w:val="18"/>
          <w:szCs w:val="18"/>
          <w:lang w:eastAsia="zh-CN"/>
        </w:rPr>
        <w:t>）</w:t>
      </w:r>
      <w:bookmarkEnd w:id="24"/>
    </w:p>
    <w:tbl>
      <w:tblPr>
        <w:tblStyle w:val="6"/>
        <w:tblW w:w="137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1544"/>
        <w:gridCol w:w="1702"/>
        <w:gridCol w:w="1276"/>
        <w:gridCol w:w="1702"/>
        <w:gridCol w:w="1559"/>
        <w:gridCol w:w="1761"/>
        <w:gridCol w:w="1650"/>
        <w:gridCol w:w="11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61" w:type="dxa"/>
            <w:tcBorders>
              <w:top w:val="single" w:color="auto" w:sz="8" w:space="0"/>
              <w:left w:val="single" w:color="auto" w:sz="8" w:space="0"/>
              <w:bottom w:val="single" w:color="auto" w:sz="4" w:space="0"/>
              <w:right w:val="single" w:color="auto" w:sz="4" w:space="0"/>
              <w:tl2br w:val="single" w:color="auto" w:sz="4" w:space="0"/>
            </w:tcBorders>
            <w:shd w:val="clear" w:color="auto" w:fill="auto"/>
            <w:tcMar>
              <w:left w:w="28" w:type="dxa"/>
              <w:right w:w="28" w:type="dxa"/>
            </w:tcMar>
            <w:vAlign w:val="center"/>
          </w:tcPr>
          <w:p>
            <w:pPr>
              <w:pStyle w:val="17"/>
              <w:keepNext w:val="0"/>
              <w:keepLines w:val="0"/>
              <w:pageBreakBefore w:val="0"/>
              <w:widowControl/>
              <w:kinsoku/>
              <w:wordWrap/>
              <w:overflowPunct/>
              <w:topLinePunct w:val="0"/>
              <w:autoSpaceDE/>
              <w:autoSpaceDN/>
              <w:bidi w:val="0"/>
              <w:spacing w:before="31" w:line="240" w:lineRule="auto"/>
              <w:jc w:val="right"/>
              <w:textAlignment w:val="auto"/>
              <w:outlineLvl w:val="9"/>
              <w:rPr>
                <w:rFonts w:ascii="Times New Roman"/>
                <w:color w:val="auto"/>
                <w:kern w:val="21"/>
                <w:szCs w:val="21"/>
              </w:rPr>
            </w:pPr>
            <w:r>
              <w:rPr>
                <w:rFonts w:ascii="Times New Roman"/>
                <w:snapToGrid w:val="0"/>
                <w:color w:val="auto"/>
                <w:kern w:val="21"/>
                <w:szCs w:val="21"/>
              </w:rPr>
              <w:t>项目</w:t>
            </w:r>
          </w:p>
          <w:p>
            <w:pPr>
              <w:pStyle w:val="17"/>
              <w:keepNext w:val="0"/>
              <w:keepLines w:val="0"/>
              <w:pageBreakBefore w:val="0"/>
              <w:widowControl/>
              <w:kinsoku/>
              <w:wordWrap/>
              <w:overflowPunct/>
              <w:topLinePunct w:val="0"/>
              <w:autoSpaceDE/>
              <w:autoSpaceDN/>
              <w:bidi w:val="0"/>
              <w:spacing w:before="31" w:line="240" w:lineRule="auto"/>
              <w:jc w:val="left"/>
              <w:textAlignment w:val="auto"/>
              <w:outlineLvl w:val="9"/>
              <w:rPr>
                <w:rFonts w:ascii="Times New Roman"/>
                <w:color w:val="auto"/>
                <w:kern w:val="21"/>
                <w:szCs w:val="21"/>
              </w:rPr>
            </w:pPr>
            <w:r>
              <w:rPr>
                <w:rFonts w:ascii="Times New Roman"/>
                <w:snapToGrid w:val="0"/>
                <w:color w:val="auto"/>
                <w:kern w:val="21"/>
                <w:szCs w:val="21"/>
              </w:rPr>
              <w:t>分类</w:t>
            </w:r>
          </w:p>
        </w:tc>
        <w:tc>
          <w:tcPr>
            <w:tcW w:w="1544"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color w:val="auto"/>
                <w:kern w:val="21"/>
                <w:szCs w:val="21"/>
              </w:rPr>
            </w:pPr>
            <w:r>
              <w:rPr>
                <w:rFonts w:ascii="Times New Roman"/>
                <w:snapToGrid w:val="0"/>
                <w:color w:val="auto"/>
                <w:kern w:val="21"/>
                <w:szCs w:val="21"/>
              </w:rPr>
              <w:t>污染物名称</w:t>
            </w:r>
          </w:p>
        </w:tc>
        <w:tc>
          <w:tcPr>
            <w:tcW w:w="170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color w:val="auto"/>
                <w:kern w:val="21"/>
                <w:szCs w:val="21"/>
              </w:rPr>
            </w:pPr>
            <w:r>
              <w:rPr>
                <w:rFonts w:ascii="Times New Roman"/>
                <w:snapToGrid w:val="0"/>
                <w:color w:val="auto"/>
                <w:kern w:val="21"/>
                <w:szCs w:val="21"/>
              </w:rPr>
              <w:t>现有工程</w:t>
            </w:r>
          </w:p>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排放量（固体废物产生量）</w:t>
            </w:r>
            <w:r>
              <w:rPr>
                <w:rFonts w:ascii="Times New Roman"/>
                <w:color w:val="auto"/>
                <w:kern w:val="21"/>
                <w:szCs w:val="21"/>
              </w:rPr>
              <w:fldChar w:fldCharType="begin"/>
            </w:r>
            <w:r>
              <w:rPr>
                <w:rFonts w:ascii="Times New Roman"/>
                <w:snapToGrid w:val="0"/>
                <w:color w:val="auto"/>
                <w:kern w:val="21"/>
                <w:szCs w:val="21"/>
              </w:rPr>
              <w:instrText xml:space="preserve"> = 1 \* GB3 \* MERGEFORMAT </w:instrText>
            </w:r>
            <w:r>
              <w:rPr>
                <w:rFonts w:ascii="Times New Roman"/>
                <w:color w:val="auto"/>
                <w:kern w:val="21"/>
                <w:szCs w:val="21"/>
              </w:rPr>
              <w:fldChar w:fldCharType="separate"/>
            </w:r>
            <w:r>
              <w:rPr>
                <w:rFonts w:ascii="Times New Roman"/>
                <w:color w:val="auto"/>
                <w:kern w:val="2"/>
                <w:szCs w:val="21"/>
              </w:rPr>
              <w:t>①</w:t>
            </w:r>
            <w:r>
              <w:rPr>
                <w:rFonts w:ascii="Times New Roman"/>
                <w:color w:val="auto"/>
                <w:kern w:val="21"/>
                <w:szCs w:val="21"/>
              </w:rPr>
              <w:fldChar w:fldCharType="end"/>
            </w:r>
          </w:p>
        </w:tc>
        <w:tc>
          <w:tcPr>
            <w:tcW w:w="1276"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color w:val="auto"/>
                <w:kern w:val="21"/>
                <w:szCs w:val="21"/>
              </w:rPr>
            </w:pPr>
            <w:r>
              <w:rPr>
                <w:rFonts w:ascii="Times New Roman"/>
                <w:snapToGrid w:val="0"/>
                <w:color w:val="auto"/>
                <w:kern w:val="21"/>
                <w:szCs w:val="21"/>
              </w:rPr>
              <w:t>现有工程</w:t>
            </w:r>
          </w:p>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color w:val="auto"/>
                <w:kern w:val="21"/>
                <w:szCs w:val="21"/>
              </w:rPr>
            </w:pPr>
            <w:r>
              <w:rPr>
                <w:rFonts w:ascii="Times New Roman"/>
                <w:snapToGrid w:val="0"/>
                <w:color w:val="auto"/>
                <w:kern w:val="21"/>
                <w:szCs w:val="21"/>
              </w:rPr>
              <w:t>许可排放量</w:t>
            </w:r>
          </w:p>
          <w:p>
            <w:pPr>
              <w:pStyle w:val="17"/>
              <w:keepNext w:val="0"/>
              <w:keepLines w:val="0"/>
              <w:pageBreakBefore w:val="0"/>
              <w:widowControl/>
              <w:kinsoku/>
              <w:wordWrap/>
              <w:overflowPunct/>
              <w:topLinePunct w:val="0"/>
              <w:autoSpaceDE/>
              <w:autoSpaceDN/>
              <w:bidi w:val="0"/>
              <w:spacing w:before="31"/>
              <w:textAlignment w:val="auto"/>
              <w:outlineLvl w:val="9"/>
              <w:rPr>
                <w:rFonts w:ascii="Times New Roman"/>
                <w:snapToGrid w:val="0"/>
                <w:color w:val="auto"/>
                <w:kern w:val="21"/>
                <w:szCs w:val="21"/>
              </w:rPr>
            </w:pPr>
            <w:r>
              <w:rPr>
                <w:rFonts w:ascii="Times New Roman"/>
                <w:color w:val="auto"/>
                <w:kern w:val="21"/>
                <w:szCs w:val="21"/>
              </w:rPr>
              <w:fldChar w:fldCharType="begin"/>
            </w:r>
            <w:r>
              <w:rPr>
                <w:rFonts w:ascii="Times New Roman"/>
                <w:color w:val="auto"/>
                <w:kern w:val="21"/>
                <w:szCs w:val="21"/>
              </w:rPr>
              <w:instrText xml:space="preserve"> </w:instrText>
            </w:r>
            <w:r>
              <w:rPr>
                <w:rFonts w:ascii="Times New Roman"/>
                <w:snapToGrid w:val="0"/>
                <w:color w:val="auto"/>
                <w:kern w:val="21"/>
                <w:szCs w:val="21"/>
              </w:rPr>
              <w:instrText xml:space="preserve">= 2 \* GB3 \* MERGEFORMAT </w:instrText>
            </w:r>
            <w:r>
              <w:rPr>
                <w:rFonts w:ascii="Times New Roman"/>
                <w:color w:val="auto"/>
                <w:kern w:val="21"/>
                <w:szCs w:val="21"/>
              </w:rPr>
              <w:fldChar w:fldCharType="separate"/>
            </w:r>
            <w:r>
              <w:rPr>
                <w:rFonts w:ascii="Times New Roman"/>
                <w:snapToGrid w:val="0"/>
                <w:color w:val="auto"/>
                <w:kern w:val="21"/>
                <w:szCs w:val="21"/>
              </w:rPr>
              <w:t>②</w:t>
            </w:r>
            <w:r>
              <w:rPr>
                <w:rFonts w:ascii="Times New Roman"/>
                <w:color w:val="auto"/>
                <w:kern w:val="21"/>
                <w:szCs w:val="21"/>
              </w:rPr>
              <w:fldChar w:fldCharType="end"/>
            </w:r>
          </w:p>
        </w:tc>
        <w:tc>
          <w:tcPr>
            <w:tcW w:w="170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color w:val="auto"/>
                <w:kern w:val="21"/>
                <w:szCs w:val="21"/>
              </w:rPr>
            </w:pPr>
            <w:r>
              <w:rPr>
                <w:rFonts w:ascii="Times New Roman"/>
                <w:snapToGrid w:val="0"/>
                <w:color w:val="auto"/>
                <w:kern w:val="21"/>
                <w:szCs w:val="21"/>
              </w:rPr>
              <w:t>在建工程</w:t>
            </w:r>
          </w:p>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排放量（固体废物产生量）</w:t>
            </w:r>
            <w:r>
              <w:rPr>
                <w:rFonts w:ascii="Times New Roman"/>
                <w:color w:val="auto"/>
                <w:kern w:val="21"/>
                <w:szCs w:val="21"/>
              </w:rPr>
              <w:fldChar w:fldCharType="begin"/>
            </w:r>
            <w:r>
              <w:rPr>
                <w:rFonts w:ascii="Times New Roman"/>
                <w:snapToGrid w:val="0"/>
                <w:color w:val="auto"/>
                <w:kern w:val="21"/>
                <w:szCs w:val="21"/>
              </w:rPr>
              <w:instrText xml:space="preserve"> = 3 \* GB3 \* MERGEFORMAT </w:instrText>
            </w:r>
            <w:r>
              <w:rPr>
                <w:rFonts w:ascii="Times New Roman"/>
                <w:color w:val="auto"/>
                <w:kern w:val="21"/>
                <w:szCs w:val="21"/>
              </w:rPr>
              <w:fldChar w:fldCharType="separate"/>
            </w:r>
            <w:r>
              <w:rPr>
                <w:rFonts w:ascii="Times New Roman"/>
                <w:color w:val="auto"/>
                <w:kern w:val="2"/>
                <w:szCs w:val="21"/>
              </w:rPr>
              <w:t>③</w:t>
            </w:r>
            <w:r>
              <w:rPr>
                <w:rFonts w:ascii="Times New Roman"/>
                <w:color w:val="auto"/>
                <w:kern w:val="21"/>
                <w:szCs w:val="21"/>
              </w:rPr>
              <w:fldChar w:fldCharType="end"/>
            </w:r>
          </w:p>
        </w:tc>
        <w:tc>
          <w:tcPr>
            <w:tcW w:w="1559"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color w:val="auto"/>
                <w:kern w:val="21"/>
                <w:szCs w:val="21"/>
              </w:rPr>
            </w:pPr>
            <w:r>
              <w:rPr>
                <w:rFonts w:ascii="Times New Roman"/>
                <w:snapToGrid w:val="0"/>
                <w:color w:val="auto"/>
                <w:kern w:val="21"/>
                <w:szCs w:val="21"/>
              </w:rPr>
              <w:t>本项目</w:t>
            </w:r>
          </w:p>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排放量（固体废物产生量）</w:t>
            </w:r>
            <w:r>
              <w:rPr>
                <w:rFonts w:ascii="Times New Roman"/>
                <w:color w:val="auto"/>
                <w:kern w:val="21"/>
                <w:szCs w:val="21"/>
              </w:rPr>
              <w:fldChar w:fldCharType="begin"/>
            </w:r>
            <w:r>
              <w:rPr>
                <w:rFonts w:ascii="Times New Roman"/>
                <w:snapToGrid w:val="0"/>
                <w:color w:val="auto"/>
                <w:kern w:val="21"/>
                <w:szCs w:val="21"/>
              </w:rPr>
              <w:instrText xml:space="preserve"> = 4 \* GB3 \* MERGEFORMAT </w:instrText>
            </w:r>
            <w:r>
              <w:rPr>
                <w:rFonts w:ascii="Times New Roman"/>
                <w:color w:val="auto"/>
                <w:kern w:val="21"/>
                <w:szCs w:val="21"/>
              </w:rPr>
              <w:fldChar w:fldCharType="separate"/>
            </w:r>
            <w:r>
              <w:rPr>
                <w:rFonts w:ascii="Times New Roman"/>
                <w:color w:val="auto"/>
                <w:kern w:val="2"/>
                <w:szCs w:val="21"/>
              </w:rPr>
              <w:t>④</w:t>
            </w:r>
            <w:r>
              <w:rPr>
                <w:rFonts w:ascii="Times New Roman"/>
                <w:color w:val="auto"/>
                <w:kern w:val="21"/>
                <w:szCs w:val="21"/>
              </w:rPr>
              <w:fldChar w:fldCharType="end"/>
            </w:r>
          </w:p>
        </w:tc>
        <w:tc>
          <w:tcPr>
            <w:tcW w:w="1761"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color w:val="auto"/>
                <w:kern w:val="21"/>
                <w:szCs w:val="21"/>
              </w:rPr>
            </w:pPr>
            <w:r>
              <w:rPr>
                <w:rFonts w:ascii="Times New Roman"/>
                <w:snapToGrid w:val="0"/>
                <w:color w:val="auto"/>
                <w:kern w:val="21"/>
                <w:szCs w:val="21"/>
              </w:rPr>
              <w:t>以新带老削减量</w:t>
            </w:r>
          </w:p>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（新建项目不填）</w:t>
            </w:r>
            <w:r>
              <w:rPr>
                <w:rFonts w:ascii="Times New Roman"/>
                <w:color w:val="auto"/>
                <w:kern w:val="21"/>
                <w:szCs w:val="21"/>
              </w:rPr>
              <w:fldChar w:fldCharType="begin"/>
            </w:r>
            <w:r>
              <w:rPr>
                <w:rFonts w:ascii="Times New Roman"/>
                <w:snapToGrid w:val="0"/>
                <w:color w:val="auto"/>
                <w:kern w:val="21"/>
                <w:szCs w:val="21"/>
              </w:rPr>
              <w:instrText xml:space="preserve"> = 5 \* GB3 \* MERGEFORMAT </w:instrText>
            </w:r>
            <w:r>
              <w:rPr>
                <w:rFonts w:ascii="Times New Roman"/>
                <w:color w:val="auto"/>
                <w:kern w:val="21"/>
                <w:szCs w:val="21"/>
              </w:rPr>
              <w:fldChar w:fldCharType="separate"/>
            </w:r>
            <w:r>
              <w:rPr>
                <w:rFonts w:ascii="Times New Roman"/>
                <w:color w:val="auto"/>
                <w:kern w:val="2"/>
                <w:szCs w:val="21"/>
              </w:rPr>
              <w:t>⑤</w:t>
            </w:r>
            <w:r>
              <w:rPr>
                <w:rFonts w:ascii="Times New Roman"/>
                <w:color w:val="auto"/>
                <w:kern w:val="21"/>
                <w:szCs w:val="21"/>
              </w:rPr>
              <w:fldChar w:fldCharType="end"/>
            </w:r>
          </w:p>
        </w:tc>
        <w:tc>
          <w:tcPr>
            <w:tcW w:w="1650"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color w:val="auto"/>
                <w:kern w:val="21"/>
                <w:szCs w:val="21"/>
              </w:rPr>
            </w:pPr>
            <w:r>
              <w:rPr>
                <w:rFonts w:ascii="Times New Roman"/>
                <w:snapToGrid w:val="0"/>
                <w:color w:val="auto"/>
                <w:kern w:val="21"/>
                <w:szCs w:val="21"/>
              </w:rPr>
              <w:t>本项目建成后</w:t>
            </w:r>
          </w:p>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全厂排放量（固体废物产生量）</w:t>
            </w:r>
            <w:r>
              <w:rPr>
                <w:rFonts w:ascii="Times New Roman"/>
                <w:color w:val="auto"/>
                <w:kern w:val="21"/>
                <w:szCs w:val="21"/>
              </w:rPr>
              <w:fldChar w:fldCharType="begin"/>
            </w:r>
            <w:r>
              <w:rPr>
                <w:rFonts w:ascii="Times New Roman"/>
                <w:snapToGrid w:val="0"/>
                <w:color w:val="auto"/>
                <w:kern w:val="21"/>
                <w:szCs w:val="21"/>
              </w:rPr>
              <w:instrText xml:space="preserve"> = 6 \* GB3 \* MERGEFORMAT </w:instrText>
            </w:r>
            <w:r>
              <w:rPr>
                <w:rFonts w:ascii="Times New Roman"/>
                <w:color w:val="auto"/>
                <w:kern w:val="21"/>
                <w:szCs w:val="21"/>
              </w:rPr>
              <w:fldChar w:fldCharType="separate"/>
            </w:r>
            <w:r>
              <w:rPr>
                <w:rFonts w:ascii="Times New Roman"/>
                <w:color w:val="auto"/>
                <w:kern w:val="2"/>
                <w:szCs w:val="21"/>
              </w:rPr>
              <w:t>⑥</w:t>
            </w:r>
            <w:r>
              <w:rPr>
                <w:rFonts w:ascii="Times New Roman"/>
                <w:color w:val="auto"/>
                <w:kern w:val="21"/>
                <w:szCs w:val="21"/>
              </w:rPr>
              <w:fldChar w:fldCharType="end"/>
            </w:r>
          </w:p>
        </w:tc>
        <w:tc>
          <w:tcPr>
            <w:tcW w:w="1135" w:type="dxa"/>
            <w:tcBorders>
              <w:top w:val="single" w:color="auto" w:sz="8" w:space="0"/>
              <w:left w:val="single" w:color="auto" w:sz="4" w:space="0"/>
              <w:bottom w:val="single" w:color="auto" w:sz="4" w:space="0"/>
              <w:right w:val="single" w:color="auto" w:sz="8" w:space="0"/>
            </w:tcBorders>
            <w:shd w:val="clear" w:color="auto" w:fill="auto"/>
            <w:tcMar>
              <w:left w:w="28" w:type="dxa"/>
              <w:right w:w="28" w:type="dxa"/>
            </w:tcMar>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color w:val="auto"/>
                <w:kern w:val="21"/>
                <w:szCs w:val="21"/>
              </w:rPr>
            </w:pPr>
            <w:r>
              <w:rPr>
                <w:rFonts w:ascii="Times New Roman"/>
                <w:snapToGrid w:val="0"/>
                <w:color w:val="auto"/>
                <w:kern w:val="21"/>
                <w:szCs w:val="21"/>
              </w:rPr>
              <w:t>变化量</w:t>
            </w:r>
          </w:p>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color w:val="auto"/>
                <w:kern w:val="21"/>
                <w:szCs w:val="21"/>
              </w:rPr>
              <w:fldChar w:fldCharType="begin"/>
            </w:r>
            <w:r>
              <w:rPr>
                <w:rFonts w:ascii="Times New Roman"/>
                <w:color w:val="auto"/>
                <w:kern w:val="21"/>
                <w:szCs w:val="21"/>
              </w:rPr>
              <w:instrText xml:space="preserve"> </w:instrText>
            </w:r>
            <w:r>
              <w:rPr>
                <w:rFonts w:ascii="Times New Roman"/>
                <w:snapToGrid w:val="0"/>
                <w:color w:val="auto"/>
                <w:kern w:val="21"/>
                <w:szCs w:val="21"/>
              </w:rPr>
              <w:instrText xml:space="preserve">= 7 \* GB3 \* MERGEFORMAT </w:instrText>
            </w:r>
            <w:r>
              <w:rPr>
                <w:rFonts w:ascii="Times New Roman"/>
                <w:color w:val="auto"/>
                <w:kern w:val="21"/>
                <w:szCs w:val="21"/>
              </w:rPr>
              <w:fldChar w:fldCharType="separate"/>
            </w:r>
            <w:r>
              <w:rPr>
                <w:rFonts w:ascii="Times New Roman"/>
                <w:color w:val="auto"/>
                <w:kern w:val="2"/>
                <w:szCs w:val="21"/>
              </w:rPr>
              <w:t>⑦</w:t>
            </w:r>
            <w:r>
              <w:rPr>
                <w:rFonts w:ascii="Times New Roman"/>
                <w:color w:val="auto"/>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Merge w:val="restart"/>
            <w:tcBorders>
              <w:top w:val="single" w:color="auto" w:sz="4" w:space="0"/>
              <w:left w:val="single" w:color="auto" w:sz="8"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color w:val="auto"/>
                <w:kern w:val="21"/>
                <w:szCs w:val="21"/>
              </w:rPr>
            </w:pPr>
            <w:r>
              <w:rPr>
                <w:rFonts w:ascii="Times New Roman"/>
                <w:snapToGrid w:val="0"/>
                <w:color w:val="auto"/>
                <w:kern w:val="21"/>
                <w:szCs w:val="21"/>
              </w:rPr>
              <w:t>废气</w:t>
            </w: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eastAsia" w:ascii="Times New Roman" w:eastAsia="宋体"/>
                <w:snapToGrid w:val="0"/>
                <w:color w:val="auto"/>
                <w:kern w:val="21"/>
                <w:szCs w:val="21"/>
                <w:lang w:eastAsia="zh-CN"/>
              </w:rPr>
            </w:pPr>
            <w:r>
              <w:rPr>
                <w:rFonts w:hint="eastAsia" w:ascii="Times New Roman"/>
                <w:snapToGrid w:val="0"/>
                <w:color w:val="auto"/>
                <w:kern w:val="21"/>
                <w:szCs w:val="21"/>
                <w:lang w:eastAsia="zh-CN"/>
              </w:rPr>
              <w:t>颗粒物</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0.5438</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1.7876</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hint="eastAsia" w:ascii="Times New Roman"/>
                <w:snapToGrid w:val="0"/>
                <w:color w:val="auto"/>
                <w:kern w:val="21"/>
                <w:szCs w:val="21"/>
                <w:lang w:val="en-US" w:eastAsia="zh-CN"/>
              </w:rPr>
              <w:t>0.5438</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1.7876</w:t>
            </w:r>
          </w:p>
        </w:tc>
        <w:tc>
          <w:tcPr>
            <w:tcW w:w="113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+1.2438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Merge w:val="continue"/>
            <w:tcBorders>
              <w:left w:val="single" w:color="auto" w:sz="8"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textAlignment w:val="auto"/>
              <w:outlineLvl w:val="9"/>
              <w:rPr>
                <w:rFonts w:ascii="Times New Roman" w:hAnsi="Times New Roman" w:eastAsia="宋体" w:cs="Times New Roman"/>
                <w:color w:val="auto"/>
                <w:sz w:val="20"/>
                <w:szCs w:val="20"/>
              </w:rPr>
            </w:pP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SO</w:t>
            </w:r>
            <w:r>
              <w:rPr>
                <w:rFonts w:ascii="Times New Roman"/>
                <w:snapToGrid w:val="0"/>
                <w:color w:val="auto"/>
                <w:kern w:val="21"/>
                <w:szCs w:val="21"/>
                <w:vertAlign w:val="subscript"/>
              </w:rPr>
              <w:t>2</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0.0587</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0.1496</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hint="eastAsia" w:ascii="Times New Roman"/>
                <w:snapToGrid w:val="0"/>
                <w:color w:val="auto"/>
                <w:kern w:val="21"/>
                <w:szCs w:val="21"/>
                <w:lang w:val="en-US" w:eastAsia="zh-CN"/>
              </w:rPr>
              <w:t>0.0587</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hint="eastAsia" w:ascii="Times New Roman"/>
                <w:snapToGrid w:val="0"/>
                <w:color w:val="auto"/>
                <w:kern w:val="21"/>
                <w:szCs w:val="21"/>
                <w:lang w:val="en-US" w:eastAsia="zh-CN"/>
              </w:rPr>
              <w:t>0.1496</w:t>
            </w:r>
          </w:p>
        </w:tc>
        <w:tc>
          <w:tcPr>
            <w:tcW w:w="113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+0.0909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Merge w:val="continue"/>
            <w:tcBorders>
              <w:left w:val="single" w:color="auto" w:sz="8"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textAlignment w:val="auto"/>
              <w:outlineLvl w:val="9"/>
              <w:rPr>
                <w:rFonts w:ascii="Times New Roman" w:hAnsi="Times New Roman" w:eastAsia="宋体" w:cs="Times New Roman"/>
                <w:color w:val="auto"/>
                <w:sz w:val="20"/>
                <w:szCs w:val="20"/>
              </w:rPr>
            </w:pP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NO</w:t>
            </w:r>
            <w:r>
              <w:rPr>
                <w:rFonts w:ascii="Times New Roman"/>
                <w:snapToGrid w:val="0"/>
                <w:color w:val="auto"/>
                <w:kern w:val="21"/>
                <w:szCs w:val="21"/>
                <w:vertAlign w:val="subscript"/>
              </w:rPr>
              <w:t>X</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0.0369</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1.848</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0.0898</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hint="eastAsia" w:ascii="Times New Roman"/>
                <w:snapToGrid w:val="0"/>
                <w:color w:val="auto"/>
                <w:kern w:val="21"/>
                <w:szCs w:val="21"/>
                <w:lang w:val="en-US" w:eastAsia="zh-CN"/>
              </w:rPr>
              <w:t>0.0369</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0.0898</w:t>
            </w:r>
          </w:p>
        </w:tc>
        <w:tc>
          <w:tcPr>
            <w:tcW w:w="113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+0.0529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Merge w:val="continue"/>
            <w:tcBorders>
              <w:left w:val="single" w:color="auto" w:sz="8"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textAlignment w:val="auto"/>
              <w:outlineLvl w:val="9"/>
              <w:rPr>
                <w:rFonts w:ascii="Times New Roman" w:hAnsi="Times New Roman" w:eastAsia="宋体" w:cs="Times New Roman"/>
                <w:color w:val="auto"/>
                <w:sz w:val="20"/>
                <w:szCs w:val="20"/>
              </w:rPr>
            </w:pP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eastAsia" w:ascii="Times New Roman" w:eastAsia="宋体"/>
                <w:snapToGrid w:val="0"/>
                <w:color w:val="auto"/>
                <w:kern w:val="21"/>
                <w:szCs w:val="21"/>
                <w:lang w:eastAsia="zh-CN"/>
              </w:rPr>
            </w:pPr>
            <w:r>
              <w:rPr>
                <w:rFonts w:hint="eastAsia" w:ascii="Times New Roman"/>
                <w:snapToGrid w:val="0"/>
                <w:color w:val="auto"/>
                <w:kern w:val="21"/>
                <w:szCs w:val="21"/>
                <w:lang w:eastAsia="zh-CN"/>
              </w:rPr>
              <w:t>挥发性有机物</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0.0233</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12</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0.2826</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hint="eastAsia" w:ascii="Times New Roman"/>
                <w:snapToGrid w:val="0"/>
                <w:color w:val="auto"/>
                <w:kern w:val="21"/>
                <w:szCs w:val="21"/>
                <w:lang w:val="en-US" w:eastAsia="zh-CN"/>
              </w:rPr>
              <w:t>0.0233</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0.2826</w:t>
            </w:r>
          </w:p>
        </w:tc>
        <w:tc>
          <w:tcPr>
            <w:tcW w:w="113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+0.2593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Merge w:val="continue"/>
            <w:tcBorders>
              <w:left w:val="single" w:color="auto" w:sz="8"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textAlignment w:val="auto"/>
              <w:outlineLvl w:val="9"/>
              <w:rPr>
                <w:rFonts w:ascii="Times New Roman" w:hAnsi="Times New Roman" w:eastAsia="宋体" w:cs="Times New Roman"/>
                <w:color w:val="auto"/>
                <w:sz w:val="20"/>
                <w:szCs w:val="20"/>
              </w:rPr>
            </w:pP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eastAsia" w:ascii="Times New Roman" w:eastAsia="宋体"/>
                <w:snapToGrid w:val="0"/>
                <w:color w:val="auto"/>
                <w:kern w:val="21"/>
                <w:szCs w:val="21"/>
                <w:lang w:eastAsia="zh-CN"/>
              </w:rPr>
            </w:pPr>
            <w:r>
              <w:rPr>
                <w:rFonts w:hint="eastAsia" w:ascii="Times New Roman"/>
                <w:snapToGrid w:val="0"/>
                <w:color w:val="auto"/>
                <w:kern w:val="21"/>
                <w:szCs w:val="21"/>
                <w:lang w:eastAsia="zh-CN"/>
              </w:rPr>
              <w:t>甲醛</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0.002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hint="eastAsia" w:ascii="Times New Roman" w:hAnsi="Times New Roman" w:eastAsia="宋体" w:cs="Times New Roman"/>
                <w:snapToGrid w:val="0"/>
                <w:color w:val="auto"/>
                <w:kern w:val="21"/>
                <w:szCs w:val="21"/>
                <w:lang w:eastAsia="zh-CN"/>
              </w:rPr>
            </w:pPr>
            <w:r>
              <w:rPr>
                <w:rFonts w:hint="eastAsia" w:ascii="Times New Roman" w:hAnsi="Times New Roman" w:eastAsia="宋体" w:cs="Times New Roman"/>
                <w:snapToGrid w:val="0"/>
                <w:color w:val="auto"/>
                <w:kern w:val="21"/>
                <w:szCs w:val="21"/>
                <w:lang w:eastAsia="zh-CN"/>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lang w:eastAsia="zh-CN"/>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hint="eastAsia" w:ascii="Times New Roman"/>
                <w:snapToGrid w:val="0"/>
                <w:color w:val="auto"/>
                <w:kern w:val="21"/>
                <w:szCs w:val="21"/>
                <w:lang w:val="en-US" w:eastAsia="zh-CN"/>
              </w:rPr>
              <w:t>0.002</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hint="eastAsia" w:ascii="Times New Roman"/>
                <w:snapToGrid w:val="0"/>
                <w:color w:val="auto"/>
                <w:kern w:val="21"/>
                <w:szCs w:val="21"/>
                <w:lang w:val="en-US" w:eastAsia="zh-CN"/>
              </w:rPr>
              <w:t>0</w:t>
            </w:r>
          </w:p>
        </w:tc>
        <w:tc>
          <w:tcPr>
            <w:tcW w:w="113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color w:val="auto"/>
                <w:kern w:val="21"/>
                <w:szCs w:val="21"/>
              </w:rPr>
            </w:pPr>
            <w:r>
              <w:rPr>
                <w:rFonts w:ascii="Times New Roman"/>
                <w:snapToGrid w:val="0"/>
                <w:color w:val="auto"/>
                <w:kern w:val="21"/>
                <w:szCs w:val="21"/>
              </w:rPr>
              <w:t>废水</w:t>
            </w: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w:t>
            </w:r>
          </w:p>
        </w:tc>
        <w:tc>
          <w:tcPr>
            <w:tcW w:w="113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textAlignment w:val="auto"/>
              <w:outlineLvl w:val="9"/>
              <w:rPr>
                <w:rFonts w:ascii="Times New Roman" w:hAnsi="Times New Roman" w:eastAsia="宋体" w:cs="Times New Roman"/>
                <w:color w:val="auto"/>
                <w:sz w:val="20"/>
                <w:szCs w:val="20"/>
              </w:rPr>
            </w:pP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w:t>
            </w:r>
          </w:p>
        </w:tc>
        <w:tc>
          <w:tcPr>
            <w:tcW w:w="113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Merge w:val="restart"/>
            <w:tcBorders>
              <w:top w:val="single" w:color="auto" w:sz="4" w:space="0"/>
              <w:left w:val="single" w:color="auto" w:sz="8"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color w:val="auto"/>
                <w:kern w:val="21"/>
                <w:szCs w:val="21"/>
              </w:rPr>
            </w:pPr>
            <w:r>
              <w:rPr>
                <w:rFonts w:ascii="Times New Roman"/>
                <w:snapToGrid w:val="0"/>
                <w:color w:val="auto"/>
                <w:kern w:val="21"/>
                <w:szCs w:val="21"/>
              </w:rPr>
              <w:t>一般工业</w:t>
            </w:r>
          </w:p>
          <w:p>
            <w:pPr>
              <w:pStyle w:val="17"/>
              <w:keepNext w:val="0"/>
              <w:keepLines w:val="0"/>
              <w:pageBreakBefore w:val="0"/>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固体废物</w:t>
            </w: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hint="eastAsia" w:ascii="Times New Roman"/>
                <w:snapToGrid w:val="0"/>
                <w:color w:val="auto"/>
                <w:kern w:val="21"/>
                <w:szCs w:val="21"/>
              </w:rPr>
              <w:t>门芯废料</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6.293</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snapToGrid w:val="0"/>
                <w:color w:val="auto"/>
                <w:kern w:val="21"/>
                <w:szCs w:val="21"/>
              </w:rPr>
            </w:pPr>
            <w:r>
              <w:rPr>
                <w:rFonts w:hint="eastAsia" w:ascii="Times New Roman" w:hAnsi="Times New Roman" w:eastAsia="宋体" w:cs="Times New Roman"/>
                <w:snapToGrid w:val="0"/>
                <w:color w:val="auto"/>
                <w:kern w:val="21"/>
                <w:szCs w:val="21"/>
                <w:lang w:val="en-US" w:eastAsia="zh-CN"/>
              </w:rPr>
              <w:t>2</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6.293</w:t>
            </w:r>
          </w:p>
        </w:tc>
        <w:tc>
          <w:tcPr>
            <w:tcW w:w="113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+4.293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Merge w:val="continue"/>
            <w:tcBorders>
              <w:left w:val="single" w:color="auto" w:sz="8"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color w:val="auto"/>
                <w:kern w:val="21"/>
                <w:szCs w:val="21"/>
              </w:rPr>
            </w:pP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废边角料</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hint="eastAsia" w:ascii="Times New Roman" w:hAnsi="Times New Roman" w:eastAsia="宋体" w:cs="Times New Roman"/>
                <w:snapToGrid w:val="0"/>
                <w:color w:val="auto"/>
                <w:kern w:val="21"/>
                <w:szCs w:val="21"/>
                <w:lang w:eastAsia="zh-CN"/>
              </w:rPr>
            </w:pPr>
            <w:r>
              <w:rPr>
                <w:rFonts w:hint="eastAsia" w:ascii="Times New Roman" w:hAnsi="Times New Roman" w:eastAsia="宋体" w:cs="Times New Roman"/>
                <w:snapToGrid w:val="0"/>
                <w:color w:val="auto"/>
                <w:kern w:val="21"/>
                <w:szCs w:val="21"/>
              </w:rPr>
              <w:t>1</w:t>
            </w:r>
            <w:r>
              <w:rPr>
                <w:rFonts w:hint="eastAsia" w:ascii="Times New Roman" w:hAnsi="Times New Roman" w:eastAsia="宋体" w:cs="Times New Roman"/>
                <w:snapToGrid w:val="0"/>
                <w:color w:val="auto"/>
                <w:kern w:val="21"/>
                <w:szCs w:val="21"/>
                <w:lang w:val="en-US" w:eastAsia="zh-CN"/>
              </w:rPr>
              <w:t>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bCs/>
                <w:color w:val="auto"/>
                <w:szCs w:val="21"/>
                <w:lang w:val="en-US" w:eastAsia="zh-CN"/>
              </w:rPr>
              <w:t>20</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snapToGrid w:val="0"/>
                <w:color w:val="auto"/>
                <w:kern w:val="21"/>
                <w:szCs w:val="21"/>
              </w:rPr>
            </w:pPr>
            <w:r>
              <w:rPr>
                <w:rFonts w:hint="eastAsia" w:ascii="Times New Roman" w:hAnsi="Times New Roman" w:eastAsia="宋体" w:cs="Times New Roman"/>
                <w:snapToGrid w:val="0"/>
                <w:color w:val="auto"/>
                <w:kern w:val="21"/>
                <w:szCs w:val="21"/>
              </w:rPr>
              <w:t>1</w:t>
            </w:r>
            <w:r>
              <w:rPr>
                <w:rFonts w:hint="eastAsia" w:ascii="Times New Roman" w:hAnsi="Times New Roman" w:eastAsia="宋体" w:cs="Times New Roman"/>
                <w:snapToGrid w:val="0"/>
                <w:color w:val="auto"/>
                <w:kern w:val="21"/>
                <w:szCs w:val="21"/>
                <w:lang w:val="en-US" w:eastAsia="zh-CN"/>
              </w:rPr>
              <w:t>0</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bCs/>
                <w:color w:val="auto"/>
                <w:szCs w:val="21"/>
                <w:lang w:val="en-US" w:eastAsia="zh-CN"/>
              </w:rPr>
              <w:t>20</w:t>
            </w:r>
          </w:p>
        </w:tc>
        <w:tc>
          <w:tcPr>
            <w:tcW w:w="113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eastAsia="宋体"/>
                <w:snapToGrid w:val="0"/>
                <w:color w:val="auto"/>
                <w:kern w:val="21"/>
                <w:szCs w:val="21"/>
                <w:lang w:val="en-US" w:eastAsia="zh-CN"/>
              </w:rPr>
            </w:pPr>
            <w:r>
              <w:rPr>
                <w:rFonts w:ascii="Times New Roman"/>
                <w:snapToGrid w:val="0"/>
                <w:color w:val="auto"/>
                <w:kern w:val="21"/>
                <w:szCs w:val="21"/>
              </w:rPr>
              <w:t>+</w:t>
            </w:r>
            <w:r>
              <w:rPr>
                <w:rFonts w:hint="eastAsia" w:ascii="Times New Roman"/>
                <w:snapToGrid w:val="0"/>
                <w:color w:val="auto"/>
                <w:kern w:val="21"/>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Merge w:val="continue"/>
            <w:tcBorders>
              <w:left w:val="single" w:color="auto" w:sz="8"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textAlignment w:val="auto"/>
              <w:outlineLvl w:val="9"/>
              <w:rPr>
                <w:rFonts w:ascii="Times New Roman" w:hAnsi="Times New Roman" w:eastAsia="宋体" w:cs="Times New Roman"/>
                <w:color w:val="auto"/>
                <w:sz w:val="20"/>
                <w:szCs w:val="20"/>
              </w:rPr>
            </w:pP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废包装材料</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1.07</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bCs/>
                <w:color w:val="auto"/>
                <w:szCs w:val="21"/>
              </w:rPr>
              <w:t>0.25</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snapToGrid w:val="0"/>
                <w:color w:val="auto"/>
                <w:kern w:val="21"/>
                <w:szCs w:val="21"/>
              </w:rPr>
            </w:pPr>
            <w:r>
              <w:rPr>
                <w:rFonts w:hint="eastAsia" w:ascii="Times New Roman" w:hAnsi="Times New Roman" w:eastAsia="宋体" w:cs="Times New Roman"/>
                <w:snapToGrid w:val="0"/>
                <w:color w:val="auto"/>
                <w:kern w:val="21"/>
                <w:szCs w:val="21"/>
              </w:rPr>
              <w:t>1.07</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bCs/>
                <w:color w:val="auto"/>
                <w:szCs w:val="21"/>
              </w:rPr>
              <w:t>0.25</w:t>
            </w:r>
          </w:p>
        </w:tc>
        <w:tc>
          <w:tcPr>
            <w:tcW w:w="113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-0.82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Merge w:val="continue"/>
            <w:tcBorders>
              <w:left w:val="single" w:color="auto" w:sz="8"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textAlignment w:val="auto"/>
              <w:outlineLvl w:val="9"/>
              <w:rPr>
                <w:rFonts w:ascii="Times New Roman" w:hAnsi="Times New Roman" w:eastAsia="宋体" w:cs="Times New Roman"/>
                <w:color w:val="auto"/>
                <w:sz w:val="20"/>
                <w:szCs w:val="20"/>
              </w:rPr>
            </w:pP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cs="Times New Roman"/>
                <w:snapToGrid w:val="0"/>
                <w:color w:val="auto"/>
                <w:kern w:val="21"/>
                <w:szCs w:val="21"/>
              </w:rPr>
            </w:pPr>
            <w:r>
              <w:rPr>
                <w:rFonts w:hint="eastAsia" w:ascii="Times New Roman" w:hAnsi="Times New Roman" w:eastAsia="宋体" w:cs="Times New Roman"/>
                <w:bCs/>
                <w:color w:val="auto"/>
                <w:szCs w:val="21"/>
                <w:lang w:bidi="ar"/>
              </w:rPr>
              <w:t>焊条固废</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0.01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bCs/>
                <w:color w:val="auto"/>
                <w:szCs w:val="21"/>
              </w:rPr>
              <w:t>0.01</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snapToGrid w:val="0"/>
                <w:color w:val="auto"/>
                <w:kern w:val="21"/>
                <w:szCs w:val="21"/>
              </w:rPr>
            </w:pPr>
            <w:r>
              <w:rPr>
                <w:rFonts w:hint="eastAsia" w:ascii="Times New Roman" w:hAnsi="Times New Roman" w:eastAsia="宋体" w:cs="Times New Roman"/>
                <w:snapToGrid w:val="0"/>
                <w:color w:val="auto"/>
                <w:kern w:val="21"/>
                <w:szCs w:val="21"/>
              </w:rPr>
              <w:t>0.01</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bCs/>
                <w:color w:val="auto"/>
                <w:szCs w:val="21"/>
              </w:rPr>
              <w:t>0.01</w:t>
            </w:r>
          </w:p>
        </w:tc>
        <w:tc>
          <w:tcPr>
            <w:tcW w:w="113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Merge w:val="continue"/>
            <w:tcBorders>
              <w:left w:val="single" w:color="auto" w:sz="8"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textAlignment w:val="auto"/>
              <w:outlineLvl w:val="9"/>
              <w:rPr>
                <w:rFonts w:ascii="Times New Roman" w:hAnsi="Times New Roman" w:eastAsia="宋体" w:cs="Times New Roman"/>
                <w:color w:val="auto"/>
                <w:sz w:val="20"/>
                <w:szCs w:val="20"/>
              </w:rPr>
            </w:pP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cs="Times New Roman"/>
                <w:snapToGrid w:val="0"/>
                <w:color w:val="auto"/>
                <w:kern w:val="21"/>
                <w:szCs w:val="21"/>
              </w:rPr>
            </w:pPr>
            <w:r>
              <w:rPr>
                <w:rFonts w:hint="eastAsia" w:ascii="Times New Roman" w:hAnsi="Times New Roman" w:eastAsia="宋体" w:cs="Times New Roman"/>
                <w:bCs/>
                <w:color w:val="auto"/>
                <w:szCs w:val="21"/>
                <w:lang w:bidi="ar"/>
              </w:rPr>
              <w:t>灰渣</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4.4</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bCs/>
                <w:color w:val="auto"/>
                <w:szCs w:val="21"/>
              </w:rPr>
              <w:t>0.5</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snapToGrid w:val="0"/>
                <w:color w:val="auto"/>
                <w:kern w:val="21"/>
                <w:szCs w:val="21"/>
              </w:rPr>
            </w:pPr>
            <w:r>
              <w:rPr>
                <w:rFonts w:hint="eastAsia" w:ascii="Times New Roman" w:hAnsi="Times New Roman" w:eastAsia="宋体" w:cs="Times New Roman"/>
                <w:snapToGrid w:val="0"/>
                <w:color w:val="auto"/>
                <w:kern w:val="21"/>
                <w:szCs w:val="21"/>
              </w:rPr>
              <w:t>4.4</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bCs/>
                <w:color w:val="auto"/>
                <w:szCs w:val="21"/>
              </w:rPr>
              <w:t>0.5</w:t>
            </w:r>
          </w:p>
        </w:tc>
        <w:tc>
          <w:tcPr>
            <w:tcW w:w="113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Merge w:val="continue"/>
            <w:tcBorders>
              <w:left w:val="single" w:color="auto" w:sz="8"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textAlignment w:val="auto"/>
              <w:outlineLvl w:val="9"/>
              <w:rPr>
                <w:rFonts w:ascii="Times New Roman" w:hAnsi="Times New Roman" w:eastAsia="宋体" w:cs="Times New Roman"/>
                <w:color w:val="auto"/>
                <w:sz w:val="20"/>
                <w:szCs w:val="20"/>
              </w:rPr>
            </w:pP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cs="Times New Roman"/>
                <w:snapToGrid w:val="0"/>
                <w:color w:val="auto"/>
                <w:kern w:val="21"/>
                <w:szCs w:val="21"/>
              </w:rPr>
            </w:pPr>
            <w:r>
              <w:rPr>
                <w:rFonts w:hint="eastAsia" w:ascii="Times New Roman" w:hAnsi="Times New Roman" w:eastAsia="宋体" w:cs="Times New Roman"/>
                <w:bCs/>
                <w:color w:val="auto"/>
                <w:szCs w:val="21"/>
              </w:rPr>
              <w:t>污泥</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0.7</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bCs/>
                <w:color w:val="auto"/>
                <w:szCs w:val="21"/>
              </w:rPr>
              <w:t>0.7</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snapToGrid w:val="0"/>
                <w:color w:val="auto"/>
                <w:kern w:val="21"/>
                <w:szCs w:val="21"/>
              </w:rPr>
            </w:pPr>
            <w:r>
              <w:rPr>
                <w:rFonts w:hint="eastAsia" w:ascii="Times New Roman" w:hAnsi="Times New Roman" w:eastAsia="宋体" w:cs="Times New Roman"/>
                <w:snapToGrid w:val="0"/>
                <w:color w:val="auto"/>
                <w:kern w:val="21"/>
                <w:szCs w:val="21"/>
              </w:rPr>
              <w:t>0.7</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bCs/>
                <w:color w:val="auto"/>
                <w:szCs w:val="21"/>
              </w:rPr>
              <w:t>0.7</w:t>
            </w:r>
          </w:p>
        </w:tc>
        <w:tc>
          <w:tcPr>
            <w:tcW w:w="113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Merge w:val="continue"/>
            <w:tcBorders>
              <w:left w:val="single" w:color="auto" w:sz="8"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textAlignment w:val="auto"/>
              <w:outlineLvl w:val="9"/>
              <w:rPr>
                <w:rFonts w:ascii="Times New Roman" w:hAnsi="Times New Roman" w:eastAsia="宋体" w:cs="Times New Roman"/>
                <w:color w:val="auto"/>
                <w:sz w:val="20"/>
                <w:szCs w:val="20"/>
              </w:rPr>
            </w:pP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cs="Times New Roman"/>
                <w:snapToGrid w:val="0"/>
                <w:color w:val="auto"/>
                <w:kern w:val="21"/>
                <w:szCs w:val="21"/>
              </w:rPr>
            </w:pPr>
            <w:r>
              <w:rPr>
                <w:rFonts w:hint="eastAsia" w:ascii="Times New Roman" w:hAnsi="Times New Roman" w:eastAsia="宋体" w:cs="Times New Roman"/>
                <w:bCs/>
                <w:color w:val="auto"/>
                <w:szCs w:val="21"/>
                <w:lang w:bidi="ar"/>
              </w:rPr>
              <w:t>废含油抹布含油手套</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0.02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bCs/>
                <w:color w:val="auto"/>
                <w:szCs w:val="21"/>
              </w:rPr>
              <w:t>0.02</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snapToGrid w:val="0"/>
                <w:color w:val="auto"/>
                <w:kern w:val="21"/>
                <w:szCs w:val="21"/>
              </w:rPr>
            </w:pPr>
            <w:r>
              <w:rPr>
                <w:rFonts w:hint="eastAsia" w:ascii="Times New Roman" w:hAnsi="Times New Roman" w:eastAsia="宋体" w:cs="Times New Roman"/>
                <w:snapToGrid w:val="0"/>
                <w:color w:val="auto"/>
                <w:kern w:val="21"/>
                <w:szCs w:val="21"/>
              </w:rPr>
              <w:t>0.02</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bCs/>
                <w:color w:val="auto"/>
                <w:szCs w:val="21"/>
              </w:rPr>
              <w:t>0.02</w:t>
            </w:r>
          </w:p>
        </w:tc>
        <w:tc>
          <w:tcPr>
            <w:tcW w:w="113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Merge w:val="restart"/>
            <w:tcBorders>
              <w:top w:val="single" w:color="auto" w:sz="4" w:space="0"/>
              <w:left w:val="single" w:color="auto" w:sz="8" w:space="0"/>
              <w:right w:val="single" w:color="auto" w:sz="4"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color w:val="auto"/>
                <w:kern w:val="21"/>
                <w:szCs w:val="21"/>
              </w:rPr>
            </w:pPr>
            <w:r>
              <w:rPr>
                <w:rFonts w:ascii="Times New Roman"/>
                <w:snapToGrid w:val="0"/>
                <w:color w:val="auto"/>
                <w:kern w:val="21"/>
                <w:szCs w:val="21"/>
              </w:rPr>
              <w:t>危险废物</w:t>
            </w: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bCs/>
                <w:color w:val="auto"/>
                <w:szCs w:val="21"/>
                <w:lang w:bidi="ar"/>
              </w:rPr>
              <w:t>废活性炭</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bCs/>
                <w:color w:val="auto"/>
                <w:szCs w:val="21"/>
                <w:lang w:val="en-US" w:eastAsia="zh-CN"/>
              </w:rPr>
              <w:t>0.0162</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snapToGrid w:val="0"/>
                <w:color w:val="auto"/>
                <w:kern w:val="21"/>
                <w:szCs w:val="21"/>
              </w:rPr>
            </w:pPr>
            <w:r>
              <w:rPr>
                <w:rFonts w:hint="eastAsia" w:ascii="Times New Roman" w:hAnsi="Times New Roman" w:eastAsia="宋体" w:cs="Times New Roman"/>
                <w:snapToGrid w:val="0"/>
                <w:color w:val="auto"/>
                <w:kern w:val="21"/>
                <w:szCs w:val="21"/>
              </w:rPr>
              <w:t>0</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bCs/>
                <w:color w:val="auto"/>
                <w:szCs w:val="21"/>
                <w:lang w:val="en-US" w:eastAsia="zh-CN"/>
              </w:rPr>
              <w:t>0.0162</w:t>
            </w:r>
          </w:p>
        </w:tc>
        <w:tc>
          <w:tcPr>
            <w:tcW w:w="113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hint="default" w:ascii="Times New Roman" w:eastAsia="宋体"/>
                <w:snapToGrid w:val="0"/>
                <w:color w:val="auto"/>
                <w:kern w:val="21"/>
                <w:szCs w:val="21"/>
                <w:lang w:val="en-US" w:eastAsia="zh-CN"/>
              </w:rPr>
            </w:pPr>
            <w:r>
              <w:rPr>
                <w:rFonts w:ascii="Times New Roman"/>
                <w:snapToGrid w:val="0"/>
                <w:color w:val="auto"/>
                <w:kern w:val="21"/>
                <w:szCs w:val="21"/>
              </w:rPr>
              <w:t>+0.</w:t>
            </w:r>
            <w:r>
              <w:rPr>
                <w:rFonts w:hint="eastAsia" w:ascii="Times New Roman"/>
                <w:snapToGrid w:val="0"/>
                <w:color w:val="auto"/>
                <w:kern w:val="21"/>
                <w:szCs w:val="21"/>
                <w:lang w:val="en-US" w:eastAsia="zh-CN"/>
              </w:rPr>
              <w:t>0162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Merge w:val="continue"/>
            <w:tcBorders>
              <w:left w:val="single" w:color="auto" w:sz="8"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textAlignment w:val="auto"/>
              <w:outlineLvl w:val="9"/>
              <w:rPr>
                <w:rFonts w:ascii="Times New Roman" w:hAnsi="Times New Roman" w:eastAsia="宋体" w:cs="Times New Roman"/>
                <w:color w:val="auto"/>
                <w:sz w:val="20"/>
                <w:szCs w:val="20"/>
              </w:rPr>
            </w:pP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bCs/>
                <w:color w:val="auto"/>
                <w:szCs w:val="21"/>
                <w:lang w:bidi="ar"/>
              </w:rPr>
              <w:t>废液压油</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0.2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bCs/>
                <w:color w:val="auto"/>
                <w:szCs w:val="21"/>
              </w:rPr>
              <w:t>0.001</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snapToGrid w:val="0"/>
                <w:color w:val="auto"/>
                <w:kern w:val="21"/>
                <w:szCs w:val="21"/>
              </w:rPr>
            </w:pPr>
            <w:r>
              <w:rPr>
                <w:rFonts w:hint="eastAsia" w:ascii="Times New Roman" w:hAnsi="Times New Roman" w:eastAsia="宋体" w:cs="Times New Roman"/>
                <w:snapToGrid w:val="0"/>
                <w:color w:val="auto"/>
                <w:kern w:val="21"/>
                <w:szCs w:val="21"/>
              </w:rPr>
              <w:t>0.2</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bCs/>
                <w:color w:val="auto"/>
                <w:szCs w:val="21"/>
              </w:rPr>
              <w:t>0.001</w:t>
            </w:r>
          </w:p>
        </w:tc>
        <w:tc>
          <w:tcPr>
            <w:tcW w:w="113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-0.199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Merge w:val="continue"/>
            <w:tcBorders>
              <w:left w:val="single" w:color="auto" w:sz="8" w:space="0"/>
              <w:bottom w:val="single" w:color="auto" w:sz="8"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textAlignment w:val="auto"/>
              <w:outlineLvl w:val="9"/>
              <w:rPr>
                <w:rFonts w:ascii="Times New Roman" w:hAnsi="Times New Roman" w:eastAsia="宋体" w:cs="Times New Roman"/>
                <w:color w:val="auto"/>
                <w:sz w:val="20"/>
                <w:szCs w:val="20"/>
              </w:rPr>
            </w:pPr>
          </w:p>
        </w:tc>
        <w:tc>
          <w:tcPr>
            <w:tcW w:w="1544"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bCs/>
                <w:color w:val="auto"/>
                <w:szCs w:val="21"/>
                <w:lang w:bidi="ar"/>
              </w:rPr>
              <w:t>废矿物油</w:t>
            </w:r>
          </w:p>
        </w:tc>
        <w:tc>
          <w:tcPr>
            <w:tcW w:w="1702"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0.3</w:t>
            </w: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2"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before="31"/>
              <w:jc w:val="center"/>
              <w:textAlignment w:val="auto"/>
              <w:outlineLvl w:val="9"/>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59"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bCs/>
                <w:color w:val="auto"/>
                <w:szCs w:val="21"/>
              </w:rPr>
              <w:t>0.01</w:t>
            </w:r>
          </w:p>
        </w:tc>
        <w:tc>
          <w:tcPr>
            <w:tcW w:w="1761"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snapToGrid w:val="0"/>
                <w:color w:val="auto"/>
                <w:kern w:val="21"/>
                <w:szCs w:val="21"/>
              </w:rPr>
            </w:pPr>
            <w:r>
              <w:rPr>
                <w:rFonts w:hint="eastAsia" w:ascii="Times New Roman" w:hAnsi="Times New Roman" w:eastAsia="宋体" w:cs="Times New Roman"/>
                <w:snapToGrid w:val="0"/>
                <w:color w:val="auto"/>
                <w:kern w:val="21"/>
                <w:szCs w:val="21"/>
              </w:rPr>
              <w:t>0.3</w:t>
            </w:r>
          </w:p>
        </w:tc>
        <w:tc>
          <w:tcPr>
            <w:tcW w:w="1650"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val="0"/>
              <w:jc w:val="center"/>
              <w:textAlignment w:val="auto"/>
              <w:outlineLvl w:val="9"/>
              <w:rPr>
                <w:rFonts w:ascii="Times New Roman" w:hAnsi="Times New Roman" w:eastAsia="宋体" w:cs="Times New Roman"/>
                <w:snapToGrid w:val="0"/>
                <w:color w:val="auto"/>
                <w:kern w:val="21"/>
                <w:szCs w:val="21"/>
              </w:rPr>
            </w:pPr>
            <w:r>
              <w:rPr>
                <w:rFonts w:hint="eastAsia" w:ascii="Times New Roman" w:hAnsi="Times New Roman" w:eastAsia="宋体" w:cs="Times New Roman"/>
                <w:bCs/>
                <w:color w:val="auto"/>
                <w:szCs w:val="21"/>
              </w:rPr>
              <w:t>0.01</w:t>
            </w:r>
          </w:p>
        </w:tc>
        <w:tc>
          <w:tcPr>
            <w:tcW w:w="1135" w:type="dxa"/>
            <w:tcBorders>
              <w:top w:val="single" w:color="auto" w:sz="4" w:space="0"/>
              <w:left w:val="single" w:color="auto" w:sz="4" w:space="0"/>
              <w:bottom w:val="single" w:color="auto" w:sz="8" w:space="0"/>
              <w:right w:val="single" w:color="auto" w:sz="8" w:space="0"/>
            </w:tcBorders>
            <w:shd w:val="clear" w:color="auto" w:fill="auto"/>
            <w:vAlign w:val="center"/>
          </w:tcPr>
          <w:p>
            <w:pPr>
              <w:pStyle w:val="17"/>
              <w:keepNext w:val="0"/>
              <w:keepLines w:val="0"/>
              <w:pageBreakBefore w:val="0"/>
              <w:widowControl/>
              <w:kinsoku/>
              <w:wordWrap/>
              <w:overflowPunct/>
              <w:topLinePunct w:val="0"/>
              <w:autoSpaceDE/>
              <w:autoSpaceDN/>
              <w:bidi w:val="0"/>
              <w:spacing w:before="31" w:line="240" w:lineRule="auto"/>
              <w:textAlignment w:val="auto"/>
              <w:outlineLvl w:val="9"/>
              <w:rPr>
                <w:rFonts w:ascii="Times New Roman"/>
                <w:snapToGrid w:val="0"/>
                <w:color w:val="auto"/>
                <w:kern w:val="21"/>
                <w:szCs w:val="21"/>
              </w:rPr>
            </w:pPr>
            <w:r>
              <w:rPr>
                <w:rFonts w:ascii="Times New Roman"/>
                <w:snapToGrid w:val="0"/>
                <w:color w:val="auto"/>
                <w:kern w:val="21"/>
                <w:szCs w:val="21"/>
              </w:rPr>
              <w:t>-0.29</w:t>
            </w:r>
          </w:p>
        </w:tc>
      </w:tr>
    </w:tbl>
    <w:p>
      <w:pPr>
        <w:pStyle w:val="17"/>
        <w:keepNext w:val="0"/>
        <w:keepLines w:val="0"/>
        <w:pageBreakBefore w:val="0"/>
        <w:widowControl/>
        <w:kinsoku/>
        <w:wordWrap/>
        <w:overflowPunct/>
        <w:topLinePunct w:val="0"/>
        <w:autoSpaceDE/>
        <w:autoSpaceDN/>
        <w:bidi w:val="0"/>
        <w:adjustRightInd w:val="0"/>
        <w:snapToGrid w:val="0"/>
        <w:spacing w:beforeLines="0" w:line="240" w:lineRule="auto"/>
        <w:jc w:val="left"/>
        <w:textAlignment w:val="auto"/>
        <w:outlineLvl w:val="9"/>
        <w:rPr>
          <w:rFonts w:hAnsi="宋体"/>
          <w:snapToGrid w:val="0"/>
          <w:color w:val="auto"/>
          <w:spacing w:val="-6"/>
          <w:kern w:val="21"/>
          <w:szCs w:val="21"/>
        </w:rPr>
      </w:pPr>
      <w:bookmarkStart w:id="25" w:name="_Toc15332_WPSOffice_Level1"/>
      <w:bookmarkStart w:id="26" w:name="_Toc30116_WPSOffice_Level1"/>
      <w:bookmarkStart w:id="27" w:name="_Toc31124"/>
      <w:r>
        <w:rPr>
          <w:rFonts w:hAnsi="宋体"/>
          <w:snapToGrid w:val="0"/>
          <w:color w:val="auto"/>
          <w:kern w:val="21"/>
          <w:szCs w:val="21"/>
        </w:rPr>
        <w:t>注：</w:t>
      </w:r>
      <w:r>
        <w:rPr>
          <w:rFonts w:hAnsi="宋体"/>
          <w:color w:val="auto"/>
          <w:spacing w:val="-16"/>
          <w:kern w:val="21"/>
          <w:szCs w:val="21"/>
        </w:rPr>
        <w:fldChar w:fldCharType="begin"/>
      </w:r>
      <w:r>
        <w:rPr>
          <w:rFonts w:hAnsi="宋体"/>
          <w:snapToGrid w:val="0"/>
          <w:color w:val="auto"/>
          <w:spacing w:val="-16"/>
          <w:kern w:val="21"/>
          <w:szCs w:val="21"/>
        </w:rPr>
        <w:instrText xml:space="preserve"> = 6 \* GB3 \*</w:instrText>
      </w:r>
      <w:bookmarkEnd w:id="25"/>
      <w:bookmarkEnd w:id="26"/>
      <w:r>
        <w:rPr>
          <w:rFonts w:hAnsi="宋体"/>
          <w:snapToGrid w:val="0"/>
          <w:color w:val="auto"/>
          <w:spacing w:val="-16"/>
          <w:kern w:val="21"/>
          <w:szCs w:val="21"/>
        </w:rPr>
        <w:instrText xml:space="preserve"> MERGEFORMAT </w:instrText>
      </w:r>
      <w:r>
        <w:rPr>
          <w:rFonts w:hAnsi="宋体"/>
          <w:color w:val="auto"/>
          <w:spacing w:val="-16"/>
          <w:kern w:val="21"/>
          <w:szCs w:val="21"/>
        </w:rPr>
        <w:fldChar w:fldCharType="separate"/>
      </w:r>
      <w:r>
        <w:rPr>
          <w:rFonts w:hAnsi="宋体"/>
          <w:color w:val="auto"/>
          <w:szCs w:val="21"/>
        </w:rPr>
        <w:t>⑥</w:t>
      </w:r>
      <w:r>
        <w:rPr>
          <w:rFonts w:hAnsi="宋体"/>
          <w:color w:val="auto"/>
          <w:spacing w:val="-16"/>
          <w:kern w:val="21"/>
          <w:szCs w:val="21"/>
        </w:rPr>
        <w:fldChar w:fldCharType="end"/>
      </w:r>
      <w:r>
        <w:rPr>
          <w:rFonts w:hAnsi="宋体"/>
          <w:snapToGrid w:val="0"/>
          <w:color w:val="auto"/>
          <w:spacing w:val="-16"/>
          <w:kern w:val="21"/>
          <w:szCs w:val="21"/>
        </w:rPr>
        <w:t>=</w:t>
      </w:r>
      <w:r>
        <w:rPr>
          <w:rFonts w:hAnsi="宋体"/>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color w:val="auto"/>
          <w:spacing w:val="-6"/>
          <w:kern w:val="21"/>
          <w:szCs w:val="21"/>
        </w:rPr>
        <w:fldChar w:fldCharType="separate"/>
      </w:r>
      <w:r>
        <w:rPr>
          <w:rFonts w:hAnsi="宋体"/>
          <w:color w:val="auto"/>
          <w:szCs w:val="21"/>
        </w:rPr>
        <w:t>①</w:t>
      </w:r>
      <w:r>
        <w:rPr>
          <w:rFonts w:hAnsi="宋体"/>
          <w:color w:val="auto"/>
          <w:spacing w:val="-6"/>
          <w:kern w:val="21"/>
          <w:szCs w:val="21"/>
        </w:rPr>
        <w:fldChar w:fldCharType="end"/>
      </w:r>
      <w:r>
        <w:rPr>
          <w:rFonts w:hAnsi="宋体"/>
          <w:snapToGrid w:val="0"/>
          <w:color w:val="auto"/>
          <w:spacing w:val="-6"/>
          <w:kern w:val="21"/>
          <w:szCs w:val="21"/>
        </w:rPr>
        <w:t>+</w:t>
      </w:r>
      <w:r>
        <w:rPr>
          <w:rFonts w:hAnsi="宋体"/>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color w:val="auto"/>
          <w:spacing w:val="-6"/>
          <w:kern w:val="21"/>
          <w:szCs w:val="21"/>
        </w:rPr>
        <w:fldChar w:fldCharType="separate"/>
      </w:r>
      <w:r>
        <w:rPr>
          <w:rFonts w:hAnsi="宋体"/>
          <w:color w:val="auto"/>
          <w:szCs w:val="21"/>
        </w:rPr>
        <w:t>③</w:t>
      </w:r>
      <w:r>
        <w:rPr>
          <w:rFonts w:hAnsi="宋体"/>
          <w:color w:val="auto"/>
          <w:spacing w:val="-6"/>
          <w:kern w:val="21"/>
          <w:szCs w:val="21"/>
        </w:rPr>
        <w:fldChar w:fldCharType="end"/>
      </w:r>
      <w:r>
        <w:rPr>
          <w:rFonts w:hAnsi="宋体"/>
          <w:snapToGrid w:val="0"/>
          <w:color w:val="auto"/>
          <w:spacing w:val="-6"/>
          <w:kern w:val="21"/>
          <w:szCs w:val="21"/>
        </w:rPr>
        <w:t>+</w:t>
      </w:r>
      <w:r>
        <w:rPr>
          <w:rFonts w:hAnsi="宋体"/>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color w:val="auto"/>
          <w:spacing w:val="-6"/>
          <w:kern w:val="21"/>
          <w:szCs w:val="21"/>
        </w:rPr>
        <w:fldChar w:fldCharType="separate"/>
      </w:r>
      <w:r>
        <w:rPr>
          <w:rFonts w:hAnsi="宋体"/>
          <w:color w:val="auto"/>
          <w:szCs w:val="21"/>
        </w:rPr>
        <w:t>④</w:t>
      </w:r>
      <w:r>
        <w:rPr>
          <w:rFonts w:hAnsi="宋体"/>
          <w:color w:val="auto"/>
          <w:spacing w:val="-6"/>
          <w:kern w:val="21"/>
          <w:szCs w:val="21"/>
        </w:rPr>
        <w:fldChar w:fldCharType="end"/>
      </w:r>
      <w:r>
        <w:rPr>
          <w:rFonts w:hAnsi="宋体"/>
          <w:snapToGrid w:val="0"/>
          <w:color w:val="auto"/>
          <w:spacing w:val="-6"/>
          <w:kern w:val="21"/>
          <w:szCs w:val="21"/>
        </w:rPr>
        <w:t>-</w:t>
      </w:r>
      <w:r>
        <w:rPr>
          <w:rFonts w:hAnsi="宋体"/>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color w:val="auto"/>
          <w:spacing w:val="-16"/>
          <w:kern w:val="21"/>
          <w:szCs w:val="21"/>
        </w:rPr>
        <w:fldChar w:fldCharType="separate"/>
      </w:r>
      <w:r>
        <w:rPr>
          <w:rFonts w:hAnsi="宋体"/>
          <w:color w:val="auto"/>
          <w:szCs w:val="21"/>
        </w:rPr>
        <w:t>⑤</w:t>
      </w:r>
      <w:r>
        <w:rPr>
          <w:rFonts w:hAnsi="宋体"/>
          <w:color w:val="auto"/>
          <w:spacing w:val="-16"/>
          <w:kern w:val="21"/>
          <w:szCs w:val="21"/>
        </w:rPr>
        <w:fldChar w:fldCharType="end"/>
      </w:r>
      <w:r>
        <w:rPr>
          <w:rFonts w:hAnsi="宋体"/>
          <w:snapToGrid w:val="0"/>
          <w:color w:val="auto"/>
          <w:spacing w:val="-16"/>
          <w:kern w:val="21"/>
          <w:szCs w:val="21"/>
        </w:rPr>
        <w:t>；</w:t>
      </w:r>
      <w:r>
        <w:rPr>
          <w:rFonts w:hAnsi="宋体"/>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color w:val="auto"/>
          <w:spacing w:val="-6"/>
          <w:kern w:val="21"/>
          <w:szCs w:val="21"/>
        </w:rPr>
        <w:fldChar w:fldCharType="separate"/>
      </w:r>
      <w:r>
        <w:rPr>
          <w:rFonts w:hAnsi="宋体"/>
          <w:color w:val="auto"/>
          <w:szCs w:val="21"/>
        </w:rPr>
        <w:t>⑦</w:t>
      </w:r>
      <w:r>
        <w:rPr>
          <w:rFonts w:hAnsi="宋体"/>
          <w:color w:val="auto"/>
          <w:spacing w:val="-6"/>
          <w:kern w:val="21"/>
          <w:szCs w:val="21"/>
        </w:rPr>
        <w:fldChar w:fldCharType="end"/>
      </w:r>
      <w:r>
        <w:rPr>
          <w:rFonts w:hAnsi="宋体"/>
          <w:snapToGrid w:val="0"/>
          <w:color w:val="auto"/>
          <w:spacing w:val="-6"/>
          <w:kern w:val="21"/>
          <w:szCs w:val="21"/>
        </w:rPr>
        <w:t>=</w:t>
      </w:r>
      <w:r>
        <w:rPr>
          <w:rFonts w:hAnsi="宋体"/>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color w:val="auto"/>
          <w:spacing w:val="-16"/>
          <w:kern w:val="21"/>
          <w:szCs w:val="21"/>
        </w:rPr>
        <w:fldChar w:fldCharType="separate"/>
      </w:r>
      <w:r>
        <w:rPr>
          <w:rFonts w:hAnsi="宋体"/>
          <w:color w:val="auto"/>
          <w:szCs w:val="21"/>
        </w:rPr>
        <w:t>⑥</w:t>
      </w:r>
      <w:r>
        <w:rPr>
          <w:rFonts w:hAnsi="宋体"/>
          <w:color w:val="auto"/>
          <w:spacing w:val="-16"/>
          <w:kern w:val="21"/>
          <w:szCs w:val="21"/>
        </w:rPr>
        <w:fldChar w:fldCharType="end"/>
      </w:r>
      <w:r>
        <w:rPr>
          <w:rFonts w:hAnsi="宋体"/>
          <w:snapToGrid w:val="0"/>
          <w:color w:val="auto"/>
          <w:spacing w:val="-16"/>
          <w:kern w:val="21"/>
          <w:szCs w:val="21"/>
        </w:rPr>
        <w:t>-</w:t>
      </w:r>
      <w:r>
        <w:rPr>
          <w:rFonts w:hAnsi="宋体"/>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color w:val="auto"/>
          <w:spacing w:val="-6"/>
          <w:kern w:val="21"/>
          <w:szCs w:val="21"/>
        </w:rPr>
        <w:fldChar w:fldCharType="separate"/>
      </w:r>
      <w:r>
        <w:rPr>
          <w:rFonts w:hAnsi="宋体"/>
          <w:color w:val="auto"/>
          <w:szCs w:val="21"/>
        </w:rPr>
        <w:t>①</w:t>
      </w:r>
      <w:r>
        <w:rPr>
          <w:rFonts w:hAnsi="宋体"/>
          <w:color w:val="auto"/>
          <w:spacing w:val="-6"/>
          <w:kern w:val="21"/>
          <w:szCs w:val="21"/>
        </w:rPr>
        <w:fldChar w:fldCharType="end"/>
      </w:r>
      <w:bookmarkEnd w:id="27"/>
    </w:p>
    <w:p>
      <w:pPr>
        <w:rPr>
          <w:color w:val="auto"/>
        </w:rPr>
      </w:pPr>
    </w:p>
    <w:p>
      <w:pPr>
        <w:adjustRightInd w:val="0"/>
        <w:snapToGrid w:val="0"/>
        <w:spacing w:line="288" w:lineRule="auto"/>
        <w:jc w:val="center"/>
        <w:rPr>
          <w:color w:val="auto"/>
        </w:rPr>
      </w:pPr>
    </w:p>
    <w:sectPr>
      <w:pgSz w:w="16838" w:h="11906" w:orient="landscape"/>
      <w:pgMar w:top="1531" w:right="1702" w:bottom="1531" w:left="1702"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Arial Unicode MS"/>
    <w:panose1 w:val="00000000000000000000"/>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10" w:usb3="00000000" w:csb0="0002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75</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U5ssAgAAV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H5TmywCAABXBAAADgAAAAAAAAABACAAAAAfAQAAZHJzL2Uyb0RvYy54bWxQSwUGAAAAAAYA&#10;BgBZAQAAvQUAAAAA&#10;">
              <v:fill on="f" focussize="0,0"/>
              <v:stroke on="f" weight="0.5pt"/>
              <v:imagedata o:title=""/>
              <o:lock v:ext="edit" aspectratio="f"/>
              <v:textbox inset="0mm,0mm,0mm,0mm" style="mso-fit-shape-to-text:t;">
                <w:txbxContent>
                  <w:p>
                    <w:pPr>
                      <w:pStyle w:val="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75</w:t>
                    </w:r>
                    <w:r>
                      <w:rPr>
                        <w:rFonts w:ascii="Times New Roman" w:hAnsi="Times New Roman" w:cs="Times New Roma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18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B47AF"/>
    <w:rsid w:val="000D6C91"/>
    <w:rsid w:val="000F3236"/>
    <w:rsid w:val="00100201"/>
    <w:rsid w:val="00172A27"/>
    <w:rsid w:val="00195EA1"/>
    <w:rsid w:val="001E7689"/>
    <w:rsid w:val="001F1D15"/>
    <w:rsid w:val="00213551"/>
    <w:rsid w:val="0035468D"/>
    <w:rsid w:val="0037024F"/>
    <w:rsid w:val="003857B8"/>
    <w:rsid w:val="00425DE3"/>
    <w:rsid w:val="00466EB5"/>
    <w:rsid w:val="005237F5"/>
    <w:rsid w:val="00535CD3"/>
    <w:rsid w:val="00544F06"/>
    <w:rsid w:val="005B19A2"/>
    <w:rsid w:val="005B5A88"/>
    <w:rsid w:val="005C6A2F"/>
    <w:rsid w:val="00602A76"/>
    <w:rsid w:val="006A06B9"/>
    <w:rsid w:val="006A665F"/>
    <w:rsid w:val="006F41DE"/>
    <w:rsid w:val="0077448B"/>
    <w:rsid w:val="0087165C"/>
    <w:rsid w:val="008B1F22"/>
    <w:rsid w:val="008F6EFE"/>
    <w:rsid w:val="00904576"/>
    <w:rsid w:val="00907839"/>
    <w:rsid w:val="009125A8"/>
    <w:rsid w:val="009743AC"/>
    <w:rsid w:val="009C724B"/>
    <w:rsid w:val="00A256F6"/>
    <w:rsid w:val="00A26A9E"/>
    <w:rsid w:val="00A33A5F"/>
    <w:rsid w:val="00A779F6"/>
    <w:rsid w:val="00A92496"/>
    <w:rsid w:val="00A93F6D"/>
    <w:rsid w:val="00B12204"/>
    <w:rsid w:val="00B20D58"/>
    <w:rsid w:val="00BE505B"/>
    <w:rsid w:val="00C15A12"/>
    <w:rsid w:val="00C30024"/>
    <w:rsid w:val="00CB6CFF"/>
    <w:rsid w:val="00CC06E7"/>
    <w:rsid w:val="00D17FD9"/>
    <w:rsid w:val="00D5404B"/>
    <w:rsid w:val="00D832D1"/>
    <w:rsid w:val="00DD53E6"/>
    <w:rsid w:val="00EC27F5"/>
    <w:rsid w:val="00F53F97"/>
    <w:rsid w:val="00F717D0"/>
    <w:rsid w:val="00F8552C"/>
    <w:rsid w:val="01062568"/>
    <w:rsid w:val="0110086D"/>
    <w:rsid w:val="012E66F0"/>
    <w:rsid w:val="01D73F93"/>
    <w:rsid w:val="022A4E9F"/>
    <w:rsid w:val="02FE596D"/>
    <w:rsid w:val="04047629"/>
    <w:rsid w:val="04257291"/>
    <w:rsid w:val="04EB7665"/>
    <w:rsid w:val="0518255C"/>
    <w:rsid w:val="05F620E4"/>
    <w:rsid w:val="06914B61"/>
    <w:rsid w:val="06917555"/>
    <w:rsid w:val="06EE5787"/>
    <w:rsid w:val="07780571"/>
    <w:rsid w:val="07FF0254"/>
    <w:rsid w:val="08CD2FFA"/>
    <w:rsid w:val="09313959"/>
    <w:rsid w:val="095360E4"/>
    <w:rsid w:val="09541C09"/>
    <w:rsid w:val="0A312776"/>
    <w:rsid w:val="0A3C76D8"/>
    <w:rsid w:val="0ACB07E4"/>
    <w:rsid w:val="0D7D6BDD"/>
    <w:rsid w:val="0EE220D3"/>
    <w:rsid w:val="0FEE7A27"/>
    <w:rsid w:val="10BE6B5A"/>
    <w:rsid w:val="111435C3"/>
    <w:rsid w:val="11BC4CA9"/>
    <w:rsid w:val="12321153"/>
    <w:rsid w:val="132D1A40"/>
    <w:rsid w:val="14631532"/>
    <w:rsid w:val="15B64924"/>
    <w:rsid w:val="15ED19FB"/>
    <w:rsid w:val="16194940"/>
    <w:rsid w:val="163C474C"/>
    <w:rsid w:val="168672A9"/>
    <w:rsid w:val="17FA1325"/>
    <w:rsid w:val="18752D39"/>
    <w:rsid w:val="195B3942"/>
    <w:rsid w:val="1A2D47D5"/>
    <w:rsid w:val="1AF61645"/>
    <w:rsid w:val="1AFB0F33"/>
    <w:rsid w:val="1DCE6EB7"/>
    <w:rsid w:val="1EC06148"/>
    <w:rsid w:val="1ECC75B4"/>
    <w:rsid w:val="1F370D18"/>
    <w:rsid w:val="22404224"/>
    <w:rsid w:val="22461C57"/>
    <w:rsid w:val="228E1C3D"/>
    <w:rsid w:val="2312389A"/>
    <w:rsid w:val="231C218F"/>
    <w:rsid w:val="23286ABE"/>
    <w:rsid w:val="23412A92"/>
    <w:rsid w:val="2361038F"/>
    <w:rsid w:val="23C40CCA"/>
    <w:rsid w:val="24734B74"/>
    <w:rsid w:val="251147F0"/>
    <w:rsid w:val="25C1463B"/>
    <w:rsid w:val="25E75AD8"/>
    <w:rsid w:val="26251FBA"/>
    <w:rsid w:val="26FC0D27"/>
    <w:rsid w:val="288969EB"/>
    <w:rsid w:val="28E468EF"/>
    <w:rsid w:val="28EB48F4"/>
    <w:rsid w:val="29102096"/>
    <w:rsid w:val="2958457A"/>
    <w:rsid w:val="2A60602A"/>
    <w:rsid w:val="2AA40CA6"/>
    <w:rsid w:val="2AB951CD"/>
    <w:rsid w:val="2B2A12A1"/>
    <w:rsid w:val="2B6F4D64"/>
    <w:rsid w:val="2C570591"/>
    <w:rsid w:val="2CB93204"/>
    <w:rsid w:val="2CF1234D"/>
    <w:rsid w:val="2D7C55CE"/>
    <w:rsid w:val="2D905FD8"/>
    <w:rsid w:val="2DF55AC4"/>
    <w:rsid w:val="2E5B4B31"/>
    <w:rsid w:val="304A56D7"/>
    <w:rsid w:val="30B5353B"/>
    <w:rsid w:val="30C95D95"/>
    <w:rsid w:val="30CD46CF"/>
    <w:rsid w:val="30EF04E5"/>
    <w:rsid w:val="320A6B06"/>
    <w:rsid w:val="325219B1"/>
    <w:rsid w:val="343F03CD"/>
    <w:rsid w:val="35EB299F"/>
    <w:rsid w:val="36332174"/>
    <w:rsid w:val="366B3836"/>
    <w:rsid w:val="37C808F3"/>
    <w:rsid w:val="37F41976"/>
    <w:rsid w:val="385336E3"/>
    <w:rsid w:val="38E11CE9"/>
    <w:rsid w:val="39587B19"/>
    <w:rsid w:val="395C1450"/>
    <w:rsid w:val="397043E1"/>
    <w:rsid w:val="398D5417"/>
    <w:rsid w:val="39C80EF1"/>
    <w:rsid w:val="3A1C38C9"/>
    <w:rsid w:val="3A886B73"/>
    <w:rsid w:val="3D960F5C"/>
    <w:rsid w:val="3DA33F10"/>
    <w:rsid w:val="3DB45DCE"/>
    <w:rsid w:val="3E0631A8"/>
    <w:rsid w:val="3E334753"/>
    <w:rsid w:val="3E341F22"/>
    <w:rsid w:val="3EFE39BC"/>
    <w:rsid w:val="3F322DDC"/>
    <w:rsid w:val="3F9C0433"/>
    <w:rsid w:val="3FB22468"/>
    <w:rsid w:val="3FD03516"/>
    <w:rsid w:val="40704D9C"/>
    <w:rsid w:val="40F26E2B"/>
    <w:rsid w:val="419A0CB9"/>
    <w:rsid w:val="41D0247E"/>
    <w:rsid w:val="422A57B3"/>
    <w:rsid w:val="42582FF3"/>
    <w:rsid w:val="42C30C78"/>
    <w:rsid w:val="431A70CF"/>
    <w:rsid w:val="433F4D5B"/>
    <w:rsid w:val="43CB68D8"/>
    <w:rsid w:val="4404365C"/>
    <w:rsid w:val="453610C7"/>
    <w:rsid w:val="45E56396"/>
    <w:rsid w:val="460F3535"/>
    <w:rsid w:val="464E0CFF"/>
    <w:rsid w:val="46733D3C"/>
    <w:rsid w:val="46C20D57"/>
    <w:rsid w:val="46F278F0"/>
    <w:rsid w:val="47DB7442"/>
    <w:rsid w:val="47F92F5A"/>
    <w:rsid w:val="4922289F"/>
    <w:rsid w:val="49490E9D"/>
    <w:rsid w:val="4A040084"/>
    <w:rsid w:val="4A3E7F7A"/>
    <w:rsid w:val="4AB24F23"/>
    <w:rsid w:val="4AB94531"/>
    <w:rsid w:val="4B7D22F1"/>
    <w:rsid w:val="4B7D3360"/>
    <w:rsid w:val="4C2E026C"/>
    <w:rsid w:val="4CB55129"/>
    <w:rsid w:val="4CE17719"/>
    <w:rsid w:val="4D3708B9"/>
    <w:rsid w:val="4D712175"/>
    <w:rsid w:val="4DA91B2F"/>
    <w:rsid w:val="4E4E19C6"/>
    <w:rsid w:val="4FC36AE9"/>
    <w:rsid w:val="4FD4785C"/>
    <w:rsid w:val="50102090"/>
    <w:rsid w:val="501C02F6"/>
    <w:rsid w:val="508B2E02"/>
    <w:rsid w:val="521A3932"/>
    <w:rsid w:val="522B3A32"/>
    <w:rsid w:val="526B0F2C"/>
    <w:rsid w:val="530E030A"/>
    <w:rsid w:val="53DD55C9"/>
    <w:rsid w:val="53DD779E"/>
    <w:rsid w:val="545D7042"/>
    <w:rsid w:val="54E9085C"/>
    <w:rsid w:val="551750AA"/>
    <w:rsid w:val="55751EE4"/>
    <w:rsid w:val="561B3F2C"/>
    <w:rsid w:val="568E7068"/>
    <w:rsid w:val="56C75F6E"/>
    <w:rsid w:val="57CE6474"/>
    <w:rsid w:val="583823D9"/>
    <w:rsid w:val="58387855"/>
    <w:rsid w:val="58DD0F90"/>
    <w:rsid w:val="5A3B5E03"/>
    <w:rsid w:val="5A683EF2"/>
    <w:rsid w:val="5AF14998"/>
    <w:rsid w:val="5BEB3332"/>
    <w:rsid w:val="5BF14768"/>
    <w:rsid w:val="5CFB2C3B"/>
    <w:rsid w:val="5D575A70"/>
    <w:rsid w:val="5D82083A"/>
    <w:rsid w:val="5E977F24"/>
    <w:rsid w:val="5EC75902"/>
    <w:rsid w:val="5F1740C6"/>
    <w:rsid w:val="5FF0707F"/>
    <w:rsid w:val="60097941"/>
    <w:rsid w:val="60552507"/>
    <w:rsid w:val="618D6BC0"/>
    <w:rsid w:val="61C30F79"/>
    <w:rsid w:val="62195B8D"/>
    <w:rsid w:val="628141A5"/>
    <w:rsid w:val="62B01E99"/>
    <w:rsid w:val="62DF5BB7"/>
    <w:rsid w:val="63D94EF7"/>
    <w:rsid w:val="645A5A66"/>
    <w:rsid w:val="65BA1597"/>
    <w:rsid w:val="66172CA9"/>
    <w:rsid w:val="66AF3067"/>
    <w:rsid w:val="66BF0816"/>
    <w:rsid w:val="67003FBC"/>
    <w:rsid w:val="672C00CA"/>
    <w:rsid w:val="67356939"/>
    <w:rsid w:val="679E4621"/>
    <w:rsid w:val="68390514"/>
    <w:rsid w:val="68E8578E"/>
    <w:rsid w:val="6921080F"/>
    <w:rsid w:val="692B4124"/>
    <w:rsid w:val="694C590F"/>
    <w:rsid w:val="69CF5EAF"/>
    <w:rsid w:val="69FE2BCD"/>
    <w:rsid w:val="6A7A5030"/>
    <w:rsid w:val="6A90267B"/>
    <w:rsid w:val="6A931AE4"/>
    <w:rsid w:val="6C0F7E73"/>
    <w:rsid w:val="6DCC541A"/>
    <w:rsid w:val="6E0E6C31"/>
    <w:rsid w:val="700E7AE9"/>
    <w:rsid w:val="710E72EF"/>
    <w:rsid w:val="71944952"/>
    <w:rsid w:val="71F31C5C"/>
    <w:rsid w:val="73B245A0"/>
    <w:rsid w:val="73C158FC"/>
    <w:rsid w:val="745869C4"/>
    <w:rsid w:val="74862C8B"/>
    <w:rsid w:val="756F66AF"/>
    <w:rsid w:val="7599784B"/>
    <w:rsid w:val="76021DF9"/>
    <w:rsid w:val="76855510"/>
    <w:rsid w:val="779759A0"/>
    <w:rsid w:val="77B16DC4"/>
    <w:rsid w:val="78C0369F"/>
    <w:rsid w:val="790E1869"/>
    <w:rsid w:val="79993657"/>
    <w:rsid w:val="79E3479E"/>
    <w:rsid w:val="7A0172A3"/>
    <w:rsid w:val="7B360745"/>
    <w:rsid w:val="7B674066"/>
    <w:rsid w:val="7CC16C74"/>
    <w:rsid w:val="7CF20E9F"/>
    <w:rsid w:val="7DC01004"/>
    <w:rsid w:val="7E0F719A"/>
    <w:rsid w:val="7E2D6567"/>
    <w:rsid w:val="7E9A463E"/>
    <w:rsid w:val="7EF63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qFormat/>
    <w:uiPriority w:val="0"/>
    <w:rPr>
      <w:sz w:val="18"/>
      <w:szCs w:val="18"/>
    </w:rPr>
  </w:style>
  <w:style w:type="paragraph" w:styleId="3">
    <w:name w:val="footer"/>
    <w:basedOn w:val="1"/>
    <w:link w:val="13"/>
    <w:qFormat/>
    <w:uiPriority w:val="0"/>
    <w:pPr>
      <w:tabs>
        <w:tab w:val="center" w:pos="4153"/>
        <w:tab w:val="right" w:pos="8306"/>
      </w:tabs>
      <w:snapToGrid w:val="0"/>
      <w:jc w:val="left"/>
    </w:pPr>
    <w:rPr>
      <w:sz w:val="18"/>
      <w:szCs w:val="18"/>
    </w:rPr>
  </w:style>
  <w:style w:type="paragraph" w:styleId="4">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link w:val="18"/>
    <w:qFormat/>
    <w:uiPriority w:val="0"/>
    <w:pPr>
      <w:widowControl/>
      <w:spacing w:beforeAutospacing="1" w:afterAutospacing="1"/>
      <w:jc w:val="left"/>
    </w:pPr>
    <w:rPr>
      <w:rFonts w:ascii="宋体" w:hAnsi="宋体" w:eastAsia="宋体" w:cs="Times New Roman"/>
      <w:kern w:val="0"/>
      <w:sz w:val="24"/>
      <w:szCs w:val="20"/>
    </w:rPr>
  </w:style>
  <w:style w:type="table" w:styleId="7">
    <w:name w:val="Table Grid"/>
    <w:basedOn w:val="6"/>
    <w:qFormat/>
    <w:uiPriority w:val="0"/>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9">
    <w:name w:val="FollowedHyperlink"/>
    <w:basedOn w:val="8"/>
    <w:qFormat/>
    <w:uiPriority w:val="0"/>
    <w:rPr>
      <w:color w:val="005C81"/>
      <w:u w:val="none"/>
    </w:rPr>
  </w:style>
  <w:style w:type="character" w:styleId="10">
    <w:name w:val="Emphasis"/>
    <w:basedOn w:val="8"/>
    <w:qFormat/>
    <w:uiPriority w:val="0"/>
  </w:style>
  <w:style w:type="character" w:styleId="11">
    <w:name w:val="Hyperlink"/>
    <w:basedOn w:val="8"/>
    <w:qFormat/>
    <w:uiPriority w:val="0"/>
    <w:rPr>
      <w:color w:val="0000FF"/>
      <w:u w:val="single"/>
    </w:rPr>
  </w:style>
  <w:style w:type="character" w:customStyle="1" w:styleId="12">
    <w:name w:val="页眉 Char"/>
    <w:basedOn w:val="8"/>
    <w:link w:val="4"/>
    <w:qFormat/>
    <w:uiPriority w:val="0"/>
    <w:rPr>
      <w:kern w:val="2"/>
      <w:sz w:val="18"/>
      <w:szCs w:val="18"/>
    </w:rPr>
  </w:style>
  <w:style w:type="character" w:customStyle="1" w:styleId="13">
    <w:name w:val="页脚 Char"/>
    <w:basedOn w:val="8"/>
    <w:link w:val="3"/>
    <w:qFormat/>
    <w:uiPriority w:val="0"/>
    <w:rPr>
      <w:kern w:val="2"/>
      <w:sz w:val="18"/>
      <w:szCs w:val="18"/>
    </w:rPr>
  </w:style>
  <w:style w:type="character" w:customStyle="1" w:styleId="14">
    <w:name w:val="批注框文本 Char"/>
    <w:basedOn w:val="8"/>
    <w:link w:val="2"/>
    <w:qFormat/>
    <w:uiPriority w:val="0"/>
    <w:rPr>
      <w:kern w:val="2"/>
      <w:sz w:val="18"/>
      <w:szCs w:val="18"/>
    </w:rPr>
  </w:style>
  <w:style w:type="paragraph" w:customStyle="1" w:styleId="15">
    <w:name w:val="文本正文"/>
    <w:basedOn w:val="1"/>
    <w:qFormat/>
    <w:uiPriority w:val="0"/>
    <w:pPr>
      <w:snapToGrid w:val="0"/>
      <w:spacing w:line="360" w:lineRule="auto"/>
      <w:ind w:firstLine="510"/>
      <w:jc w:val="left"/>
    </w:pPr>
    <w:rPr>
      <w:spacing w:val="4"/>
      <w:kern w:val="24"/>
      <w:lang w:val="zh-CN"/>
    </w:rPr>
  </w:style>
  <w:style w:type="character" w:customStyle="1" w:styleId="16">
    <w:name w:val="页脚 Char1"/>
    <w:basedOn w:val="8"/>
    <w:qFormat/>
    <w:uiPriority w:val="0"/>
    <w:rPr>
      <w:kern w:val="2"/>
      <w:sz w:val="18"/>
      <w:szCs w:val="18"/>
    </w:rPr>
  </w:style>
  <w:style w:type="paragraph" w:customStyle="1" w:styleId="17">
    <w:name w:val="表格"/>
    <w:basedOn w:val="1"/>
    <w:next w:val="1"/>
    <w:link w:val="19"/>
    <w:qFormat/>
    <w:uiPriority w:val="0"/>
    <w:pPr>
      <w:adjustRightInd w:val="0"/>
      <w:snapToGrid w:val="0"/>
      <w:spacing w:beforeLines="10" w:line="256" w:lineRule="auto"/>
      <w:jc w:val="center"/>
    </w:pPr>
    <w:rPr>
      <w:rFonts w:ascii="宋体" w:hAnsi="Times New Roman" w:eastAsia="宋体" w:cs="Times New Roman"/>
      <w:kern w:val="0"/>
      <w:szCs w:val="20"/>
    </w:rPr>
  </w:style>
  <w:style w:type="character" w:customStyle="1" w:styleId="18">
    <w:name w:val="普通(网站) Char"/>
    <w:basedOn w:val="8"/>
    <w:link w:val="5"/>
    <w:qFormat/>
    <w:uiPriority w:val="0"/>
    <w:rPr>
      <w:rFonts w:ascii="宋体" w:hAnsi="宋体" w:eastAsia="宋体" w:cs="Times New Roman"/>
      <w:sz w:val="24"/>
    </w:rPr>
  </w:style>
  <w:style w:type="character" w:customStyle="1" w:styleId="19">
    <w:name w:val="表格 Char"/>
    <w:basedOn w:val="8"/>
    <w:link w:val="17"/>
    <w:qFormat/>
    <w:uiPriority w:val="0"/>
    <w:rPr>
      <w:rFonts w:ascii="宋体" w:hAnsi="Times New Roman" w:eastAsia="宋体" w:cs="Times New Roman"/>
      <w:sz w:val="21"/>
    </w:rPr>
  </w:style>
  <w:style w:type="paragraph" w:customStyle="1" w:styleId="20">
    <w:name w:val="Default"/>
    <w:unhideWhenUsed/>
    <w:qFormat/>
    <w:uiPriority w:val="99"/>
    <w:pPr>
      <w:widowControl w:val="0"/>
      <w:autoSpaceDE w:val="0"/>
      <w:autoSpaceDN w:val="0"/>
      <w:adjustRightInd w:val="0"/>
    </w:pPr>
    <w:rPr>
      <w:rFonts w:hint="eastAsia" w:ascii="Times New Roman" w:hAnsi="Times New Roman" w:eastAsia="Times New Roman" w:cs="Times New Roman"/>
      <w:color w:val="000000"/>
      <w:sz w:val="24"/>
      <w:lang w:val="en-US" w:eastAsia="zh-CN" w:bidi="ar-SA"/>
    </w:rPr>
  </w:style>
  <w:style w:type="paragraph" w:customStyle="1" w:styleId="21">
    <w:name w:val="WPSOffice手动目录 1"/>
    <w:qFormat/>
    <w:uiPriority w:val="0"/>
    <w:rPr>
      <w:rFonts w:ascii="Calibri" w:hAnsi="Calibri" w:eastAsia="宋体" w:cs="Calibr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2.wmf"/><Relationship Id="rId26" Type="http://schemas.openxmlformats.org/officeDocument/2006/relationships/oleObject" Target="embeddings/oleObject1.bin"/><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83</Pages>
  <Words>42865</Words>
  <Characters>49890</Characters>
  <Lines>395</Lines>
  <Paragraphs>111</Paragraphs>
  <TotalTime>76</TotalTime>
  <ScaleCrop>false</ScaleCrop>
  <LinksUpToDate>false</LinksUpToDate>
  <CharactersWithSpaces>50142</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2021-05-07T03:00:00Z</dcterms:created>
  <dc:creator>YANGNN_</dc:creator>
  <cp:lastModifiedBy>YANGNN_</cp:lastModifiedBy>
  <dcterms:modified xsi:type="dcterms:W3CDTF">2021-08-06T05:38:54Z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5E55733DD81645C79AA7BC95416C7BA8</vt:lpwstr>
  </property>
</Properties>
</file>