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方正小标宋_GBK" w:eastAsia="方正小标宋_GBK"/>
          <w:color w:val="FF0000"/>
          <w:sz w:val="44"/>
          <w:szCs w:val="44"/>
          <w:u w:val="single"/>
        </w:rPr>
      </w:pPr>
    </w:p>
    <w:p>
      <w:pPr>
        <w:autoSpaceDE w:val="0"/>
        <w:autoSpaceDN w:val="0"/>
        <w:adjustRightInd w:val="0"/>
        <w:spacing w:line="560" w:lineRule="exact"/>
        <w:jc w:val="center"/>
        <w:rPr>
          <w:rFonts w:ascii="方正小标宋简体" w:hAnsi="方正小标宋简体" w:eastAsia="方正小标宋简体" w:cs="方正小标宋简体"/>
          <w:bCs/>
          <w:kern w:val="0"/>
          <w:sz w:val="44"/>
          <w:szCs w:val="44"/>
          <w:lang w:val="zh-CN"/>
        </w:rPr>
      </w:pPr>
      <w:bookmarkStart w:id="0" w:name="_GoBack"/>
      <w:r>
        <w:rPr>
          <w:rFonts w:hint="eastAsia" w:ascii="方正小标宋简体" w:hAnsi="方正小标宋简体" w:eastAsia="方正小标宋简体" w:cs="方正小标宋简体"/>
          <w:bCs/>
          <w:kern w:val="0"/>
          <w:sz w:val="44"/>
          <w:szCs w:val="44"/>
          <w:lang w:val="zh-CN"/>
        </w:rPr>
        <w:t>昆明市晋宁区202</w:t>
      </w:r>
      <w:r>
        <w:rPr>
          <w:rFonts w:hint="eastAsia" w:ascii="方正小标宋简体" w:hAnsi="方正小标宋简体" w:eastAsia="方正小标宋简体" w:cs="方正小标宋简体"/>
          <w:bCs/>
          <w:kern w:val="0"/>
          <w:sz w:val="44"/>
          <w:szCs w:val="44"/>
          <w:lang w:val="en-US" w:eastAsia="zh-CN"/>
        </w:rPr>
        <w:t>1</w:t>
      </w:r>
      <w:r>
        <w:rPr>
          <w:rFonts w:hint="eastAsia" w:ascii="方正小标宋简体" w:hAnsi="方正小标宋简体" w:eastAsia="方正小标宋简体" w:cs="方正小标宋简体"/>
          <w:bCs/>
          <w:kern w:val="0"/>
          <w:sz w:val="44"/>
          <w:szCs w:val="44"/>
          <w:lang w:val="zh-CN"/>
        </w:rPr>
        <w:t>年度</w:t>
      </w:r>
      <w:r>
        <w:rPr>
          <w:rFonts w:hint="eastAsia" w:ascii="方正小标宋简体" w:hAnsi="方正小标宋简体" w:eastAsia="方正小标宋简体" w:cs="方正小标宋简体"/>
          <w:bCs/>
          <w:kern w:val="0"/>
          <w:sz w:val="44"/>
          <w:szCs w:val="44"/>
          <w:lang w:val="zh-CN" w:eastAsia="zh-CN"/>
        </w:rPr>
        <w:t>市、区巩固拓展脱</w:t>
      </w:r>
      <w:r>
        <w:rPr>
          <w:rFonts w:hint="eastAsia" w:ascii="方正小标宋简体" w:hAnsi="方正小标宋简体" w:eastAsia="方正小标宋简体" w:cs="方正小标宋简体"/>
          <w:bCs/>
          <w:kern w:val="0"/>
          <w:sz w:val="44"/>
          <w:szCs w:val="44"/>
          <w:lang w:val="zh-CN"/>
        </w:rPr>
        <w:t>贫攻坚项目资金实施方案</w:t>
      </w:r>
    </w:p>
    <w:bookmarkEnd w:id="0"/>
    <w:p>
      <w:pPr>
        <w:spacing w:line="560" w:lineRule="exact"/>
        <w:ind w:firstLine="562" w:firstLineChars="200"/>
        <w:jc w:val="center"/>
        <w:rPr>
          <w:rFonts w:ascii="宋体" w:hAnsi="宋体"/>
          <w:b/>
          <w:sz w:val="28"/>
          <w:szCs w:val="28"/>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为深入贯彻习近平在</w:t>
      </w:r>
      <w:r>
        <w:rPr>
          <w:rFonts w:hint="eastAsia" w:ascii="仿宋_GB2312" w:hAnsi="仿宋_GB2312" w:eastAsia="仿宋_GB2312" w:cs="仿宋_GB2312"/>
          <w:kern w:val="0"/>
          <w:sz w:val="32"/>
          <w:szCs w:val="32"/>
          <w:lang w:val="en-US" w:eastAsia="zh-CN"/>
        </w:rPr>
        <w:t>2021年中央农村工作会议上的讲话精神，继续巩固和拓展晋宁区脱贫攻坚工作，做好脱贫攻坚成果与乡村振兴有效衔接，促进农业高质高效、乡村宜居宜业。根据</w:t>
      </w:r>
      <w:r>
        <w:rPr>
          <w:rFonts w:hint="eastAsia" w:ascii="仿宋_GB2312" w:hAnsi="仿宋_GB2312" w:eastAsia="仿宋_GB2312" w:cs="仿宋_GB2312"/>
          <w:sz w:val="32"/>
          <w:szCs w:val="32"/>
        </w:rPr>
        <w:t>《昆明市财政局</w:t>
      </w:r>
      <w:r>
        <w:rPr>
          <w:rFonts w:hint="eastAsia" w:ascii="仿宋_GB2312" w:hAnsi="仿宋_GB2312" w:eastAsia="仿宋_GB2312" w:cs="仿宋_GB2312"/>
          <w:sz w:val="32"/>
          <w:szCs w:val="32"/>
          <w:lang w:val="en-US" w:eastAsia="zh-CN"/>
        </w:rPr>
        <w:t xml:space="preserve"> 昆明市人民政府扶贫开发办公室</w:t>
      </w:r>
      <w:r>
        <w:rPr>
          <w:rFonts w:hint="eastAsia" w:ascii="仿宋_GB2312" w:hAnsi="仿宋_GB2312" w:eastAsia="仿宋_GB2312" w:cs="仿宋_GB2312"/>
          <w:sz w:val="32"/>
          <w:szCs w:val="32"/>
        </w:rPr>
        <w:t>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市级财政专项</w:t>
      </w:r>
      <w:r>
        <w:rPr>
          <w:rFonts w:hint="eastAsia" w:ascii="仿宋_GB2312" w:hAnsi="仿宋_GB2312" w:eastAsia="仿宋_GB2312" w:cs="仿宋_GB2312"/>
          <w:sz w:val="32"/>
          <w:szCs w:val="32"/>
        </w:rPr>
        <w:t>扶贫资金</w:t>
      </w:r>
      <w:r>
        <w:rPr>
          <w:rFonts w:hint="eastAsia" w:ascii="仿宋_GB2312" w:hAnsi="仿宋_GB2312" w:eastAsia="仿宋_GB2312" w:cs="仿宋_GB2312"/>
          <w:sz w:val="32"/>
          <w:szCs w:val="32"/>
          <w:lang w:eastAsia="zh-CN"/>
        </w:rPr>
        <w:t>及项目补助资金</w:t>
      </w:r>
      <w:r>
        <w:rPr>
          <w:rFonts w:hint="eastAsia" w:ascii="仿宋_GB2312" w:hAnsi="仿宋_GB2312" w:eastAsia="仿宋_GB2312" w:cs="仿宋_GB2312"/>
          <w:sz w:val="32"/>
          <w:szCs w:val="32"/>
        </w:rPr>
        <w:t>的通知》（昆财农〔202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安排晋宁区市级扶贫专项资金</w:t>
      </w:r>
      <w:r>
        <w:rPr>
          <w:rFonts w:hint="eastAsia" w:ascii="仿宋_GB2312" w:hAnsi="仿宋_GB2312" w:eastAsia="仿宋_GB2312" w:cs="仿宋_GB2312"/>
          <w:sz w:val="32"/>
          <w:szCs w:val="32"/>
          <w:lang w:val="en-US" w:eastAsia="zh-CN"/>
        </w:rPr>
        <w:t>1194万元；根据晋宁区财政局2021年区级年初预算安排扶贫专项资金400万元，</w:t>
      </w:r>
      <w:r>
        <w:rPr>
          <w:rFonts w:hint="eastAsia" w:ascii="仿宋_GB2312" w:hAnsi="仿宋_GB2312" w:eastAsia="仿宋_GB2312" w:cs="仿宋_GB2312"/>
          <w:kern w:val="0"/>
          <w:sz w:val="32"/>
          <w:szCs w:val="32"/>
          <w:lang w:val="zh-CN"/>
        </w:rPr>
        <w:t>合计</w:t>
      </w:r>
      <w:r>
        <w:rPr>
          <w:rFonts w:hint="eastAsia" w:ascii="仿宋_GB2312" w:hAnsi="仿宋_GB2312" w:eastAsia="仿宋_GB2312" w:cs="仿宋_GB2312"/>
          <w:kern w:val="0"/>
          <w:sz w:val="32"/>
          <w:szCs w:val="32"/>
          <w:lang w:val="en-US" w:eastAsia="zh-CN"/>
        </w:rPr>
        <w:t>1594万元。</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kern w:val="0"/>
          <w:sz w:val="32"/>
          <w:szCs w:val="32"/>
          <w:lang w:val="zh-CN"/>
        </w:rPr>
        <w:t>紧紧围绕夕阳乡高粱地、木鲊、木杵榔、双河乡荒川、上蒜镇洗澡塘、晋城镇火石坡</w:t>
      </w:r>
      <w:r>
        <w:rPr>
          <w:rFonts w:hint="eastAsia" w:ascii="仿宋_GB2312" w:hAnsi="仿宋_GB2312" w:eastAsia="仿宋_GB2312" w:cs="仿宋_GB2312"/>
          <w:kern w:val="0"/>
          <w:sz w:val="32"/>
          <w:szCs w:val="32"/>
          <w:lang w:val="en-US" w:eastAsia="zh-CN"/>
        </w:rPr>
        <w:t>6个贫困村开展壮大村集体收入目标；围绕</w:t>
      </w:r>
      <w:r>
        <w:rPr>
          <w:rFonts w:hint="eastAsia" w:ascii="仿宋_GB2312" w:hAnsi="仿宋_GB2312" w:eastAsia="仿宋_GB2312" w:cs="仿宋_GB2312"/>
          <w:kern w:val="0"/>
          <w:sz w:val="32"/>
          <w:szCs w:val="32"/>
          <w:lang w:val="zh-CN"/>
        </w:rPr>
        <w:t>二街镇响水等</w:t>
      </w:r>
      <w:r>
        <w:rPr>
          <w:rFonts w:hint="eastAsia" w:ascii="仿宋_GB2312" w:hAnsi="仿宋_GB2312" w:eastAsia="仿宋_GB2312" w:cs="仿宋_GB2312"/>
          <w:kern w:val="0"/>
          <w:sz w:val="32"/>
          <w:szCs w:val="32"/>
          <w:lang w:val="en-US" w:eastAsia="zh-CN"/>
        </w:rPr>
        <w:t>6个</w:t>
      </w:r>
      <w:r>
        <w:rPr>
          <w:rFonts w:hint="eastAsia" w:ascii="仿宋_GB2312" w:hAnsi="仿宋_GB2312" w:eastAsia="仿宋_GB2312" w:cs="仿宋_GB2312"/>
          <w:kern w:val="0"/>
          <w:sz w:val="32"/>
          <w:szCs w:val="32"/>
          <w:lang w:val="zh-CN"/>
        </w:rPr>
        <w:t>村委会开展饮水安全目标、围绕产业发展、公共服务、住房安全等开展巩固拓展脱贫攻坚成果工作，按“六个精准”中的项目安排精准要求，形成昆明市晋宁区202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年度市、区巩固拓展脱贫攻坚项目资金实施方案。</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一、指导思想</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以习近平新时代中国特色社会主义思想为指导，</w:t>
      </w:r>
      <w:r>
        <w:rPr>
          <w:rFonts w:hint="eastAsia" w:ascii="仿宋_GB2312" w:hAnsi="仿宋_GB2312" w:eastAsia="仿宋_GB2312" w:cs="仿宋_GB2312"/>
          <w:kern w:val="0"/>
          <w:sz w:val="32"/>
          <w:szCs w:val="32"/>
          <w:lang w:eastAsia="zh-CN"/>
        </w:rPr>
        <w:t>坚决守住脱贫攻坚成果，</w:t>
      </w:r>
      <w:r>
        <w:rPr>
          <w:rFonts w:hint="eastAsia" w:ascii="仿宋_GB2312" w:hAnsi="仿宋_GB2312" w:eastAsia="仿宋_GB2312" w:cs="仿宋_GB2312"/>
          <w:kern w:val="0"/>
          <w:sz w:val="32"/>
          <w:szCs w:val="32"/>
          <w:lang w:val="en-US" w:eastAsia="zh-CN"/>
        </w:rPr>
        <w:t>做好脱贫攻坚成果与乡村振兴有效衔接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继续精准施策，持续“两不愁三保障”巩固工作；</w:t>
      </w:r>
      <w:r>
        <w:rPr>
          <w:rFonts w:hint="eastAsia" w:ascii="仿宋_GB2312" w:hAnsi="仿宋_GB2312" w:eastAsia="仿宋_GB2312" w:cs="仿宋_GB2312"/>
          <w:kern w:val="0"/>
          <w:sz w:val="32"/>
          <w:szCs w:val="32"/>
        </w:rPr>
        <w:t>坚持区级统筹、乡级抓落实工作机制，聚焦建档立卡脱贫村和脱贫户，突出问题导向，强化政策资金保障，细化实化工作举措，着力激发贫困对象内生动力，着力夯实脱贫人口稳定脱贫基础。</w:t>
      </w:r>
      <w:r>
        <w:rPr>
          <w:rFonts w:hint="eastAsia" w:ascii="仿宋_GB2312" w:hAnsi="仿宋_GB2312" w:eastAsia="仿宋_GB2312" w:cs="仿宋_GB2312"/>
          <w:kern w:val="0"/>
          <w:sz w:val="32"/>
          <w:szCs w:val="32"/>
          <w:lang w:eastAsia="zh-CN"/>
        </w:rPr>
        <w:t>做到工作不留空档，政策不留空白；</w:t>
      </w:r>
      <w:r>
        <w:rPr>
          <w:rFonts w:hint="eastAsia" w:ascii="仿宋_GB2312" w:hAnsi="仿宋_GB2312" w:eastAsia="仿宋_GB2312" w:cs="仿宋_GB2312"/>
          <w:sz w:val="32"/>
          <w:szCs w:val="32"/>
        </w:rPr>
        <w:t>助推全区脱贫攻坚工作再上新台阶。</w:t>
      </w:r>
    </w:p>
    <w:p>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二、目标任务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继续在</w:t>
      </w:r>
      <w:r>
        <w:rPr>
          <w:rFonts w:hint="eastAsia" w:ascii="仿宋_GB2312" w:hAnsi="仿宋_GB2312" w:eastAsia="仿宋_GB2312" w:cs="仿宋_GB2312"/>
          <w:kern w:val="0"/>
          <w:sz w:val="32"/>
          <w:szCs w:val="32"/>
          <w:lang w:val="zh-CN"/>
        </w:rPr>
        <w:t>夕阳乡高粱地等</w:t>
      </w:r>
      <w:r>
        <w:rPr>
          <w:rFonts w:hint="eastAsia" w:ascii="仿宋_GB2312" w:hAnsi="仿宋_GB2312" w:eastAsia="仿宋_GB2312" w:cs="仿宋_GB2312"/>
          <w:kern w:val="0"/>
          <w:sz w:val="32"/>
          <w:szCs w:val="32"/>
          <w:lang w:val="en-US" w:eastAsia="zh-CN"/>
        </w:rPr>
        <w:t>6个脱贫村</w:t>
      </w:r>
      <w:r>
        <w:rPr>
          <w:rFonts w:hint="eastAsia" w:ascii="仿宋_GB2312" w:hAnsi="仿宋_GB2312" w:eastAsia="仿宋_GB2312" w:cs="仿宋_GB2312"/>
          <w:kern w:val="0"/>
          <w:sz w:val="32"/>
          <w:szCs w:val="32"/>
          <w:lang w:val="zh-CN"/>
        </w:rPr>
        <w:t>、有建档立卡户的</w:t>
      </w:r>
      <w:r>
        <w:rPr>
          <w:rFonts w:hint="eastAsia" w:ascii="仿宋_GB2312" w:hAnsi="仿宋_GB2312" w:eastAsia="仿宋_GB2312" w:cs="仿宋_GB2312"/>
          <w:kern w:val="0"/>
          <w:sz w:val="32"/>
          <w:szCs w:val="32"/>
          <w:lang w:val="zh-CN" w:eastAsia="zh-CN"/>
        </w:rPr>
        <w:t>村委会，</w:t>
      </w:r>
      <w:r>
        <w:rPr>
          <w:rFonts w:hint="eastAsia" w:ascii="仿宋_GB2312" w:hAnsi="仿宋_GB2312" w:eastAsia="仿宋_GB2312" w:cs="仿宋_GB2312"/>
          <w:kern w:val="0"/>
          <w:sz w:val="32"/>
          <w:szCs w:val="32"/>
          <w:lang w:val="zh-CN"/>
        </w:rPr>
        <w:t>开展巩固拓展脱贫攻坚成果工作，围绕415户126</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人开展“两不愁 三保障”“一有”巩固拓展脱贫成果工作，脱贫村、脱贫户对照《中共云南省委办公厅 云南省人民政府办公厅关于进一步完善贫困退出机制的通知》20条标准，巩固全区脱贫攻坚成果，逐步探索脱贫攻坚成果巩固与乡村振兴有机结合的形式、方式和方法。</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三、实施期限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本方案所拟建项目实行一次规划，年度内实施、年度内完成；期限为202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完成方案的制定，报请区政府审定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同步乡镇完成项目设计、项目工程量及概算投资编制，</w:t>
      </w:r>
      <w:r>
        <w:rPr>
          <w:rFonts w:hint="eastAsia" w:ascii="仿宋_GB2312" w:hAnsi="仿宋_GB2312" w:eastAsia="仿宋_GB2312" w:cs="仿宋_GB2312"/>
          <w:sz w:val="32"/>
          <w:szCs w:val="32"/>
          <w:lang w:val="en-US" w:eastAsia="zh-CN"/>
        </w:rPr>
        <w:t>4月逐步开工，按月上报项目实施及资金拨付进度，</w:t>
      </w:r>
      <w:r>
        <w:rPr>
          <w:rFonts w:hint="eastAsia" w:ascii="仿宋_GB2312" w:hAnsi="仿宋_GB2312" w:eastAsia="仿宋_GB2312" w:cs="仿宋_GB2312"/>
          <w:sz w:val="32"/>
          <w:szCs w:val="32"/>
        </w:rPr>
        <w:t>12月全面竣工。</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四、组织保障与资源配置</w:t>
      </w:r>
    </w:p>
    <w:p>
      <w:pPr>
        <w:spacing w:line="560" w:lineRule="exact"/>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（一）组织保障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认真</w:t>
      </w:r>
      <w:r>
        <w:rPr>
          <w:rFonts w:hint="eastAsia" w:ascii="仿宋_GB2312" w:hAnsi="仿宋_GB2312" w:eastAsia="仿宋_GB2312" w:cs="仿宋_GB2312"/>
          <w:kern w:val="0"/>
          <w:sz w:val="32"/>
          <w:szCs w:val="32"/>
          <w:lang w:val="zh-CN"/>
        </w:rPr>
        <w:t>贯彻习近平在</w:t>
      </w:r>
      <w:r>
        <w:rPr>
          <w:rFonts w:hint="eastAsia" w:ascii="仿宋_GB2312" w:hAnsi="仿宋_GB2312" w:eastAsia="仿宋_GB2312" w:cs="仿宋_GB2312"/>
          <w:kern w:val="0"/>
          <w:sz w:val="32"/>
          <w:szCs w:val="32"/>
          <w:lang w:val="en-US" w:eastAsia="zh-CN"/>
        </w:rPr>
        <w:t>2021年中央农村工作会议上的讲话精神，认真落实习近平在中央脱贫攻坚表彰会上的重要讲话精神；继续</w:t>
      </w:r>
      <w:r>
        <w:rPr>
          <w:rFonts w:hint="eastAsia" w:ascii="仿宋_GB2312" w:hAnsi="仿宋_GB2312" w:eastAsia="仿宋_GB2312" w:cs="仿宋_GB2312"/>
          <w:bCs/>
          <w:sz w:val="32"/>
          <w:szCs w:val="32"/>
        </w:rPr>
        <w:t>执行昆明市中共晋宁区委 昆明</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晋宁区人民政府关于印</w:t>
      </w:r>
      <w:r>
        <w:rPr>
          <w:rFonts w:hint="eastAsia" w:ascii="仿宋_GB2312" w:hAnsi="仿宋_GB2312" w:eastAsia="仿宋_GB2312" w:cs="仿宋_GB2312"/>
          <w:kern w:val="0"/>
          <w:sz w:val="32"/>
          <w:szCs w:val="32"/>
          <w:lang w:val="zh-CN"/>
        </w:rPr>
        <w:t>发《昆明市晋宁区巩固提升脱贫成效三年行动方案（2018-2020年）的通知</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CN"/>
        </w:rPr>
        <w:t>晋发[2019]2号</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、昆明市晋宁区农村扶贫开发领导小组印发了《关于深入推进三级书记遍访贫困对象行动的实施方案》的通知（晋贫领[2019]1号），中共昆明市晋宁区委办公室 昆明市晋宁区人民政府办公室关于印发《明确区级领导及区级部门基层联系点》的通知（晋办通[2019]57号）。</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（二）健全协调配合机制</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晋宁区人民政府扶贫开发办公室负责项目规划和资金的分配、安排；</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驻村工作队、责任部门、包村单位、乡（镇）、村委会要做好协调配合工作，真抓实干，做到产业扶贫、基础设施、社会事业等各项到村到户项目如期落地建设，按时完成目标任务；</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建立健全督查机制，扶贫成效要与年终目标考核挂钩，区纪委监委、区目督办做好扶贫项目督查督办工作。</w:t>
      </w:r>
    </w:p>
    <w:p>
      <w:pPr>
        <w:spacing w:line="560" w:lineRule="exact"/>
        <w:ind w:firstLine="640" w:firstLineChars="200"/>
        <w:rPr>
          <w:rFonts w:ascii="仿宋_GB2312" w:hAnsi="仿宋_GB2312" w:eastAsia="仿宋_GB2312" w:cs="仿宋_GB2312"/>
          <w:b/>
          <w:sz w:val="32"/>
          <w:szCs w:val="32"/>
        </w:rPr>
      </w:pPr>
      <w:r>
        <w:rPr>
          <w:rFonts w:hint="eastAsia" w:ascii="楷体" w:hAnsi="楷体" w:eastAsia="楷体" w:cs="楷体"/>
          <w:bCs/>
          <w:sz w:val="32"/>
          <w:szCs w:val="32"/>
        </w:rPr>
        <w:t>（三）精准扶贫</w:t>
      </w:r>
    </w:p>
    <w:p>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bCs/>
          <w:sz w:val="32"/>
          <w:szCs w:val="32"/>
          <w:lang w:eastAsia="zh-CN"/>
        </w:rPr>
        <w:t>壮大村集体收入</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eastAsia="zh-CN"/>
        </w:rPr>
        <w:t>产业发展</w:t>
      </w:r>
      <w:r>
        <w:rPr>
          <w:rFonts w:hint="eastAsia" w:ascii="仿宋_GB2312" w:hAnsi="仿宋_GB2312" w:eastAsia="仿宋_GB2312" w:cs="仿宋_GB2312"/>
          <w:bCs/>
          <w:sz w:val="32"/>
          <w:szCs w:val="32"/>
        </w:rPr>
        <w:t>、生产生活条件改善</w:t>
      </w:r>
      <w:r>
        <w:rPr>
          <w:rFonts w:hint="eastAsia" w:ascii="仿宋_GB2312" w:hAnsi="仿宋_GB2312" w:eastAsia="仿宋_GB2312" w:cs="仿宋_GB2312"/>
          <w:sz w:val="32"/>
          <w:szCs w:val="32"/>
        </w:rPr>
        <w:t>等到村到户项目；形成晋宁区202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项目库并报区农村扶贫开发领导小组办公室审定批准，</w:t>
      </w:r>
      <w:r>
        <w:rPr>
          <w:rFonts w:hint="eastAsia" w:ascii="仿宋_GB2312" w:hAnsi="仿宋_GB2312" w:eastAsia="仿宋_GB2312" w:cs="仿宋_GB2312"/>
          <w:b w:val="0"/>
          <w:bCs w:val="0"/>
          <w:sz w:val="32"/>
          <w:szCs w:val="32"/>
          <w:lang w:eastAsia="zh-CN"/>
        </w:rPr>
        <w:t>形成《</w:t>
      </w:r>
      <w:r>
        <w:rPr>
          <w:rFonts w:hint="eastAsia" w:ascii="仿宋_GB2312" w:hAnsi="仿宋_GB2312" w:eastAsia="仿宋_GB2312" w:cs="仿宋_GB2312"/>
          <w:b w:val="0"/>
          <w:bCs w:val="0"/>
          <w:kern w:val="0"/>
          <w:sz w:val="32"/>
          <w:szCs w:val="32"/>
          <w:lang w:val="zh-CN"/>
        </w:rPr>
        <w:t>昆明市晋宁区202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val="zh-CN"/>
        </w:rPr>
        <w:t>年度</w:t>
      </w:r>
      <w:r>
        <w:rPr>
          <w:rFonts w:hint="eastAsia" w:ascii="仿宋_GB2312" w:hAnsi="仿宋_GB2312" w:eastAsia="仿宋_GB2312" w:cs="仿宋_GB2312"/>
          <w:b w:val="0"/>
          <w:bCs w:val="0"/>
          <w:kern w:val="0"/>
          <w:sz w:val="32"/>
          <w:szCs w:val="32"/>
          <w:lang w:val="zh-CN" w:eastAsia="zh-CN"/>
        </w:rPr>
        <w:t>市、区级</w:t>
      </w:r>
      <w:r>
        <w:rPr>
          <w:rFonts w:hint="eastAsia" w:ascii="仿宋_GB2312" w:hAnsi="仿宋_GB2312" w:eastAsia="仿宋_GB2312" w:cs="仿宋_GB2312"/>
          <w:b w:val="0"/>
          <w:bCs w:val="0"/>
          <w:kern w:val="0"/>
          <w:sz w:val="32"/>
          <w:szCs w:val="32"/>
          <w:lang w:val="zh-CN"/>
        </w:rPr>
        <w:t>巩固拓展脱贫攻坚项目资金实施方案》报请区政府审定。</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将项目资金</w:t>
      </w:r>
      <w:r>
        <w:rPr>
          <w:rFonts w:hint="eastAsia" w:ascii="仿宋_GB2312" w:hAnsi="仿宋_GB2312" w:eastAsia="仿宋_GB2312" w:cs="仿宋_GB2312"/>
          <w:sz w:val="32"/>
          <w:szCs w:val="32"/>
        </w:rPr>
        <w:t>录入全国扶贫开发信息系统，做到资金、项目一一对应，</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实相符。</w:t>
      </w:r>
    </w:p>
    <w:p>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五、资金投入</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本方案从</w:t>
      </w:r>
      <w:r>
        <w:rPr>
          <w:rFonts w:hint="eastAsia" w:ascii="仿宋_GB2312" w:hAnsi="仿宋_GB2312" w:eastAsia="仿宋_GB2312" w:cs="仿宋_GB2312"/>
          <w:bCs/>
          <w:sz w:val="32"/>
          <w:szCs w:val="32"/>
          <w:lang w:eastAsia="zh-CN"/>
        </w:rPr>
        <w:t>壮大村集体收入、</w:t>
      </w:r>
      <w:r>
        <w:rPr>
          <w:rFonts w:hint="eastAsia" w:ascii="仿宋_GB2312" w:hAnsi="仿宋_GB2312" w:eastAsia="仿宋_GB2312" w:cs="仿宋_GB2312"/>
          <w:sz w:val="32"/>
          <w:szCs w:val="32"/>
          <w:lang w:eastAsia="zh-CN"/>
        </w:rPr>
        <w:t>产业发展、饮水安全、公共服务、住房安全</w:t>
      </w:r>
      <w:r>
        <w:rPr>
          <w:rFonts w:hint="eastAsia" w:ascii="仿宋_GB2312" w:hAnsi="仿宋_GB2312" w:eastAsia="仿宋_GB2312" w:cs="仿宋_GB2312"/>
          <w:bCs/>
          <w:sz w:val="32"/>
          <w:szCs w:val="32"/>
        </w:rPr>
        <w:t>等方面安排专项资金。</w:t>
      </w:r>
      <w:r>
        <w:rPr>
          <w:rFonts w:hint="eastAsia" w:ascii="仿宋_GB2312" w:hAnsi="仿宋_GB2312" w:eastAsia="仿宋_GB2312" w:cs="仿宋_GB2312"/>
          <w:b/>
          <w:bCs w:val="0"/>
          <w:sz w:val="32"/>
          <w:szCs w:val="32"/>
          <w:lang w:eastAsia="zh-CN"/>
        </w:rPr>
        <w:t>一是</w:t>
      </w:r>
      <w:r>
        <w:rPr>
          <w:rFonts w:hint="eastAsia" w:ascii="仿宋_GB2312" w:hAnsi="仿宋_GB2312" w:eastAsia="仿宋_GB2312" w:cs="仿宋_GB2312"/>
          <w:bCs/>
          <w:sz w:val="32"/>
          <w:szCs w:val="32"/>
          <w:lang w:eastAsia="zh-CN"/>
        </w:rPr>
        <w:t>壮大村集体收入项目计划总投资</w:t>
      </w:r>
      <w:r>
        <w:rPr>
          <w:rFonts w:hint="eastAsia" w:ascii="仿宋_GB2312" w:hAnsi="仿宋_GB2312" w:eastAsia="仿宋_GB2312" w:cs="仿宋_GB2312"/>
          <w:bCs/>
          <w:sz w:val="32"/>
          <w:szCs w:val="32"/>
          <w:lang w:val="en-US" w:eastAsia="zh-CN"/>
        </w:rPr>
        <w:t>438万元，其中专项资金</w:t>
      </w:r>
      <w:r>
        <w:rPr>
          <w:rFonts w:hint="eastAsia" w:ascii="仿宋_GB2312" w:hAnsi="仿宋_GB2312" w:eastAsia="仿宋_GB2312" w:cs="仿宋_GB2312"/>
          <w:b w:val="0"/>
          <w:bCs/>
          <w:sz w:val="32"/>
          <w:szCs w:val="32"/>
          <w:lang w:val="en-US" w:eastAsia="zh-CN"/>
        </w:rPr>
        <w:t>368</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产业发展项目计划总投资410万元，</w:t>
      </w:r>
      <w:r>
        <w:rPr>
          <w:rFonts w:hint="eastAsia" w:ascii="仿宋_GB2312" w:hAnsi="仿宋_GB2312" w:eastAsia="仿宋_GB2312" w:cs="仿宋_GB2312"/>
          <w:bCs/>
          <w:sz w:val="32"/>
          <w:szCs w:val="32"/>
          <w:lang w:val="en-US" w:eastAsia="zh-CN"/>
        </w:rPr>
        <w:t>其中专项资金</w:t>
      </w:r>
      <w:r>
        <w:rPr>
          <w:rFonts w:hint="eastAsia" w:ascii="仿宋_GB2312" w:hAnsi="仿宋_GB2312" w:eastAsia="仿宋_GB2312" w:cs="仿宋_GB2312"/>
          <w:b w:val="0"/>
          <w:bCs/>
          <w:sz w:val="32"/>
          <w:szCs w:val="32"/>
          <w:lang w:val="en-US" w:eastAsia="zh-CN"/>
        </w:rPr>
        <w:t>310</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Cs/>
          <w:sz w:val="32"/>
          <w:szCs w:val="32"/>
          <w:lang w:val="en-US" w:eastAsia="zh-CN"/>
        </w:rPr>
        <w:t>安全饮水项目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787万元，其中专项资金</w:t>
      </w:r>
      <w:r>
        <w:rPr>
          <w:rFonts w:hint="eastAsia" w:ascii="仿宋_GB2312" w:hAnsi="仿宋_GB2312" w:eastAsia="仿宋_GB2312" w:cs="仿宋_GB2312"/>
          <w:b w:val="0"/>
          <w:bCs/>
          <w:sz w:val="32"/>
          <w:szCs w:val="32"/>
          <w:lang w:val="en-US" w:eastAsia="zh-CN"/>
        </w:rPr>
        <w:t>537</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Cs/>
          <w:sz w:val="32"/>
          <w:szCs w:val="32"/>
          <w:lang w:val="en-US" w:eastAsia="zh-CN"/>
        </w:rPr>
        <w:t>住房安全项目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200万元，其中专项资金</w:t>
      </w:r>
      <w:r>
        <w:rPr>
          <w:rFonts w:hint="eastAsia" w:ascii="仿宋_GB2312" w:hAnsi="仿宋_GB2312" w:eastAsia="仿宋_GB2312" w:cs="仿宋_GB2312"/>
          <w:b w:val="0"/>
          <w:bCs/>
          <w:sz w:val="32"/>
          <w:szCs w:val="32"/>
          <w:lang w:val="en-US" w:eastAsia="zh-CN"/>
        </w:rPr>
        <w:t>200</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五是</w:t>
      </w:r>
      <w:r>
        <w:rPr>
          <w:rFonts w:hint="eastAsia" w:ascii="仿宋_GB2312" w:hAnsi="仿宋_GB2312" w:eastAsia="仿宋_GB2312" w:cs="仿宋_GB2312"/>
          <w:bCs/>
          <w:sz w:val="32"/>
          <w:szCs w:val="32"/>
          <w:lang w:val="en-US" w:eastAsia="zh-CN"/>
        </w:rPr>
        <w:t>生产生活条件改善项目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130万元，其中专项资金</w:t>
      </w:r>
      <w:r>
        <w:rPr>
          <w:rFonts w:hint="eastAsia" w:ascii="仿宋_GB2312" w:hAnsi="仿宋_GB2312" w:eastAsia="仿宋_GB2312" w:cs="仿宋_GB2312"/>
          <w:b w:val="0"/>
          <w:bCs/>
          <w:sz w:val="32"/>
          <w:szCs w:val="32"/>
          <w:lang w:val="en-US" w:eastAsia="zh-CN"/>
        </w:rPr>
        <w:t>130万</w:t>
      </w:r>
      <w:r>
        <w:rPr>
          <w:rFonts w:hint="eastAsia" w:ascii="仿宋_GB2312" w:hAnsi="仿宋_GB2312" w:eastAsia="仿宋_GB2312" w:cs="仿宋_GB2312"/>
          <w:bCs/>
          <w:sz w:val="32"/>
          <w:szCs w:val="32"/>
          <w:lang w:val="en-US" w:eastAsia="zh-CN"/>
        </w:rPr>
        <w:t>元；</w:t>
      </w:r>
      <w:r>
        <w:rPr>
          <w:rFonts w:hint="eastAsia" w:ascii="仿宋_GB2312" w:hAnsi="仿宋_GB2312" w:eastAsia="仿宋_GB2312" w:cs="仿宋_GB2312"/>
          <w:b/>
          <w:bCs w:val="0"/>
          <w:sz w:val="32"/>
          <w:szCs w:val="32"/>
          <w:lang w:val="en-US" w:eastAsia="zh-CN"/>
        </w:rPr>
        <w:t>六是</w:t>
      </w:r>
      <w:r>
        <w:rPr>
          <w:rFonts w:hint="eastAsia" w:ascii="仿宋_GB2312" w:hAnsi="仿宋_GB2312" w:eastAsia="仿宋_GB2312" w:cs="仿宋_GB2312"/>
          <w:bCs/>
          <w:sz w:val="32"/>
          <w:szCs w:val="32"/>
          <w:lang w:val="en-US" w:eastAsia="zh-CN"/>
        </w:rPr>
        <w:t>教育扶贫项目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24万元，其中专项资金</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七是</w:t>
      </w:r>
      <w:r>
        <w:rPr>
          <w:rFonts w:hint="eastAsia" w:ascii="仿宋_GB2312" w:hAnsi="仿宋_GB2312" w:eastAsia="仿宋_GB2312" w:cs="仿宋_GB2312"/>
          <w:bCs/>
          <w:sz w:val="32"/>
          <w:szCs w:val="32"/>
          <w:lang w:val="en-US" w:eastAsia="zh-CN"/>
        </w:rPr>
        <w:t>金融扶贫项目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14万元，其中专项资金</w:t>
      </w: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八是</w:t>
      </w:r>
      <w:r>
        <w:rPr>
          <w:rFonts w:hint="eastAsia" w:ascii="仿宋_GB2312" w:hAnsi="仿宋_GB2312" w:eastAsia="仿宋_GB2312" w:cs="仿宋_GB2312"/>
          <w:b w:val="0"/>
          <w:bCs/>
          <w:sz w:val="32"/>
          <w:szCs w:val="32"/>
          <w:lang w:val="en-US" w:eastAsia="zh-CN"/>
        </w:rPr>
        <w:t>项目管理费</w:t>
      </w:r>
      <w:r>
        <w:rPr>
          <w:rFonts w:hint="eastAsia" w:ascii="仿宋_GB2312" w:hAnsi="仿宋_GB2312" w:eastAsia="仿宋_GB2312" w:cs="仿宋_GB2312"/>
          <w:bCs/>
          <w:sz w:val="32"/>
          <w:szCs w:val="32"/>
          <w:lang w:eastAsia="zh-CN"/>
        </w:rPr>
        <w:t>计划资金</w:t>
      </w:r>
      <w:r>
        <w:rPr>
          <w:rFonts w:hint="eastAsia" w:ascii="仿宋_GB2312" w:hAnsi="仿宋_GB2312" w:eastAsia="仿宋_GB2312" w:cs="仿宋_GB2312"/>
          <w:bCs/>
          <w:sz w:val="32"/>
          <w:szCs w:val="32"/>
          <w:lang w:val="en-US" w:eastAsia="zh-CN"/>
        </w:rPr>
        <w:t>11万元，其中专项资金</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Cs/>
          <w:sz w:val="32"/>
          <w:szCs w:val="32"/>
          <w:lang w:val="en-US" w:eastAsia="zh-CN"/>
        </w:rPr>
        <w:t>万元；</w:t>
      </w:r>
    </w:p>
    <w:p>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六、项目建设内容</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（一）壮大村集体收入项目</w:t>
      </w:r>
      <w:r>
        <w:rPr>
          <w:rFonts w:hint="eastAsia" w:ascii="仿宋_GB2312" w:hAnsi="仿宋_GB2312" w:eastAsia="仿宋_GB2312" w:cs="仿宋_GB2312"/>
          <w:bCs/>
          <w:sz w:val="32"/>
          <w:szCs w:val="32"/>
          <w:lang w:val="en-US" w:eastAsia="zh-CN"/>
        </w:rPr>
        <w:t>4件，资金438万元。</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1.晋城镇火石坡村光伏发电建设项目</w:t>
      </w:r>
      <w:r>
        <w:rPr>
          <w:rFonts w:hint="eastAsia" w:ascii="仿宋_GB2312" w:hAnsi="仿宋_GB2312" w:eastAsia="仿宋_GB2312" w:cs="仿宋_GB2312"/>
          <w:bCs/>
          <w:sz w:val="32"/>
          <w:szCs w:val="32"/>
          <w:lang w:eastAsia="zh-CN"/>
        </w:rPr>
        <w:t>。计划投入市级财政资金</w:t>
      </w:r>
      <w:r>
        <w:rPr>
          <w:rFonts w:hint="eastAsia" w:ascii="仿宋_GB2312" w:hAnsi="仿宋_GB2312" w:eastAsia="仿宋_GB2312" w:cs="仿宋_GB2312"/>
          <w:bCs/>
          <w:sz w:val="32"/>
          <w:szCs w:val="32"/>
          <w:lang w:val="en-US" w:eastAsia="zh-CN"/>
        </w:rPr>
        <w:t>48万元，</w:t>
      </w:r>
      <w:r>
        <w:rPr>
          <w:rFonts w:hint="eastAsia" w:ascii="仿宋_GB2312" w:hAnsi="仿宋_GB2312" w:eastAsia="仿宋_GB2312" w:cs="仿宋_GB2312"/>
          <w:bCs/>
          <w:sz w:val="32"/>
          <w:szCs w:val="32"/>
          <w:lang w:eastAsia="zh-CN"/>
        </w:rPr>
        <w:t>安装光伏板装机容量约74千瓦，预计增加村集体增加收4万元/年。</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2.上蒜镇洗澡塘村土地平整出租项目1个。</w:t>
      </w:r>
      <w:r>
        <w:rPr>
          <w:rFonts w:hint="eastAsia" w:ascii="仿宋_GB2312" w:hAnsi="仿宋_GB2312" w:eastAsia="仿宋_GB2312" w:cs="仿宋_GB2312"/>
          <w:bCs/>
          <w:sz w:val="32"/>
          <w:szCs w:val="32"/>
          <w:lang w:eastAsia="zh-CN"/>
        </w:rPr>
        <w:t>计划投入资金</w:t>
      </w:r>
      <w:r>
        <w:rPr>
          <w:rFonts w:hint="eastAsia" w:ascii="仿宋_GB2312" w:hAnsi="仿宋_GB2312" w:eastAsia="仿宋_GB2312" w:cs="仿宋_GB2312"/>
          <w:bCs/>
          <w:sz w:val="32"/>
          <w:szCs w:val="32"/>
          <w:lang w:val="en-US" w:eastAsia="zh-CN"/>
        </w:rPr>
        <w:t>70万元，其中</w:t>
      </w:r>
      <w:r>
        <w:rPr>
          <w:rFonts w:hint="eastAsia" w:ascii="仿宋_GB2312" w:hAnsi="仿宋_GB2312" w:eastAsia="仿宋_GB2312" w:cs="仿宋_GB2312"/>
          <w:bCs/>
          <w:sz w:val="32"/>
          <w:szCs w:val="32"/>
          <w:lang w:eastAsia="zh-CN"/>
        </w:rPr>
        <w:t>市级财政资金</w:t>
      </w:r>
      <w:r>
        <w:rPr>
          <w:rFonts w:hint="eastAsia" w:ascii="仿宋_GB2312" w:hAnsi="仿宋_GB2312" w:eastAsia="仿宋_GB2312" w:cs="仿宋_GB2312"/>
          <w:bCs/>
          <w:sz w:val="32"/>
          <w:szCs w:val="32"/>
          <w:lang w:val="en-US" w:eastAsia="zh-CN"/>
        </w:rPr>
        <w:t>50万元，其它资金20万元，开发平整村集体土地80亩出租。</w:t>
      </w:r>
      <w:r>
        <w:rPr>
          <w:rFonts w:hint="eastAsia" w:ascii="仿宋_GB2312" w:hAnsi="仿宋_GB2312" w:eastAsia="仿宋_GB2312" w:cs="仿宋_GB2312"/>
          <w:bCs/>
          <w:sz w:val="32"/>
          <w:szCs w:val="32"/>
          <w:lang w:eastAsia="zh-CN"/>
        </w:rPr>
        <w:t>预计增加村集体增加收</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lang w:eastAsia="zh-CN"/>
        </w:rPr>
        <w:t>万元/年。</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3.荒川蔬菜花卉交易市场建设项目（二期）1个。</w:t>
      </w:r>
      <w:r>
        <w:rPr>
          <w:rFonts w:hint="eastAsia" w:ascii="仿宋_GB2312" w:hAnsi="仿宋_GB2312" w:eastAsia="仿宋_GB2312" w:cs="仿宋_GB2312"/>
          <w:bCs/>
          <w:sz w:val="32"/>
          <w:szCs w:val="32"/>
          <w:lang w:eastAsia="zh-CN"/>
        </w:rPr>
        <w:t>计划投入市级财政资金</w:t>
      </w:r>
      <w:r>
        <w:rPr>
          <w:rFonts w:hint="eastAsia" w:ascii="仿宋_GB2312" w:hAnsi="仿宋_GB2312" w:eastAsia="仿宋_GB2312" w:cs="仿宋_GB2312"/>
          <w:bCs/>
          <w:sz w:val="32"/>
          <w:szCs w:val="32"/>
          <w:lang w:val="en-US" w:eastAsia="zh-CN"/>
        </w:rPr>
        <w:t>120万元，对一期交易市场剩余场地5300余平方米进行硬化及大棚、商铺建设等附属设施建设。预计增加村集体收入10万元/年。</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4.夕阳彝族乡高原特色农产品销售中心项目1个。</w:t>
      </w:r>
      <w:r>
        <w:rPr>
          <w:rFonts w:hint="eastAsia" w:ascii="仿宋_GB2312" w:hAnsi="仿宋_GB2312" w:eastAsia="仿宋_GB2312" w:cs="仿宋_GB2312"/>
          <w:bCs/>
          <w:sz w:val="32"/>
          <w:szCs w:val="32"/>
          <w:lang w:eastAsia="zh-CN"/>
        </w:rPr>
        <w:t>计划投入资金</w:t>
      </w:r>
      <w:r>
        <w:rPr>
          <w:rFonts w:hint="eastAsia" w:ascii="仿宋_GB2312" w:hAnsi="仿宋_GB2312" w:eastAsia="仿宋_GB2312" w:cs="仿宋_GB2312"/>
          <w:bCs/>
          <w:sz w:val="32"/>
          <w:szCs w:val="32"/>
          <w:lang w:val="en-US" w:eastAsia="zh-CN"/>
        </w:rPr>
        <w:t>200万元，其中</w:t>
      </w:r>
      <w:r>
        <w:rPr>
          <w:rFonts w:hint="eastAsia" w:ascii="仿宋_GB2312" w:hAnsi="仿宋_GB2312" w:eastAsia="仿宋_GB2312" w:cs="仿宋_GB2312"/>
          <w:bCs/>
          <w:sz w:val="32"/>
          <w:szCs w:val="32"/>
          <w:lang w:eastAsia="zh-CN"/>
        </w:rPr>
        <w:t>市级财政资金</w:t>
      </w:r>
      <w:r>
        <w:rPr>
          <w:rFonts w:hint="eastAsia" w:ascii="仿宋_GB2312" w:hAnsi="仿宋_GB2312" w:eastAsia="仿宋_GB2312" w:cs="仿宋_GB2312"/>
          <w:bCs/>
          <w:sz w:val="32"/>
          <w:szCs w:val="32"/>
          <w:lang w:val="en-US" w:eastAsia="zh-CN"/>
        </w:rPr>
        <w:t>150万元，其它资金（村委会）50万元，木鲊、高粱地、木杵榔在昆阳购买商铺约70平米，打造农特产品销售示范点，通过租赁商铺、为本地农特产品销售等产生收入。预期商铺租赁、农特产品销售收入15万元/年左右，3年后收入递增1%。</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（二）产业发展项目6件，资金410万元。</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二街镇老高村委会红花油茶种植项目。计划投入资金200万元，其中市级财政资金100万元，涉农整合资金100万元，利用村集体荒山，种植红花油茶1000亩。逐步修复矿山采空区生态，第二年逐步挂果，盛果期增加村集体收入30万元/年。</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2.2021年夕阳乡黑皮花生种植项目。计划投入市级财政资金（以奖代补）15万元，三个贫困村农户种植黑皮花生600亩，预计收入5000元/亩左右。</w:t>
      </w:r>
    </w:p>
    <w:p>
      <w:pPr>
        <w:numPr>
          <w:ilvl w:val="0"/>
          <w:numId w:val="0"/>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3.二街镇朱家营村委会朱家营村灌溉沟渠修缮项目。计划投入市级财政资金65万元，灌溉沟渠进行三面光修缮长约900米，提高农田灌溉面积300亩。</w:t>
      </w:r>
    </w:p>
    <w:p>
      <w:pPr>
        <w:numPr>
          <w:ilvl w:val="0"/>
          <w:numId w:val="0"/>
        </w:num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4.夕阳乡夕阳村委会丫租机耕路改造工程。计划投入市级财政资金20万元，机耕路铺垫碎石1500米，改善丫租小组300余亩土地运输、灌溉条件。</w:t>
      </w:r>
    </w:p>
    <w:p>
      <w:pPr>
        <w:numPr>
          <w:ilvl w:val="0"/>
          <w:numId w:val="0"/>
        </w:numPr>
        <w:spacing w:line="560" w:lineRule="exac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5.双河乡新庄、双河营灌溉沟渠建设项目。计划投入市级财政资金25万元，改造新庄、双河营700余米三面光沟，改善100余亩土地灌溉条件。</w:t>
      </w:r>
    </w:p>
    <w:p>
      <w:pPr>
        <w:numPr>
          <w:ilvl w:val="0"/>
          <w:numId w:val="0"/>
        </w:numPr>
        <w:spacing w:line="560" w:lineRule="exac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6.双河乡干河村委会水田中沟建设项目（二期）。计划投入市级财政资金85万元，建设排水三面光沟2420米，改善400余亩土地灌溉条件。</w:t>
      </w:r>
    </w:p>
    <w:p>
      <w:pPr>
        <w:numPr>
          <w:ilvl w:val="0"/>
          <w:numId w:val="0"/>
        </w:numPr>
        <w:spacing w:line="560" w:lineRule="exact"/>
        <w:ind w:firstLine="320" w:firstLineChars="1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（三）安全饮水项目6件，资金787万元。</w:t>
      </w:r>
    </w:p>
    <w:p>
      <w:pPr>
        <w:numPr>
          <w:ilvl w:val="0"/>
          <w:numId w:val="0"/>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1.二街镇野马冲小组自来水管重建工程。计划投入资金50万元，其中区级财政资金35万元，行业部门资金15万元，新建沉沙池一个，新接供水主管4000余米，新建主水池一座。解决350人的饮水安全。</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宝峰街道宝峰村委会人畜饮水改造工程。计划投入资金195万元，其中：市级财政资金57万元，区级财政资金23万元，涉农整合资金90万元，行业部门资金20万元，其它资金5万元，安装一体化箱式恒压泵站一套，引水主管网2978米，村内管网改造及安装配套设施。解决1400人的饮水安全。</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3.宝峰街道酸水塘村委会人畜饮水工程。计划投入资金165万元，其中市级财政资金155万元，其它资金10万元，架设主管网6000米，村内管网改造7600米及安装相关配套设施。解决800人的饮水安全。</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4.昆明市晋宁区双河村委会新庄小组新安装自来水主管道项目。计划投入区级财政资金12万元，改造自来水主管道1500余米。解决289人的饮水安全。</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晋城镇雨孜雾村委会石山、马梨园小组饮水工程。计划投入资金65万元，其中市级财政资金50万元，其它资金15万元，石山新建50立方水池1座、铺设1.5千米管网、安装15个水表、15龙头；马梨园新建50立方水池1座，铺设3千米主管，支管1.3千米，安装28个水表、28个水龙头，解决石山15户41人、马梨园28户90人生产生活用水问题。</w:t>
      </w:r>
    </w:p>
    <w:p>
      <w:pPr>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晋城镇关岭、火石坡7个自然村饮水工程。计划投入资金300万元，其中市级财政资金205万元，其它资金95万元，建200立方蓄水池1座，汇夹夹沟、小河嘴两水源点，新建1000立方高位水池一座，新建变压器一座、泵站一座、铺设13.8千米管网将水分流引致各村蓄水池内。解决茅草房等7个小组252户840人生产生活用水。</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（四）住房安全1件，资金200万元。</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夕阳乡高粱地村新型抗震夯土民居改造项目基础设施建设部分为续建项目，补助区级资金200万元，用于该项目后续土石方开挖、挡墙支砌、新建污水终端处理系统、道路路基工程。解决高粱地村小组61户农户住房安全问题。</w:t>
      </w:r>
    </w:p>
    <w:p>
      <w:pPr>
        <w:numPr>
          <w:ilvl w:val="0"/>
          <w:numId w:val="1"/>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生产生活条件改善项目2件，资金130万元。</w:t>
      </w:r>
    </w:p>
    <w:p>
      <w:pPr>
        <w:numPr>
          <w:ilvl w:val="0"/>
          <w:numId w:val="0"/>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六街镇干海村委会太阳能路灯光亮工程。计划投入区级财政资金70万元，在干海村委会一、二、三、六组村内及进村道路范围内安装、更换具有彝族特色的太阳能路灯100盏。方便群众出行，美化、亮化村庄，凸显彝族村落特色，受益246户877人。</w:t>
      </w:r>
    </w:p>
    <w:p>
      <w:pPr>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晋城镇盐井村委会秧田冲小组村内道路硬化工程。计划投入市级财政资金60万元，硬化秧田冲村内道路600米，宽4米,新建排水沟138m²，支砌挡墙56m²,新建过河小桥1座以及桥梁挡墙。解决群众生活、生产出行问题，受益村民33户114人。</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（六）教育扶贫项目2件，资金24万元。</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1.2021年晋宁区“雨露计划”。计划投入市级财政资金12万元，实施春季40人，1500元/人；秋季40人，1500元/人，建档立卡贫困学生就读职业院校生活补助。</w:t>
      </w:r>
    </w:p>
    <w:p>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2.2021年晋宁区爱心超市补助。计划投入市级财政资金12万元，二街、宝峰、上蒜、六街各1.5万元计6万元，双河、夕阳、晋城各2万元计6万元；受益415户1263人。</w:t>
      </w:r>
    </w:p>
    <w:p>
      <w:pPr>
        <w:numPr>
          <w:ilvl w:val="0"/>
          <w:numId w:val="1"/>
        </w:numPr>
        <w:spacing w:line="560" w:lineRule="exact"/>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金融扶贫1件，资金14万元。</w:t>
      </w:r>
    </w:p>
    <w:p>
      <w:pPr>
        <w:numPr>
          <w:ilvl w:val="0"/>
          <w:numId w:val="0"/>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2021年晋宁区扶贫小额信贷贴息，计划投入市级财政资金14万元，415万元区扶贫小额信贷贴息（第二年），受益107户300人。</w:t>
      </w:r>
    </w:p>
    <w:p>
      <w:pPr>
        <w:numPr>
          <w:ilvl w:val="0"/>
          <w:numId w:val="1"/>
        </w:numPr>
        <w:spacing w:line="560" w:lineRule="exact"/>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项目管理费1件，资金11万元。</w:t>
      </w:r>
    </w:p>
    <w:p>
      <w:pPr>
        <w:numPr>
          <w:ilvl w:val="0"/>
          <w:numId w:val="0"/>
        </w:numPr>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2021年晋宁区项目管理费。按市级下达专项资金的0.92%比例计提。受益26个项目。</w:t>
      </w:r>
    </w:p>
    <w:p>
      <w:pPr>
        <w:numPr>
          <w:ilvl w:val="0"/>
          <w:numId w:val="0"/>
        </w:numPr>
        <w:spacing w:line="560" w:lineRule="exact"/>
        <w:ind w:leftChars="200"/>
        <w:rPr>
          <w:rFonts w:hint="default" w:ascii="仿宋_GB2312" w:hAnsi="仿宋_GB2312" w:eastAsia="仿宋_GB2312" w:cs="仿宋_GB2312"/>
          <w:bCs/>
          <w:sz w:val="32"/>
          <w:szCs w:val="32"/>
          <w:lang w:val="en-US" w:eastAsia="zh-CN"/>
        </w:rPr>
      </w:pPr>
    </w:p>
    <w:p>
      <w:pPr>
        <w:spacing w:line="560" w:lineRule="exact"/>
        <w:ind w:firstLine="640" w:firstLineChars="200"/>
        <w:rPr>
          <w:rFonts w:hint="default" w:ascii="仿宋_GB2312" w:hAnsi="仿宋_GB2312" w:eastAsia="仿宋_GB2312" w:cs="仿宋_GB2312"/>
          <w:bCs/>
          <w:sz w:val="32"/>
          <w:szCs w:val="32"/>
          <w:lang w:val="en-US" w:eastAsia="zh-CN"/>
        </w:rPr>
      </w:pPr>
    </w:p>
    <w:p>
      <w:pPr>
        <w:spacing w:line="560" w:lineRule="exact"/>
        <w:ind w:firstLine="148" w:firstLineChars="46"/>
        <w:rPr>
          <w:rFonts w:ascii="仿宋_GB2312" w:hAnsi="仿宋_GB2312" w:eastAsia="仿宋_GB2312" w:cs="仿宋_GB2312"/>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rPr>
        <w:t>晋宁区2021年巩固拓展脱贫攻坚成果项目表</w:t>
      </w:r>
    </w:p>
    <w:p>
      <w:pPr>
        <w:spacing w:line="560" w:lineRule="exact"/>
        <w:ind w:firstLine="4160" w:firstLineChars="1300"/>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p>
    <w:p>
      <w:pPr>
        <w:spacing w:line="560" w:lineRule="exact"/>
        <w:ind w:firstLine="2880" w:firstLineChars="900"/>
        <w:rPr>
          <w:rFonts w:hint="eastAsia" w:ascii="仿宋_GB2312" w:hAnsi="仿宋_GB2312" w:eastAsia="仿宋_GB2312" w:cs="仿宋_GB2312"/>
          <w:sz w:val="32"/>
          <w:szCs w:val="32"/>
        </w:rPr>
      </w:pPr>
    </w:p>
    <w:p>
      <w:pPr>
        <w:spacing w:line="560" w:lineRule="exact"/>
        <w:ind w:firstLine="2880" w:firstLineChars="900"/>
        <w:rPr>
          <w:rFonts w:hint="eastAsia" w:ascii="仿宋_GB2312" w:hAnsi="仿宋_GB2312" w:eastAsia="仿宋_GB2312" w:cs="仿宋_GB2312"/>
          <w:sz w:val="32"/>
          <w:szCs w:val="32"/>
        </w:rPr>
      </w:pPr>
    </w:p>
    <w:p>
      <w:pPr>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昆明市晋宁区人民政府扶贫开发办公室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rPr>
      </w:pP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A1D24"/>
    <w:multiLevelType w:val="singleLevel"/>
    <w:tmpl w:val="424A1D2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AD"/>
    <w:rsid w:val="00025AEC"/>
    <w:rsid w:val="00031254"/>
    <w:rsid w:val="000535B9"/>
    <w:rsid w:val="00082EA2"/>
    <w:rsid w:val="000B4F7B"/>
    <w:rsid w:val="000D4BAD"/>
    <w:rsid w:val="0012378A"/>
    <w:rsid w:val="0012545C"/>
    <w:rsid w:val="0019549F"/>
    <w:rsid w:val="001B391F"/>
    <w:rsid w:val="00224E29"/>
    <w:rsid w:val="00230D33"/>
    <w:rsid w:val="00272AF5"/>
    <w:rsid w:val="002A2401"/>
    <w:rsid w:val="002D52A1"/>
    <w:rsid w:val="002E1BA1"/>
    <w:rsid w:val="002E7D57"/>
    <w:rsid w:val="002F44E3"/>
    <w:rsid w:val="00364190"/>
    <w:rsid w:val="00376A9D"/>
    <w:rsid w:val="003A3A9A"/>
    <w:rsid w:val="0040482F"/>
    <w:rsid w:val="00437B75"/>
    <w:rsid w:val="004764F2"/>
    <w:rsid w:val="00487EB8"/>
    <w:rsid w:val="004E7E4F"/>
    <w:rsid w:val="00560609"/>
    <w:rsid w:val="005664E9"/>
    <w:rsid w:val="005877F7"/>
    <w:rsid w:val="0059437C"/>
    <w:rsid w:val="00597E5D"/>
    <w:rsid w:val="005E6FB8"/>
    <w:rsid w:val="005F1127"/>
    <w:rsid w:val="005F16C6"/>
    <w:rsid w:val="005F4E15"/>
    <w:rsid w:val="00616682"/>
    <w:rsid w:val="0063098E"/>
    <w:rsid w:val="00675D0E"/>
    <w:rsid w:val="00691186"/>
    <w:rsid w:val="006B6DAE"/>
    <w:rsid w:val="006F20A5"/>
    <w:rsid w:val="00700D89"/>
    <w:rsid w:val="00704C3D"/>
    <w:rsid w:val="00712AC0"/>
    <w:rsid w:val="00751496"/>
    <w:rsid w:val="00763B16"/>
    <w:rsid w:val="00785C40"/>
    <w:rsid w:val="007B2714"/>
    <w:rsid w:val="007C6A6E"/>
    <w:rsid w:val="007F6964"/>
    <w:rsid w:val="00867191"/>
    <w:rsid w:val="008B76BB"/>
    <w:rsid w:val="008C1FEA"/>
    <w:rsid w:val="008C3511"/>
    <w:rsid w:val="008F3545"/>
    <w:rsid w:val="00904A3A"/>
    <w:rsid w:val="00927D54"/>
    <w:rsid w:val="00943BE3"/>
    <w:rsid w:val="0096457D"/>
    <w:rsid w:val="009962ED"/>
    <w:rsid w:val="009B6171"/>
    <w:rsid w:val="00A04E2F"/>
    <w:rsid w:val="00A2473F"/>
    <w:rsid w:val="00A251E5"/>
    <w:rsid w:val="00A3360B"/>
    <w:rsid w:val="00A4693D"/>
    <w:rsid w:val="00A534D1"/>
    <w:rsid w:val="00A62357"/>
    <w:rsid w:val="00A67265"/>
    <w:rsid w:val="00AC3AAC"/>
    <w:rsid w:val="00B01921"/>
    <w:rsid w:val="00B259E1"/>
    <w:rsid w:val="00B26127"/>
    <w:rsid w:val="00BB4235"/>
    <w:rsid w:val="00BF013B"/>
    <w:rsid w:val="00BF6BE5"/>
    <w:rsid w:val="00C23A0D"/>
    <w:rsid w:val="00C926EB"/>
    <w:rsid w:val="00CA01AE"/>
    <w:rsid w:val="00CA2FCB"/>
    <w:rsid w:val="00CA5834"/>
    <w:rsid w:val="00CB2722"/>
    <w:rsid w:val="00CE7483"/>
    <w:rsid w:val="00D018CB"/>
    <w:rsid w:val="00D40809"/>
    <w:rsid w:val="00D454B7"/>
    <w:rsid w:val="00D6756B"/>
    <w:rsid w:val="00D678D9"/>
    <w:rsid w:val="00D83341"/>
    <w:rsid w:val="00D92700"/>
    <w:rsid w:val="00D932E6"/>
    <w:rsid w:val="00DB4A0B"/>
    <w:rsid w:val="00E06861"/>
    <w:rsid w:val="00E11198"/>
    <w:rsid w:val="00E233F5"/>
    <w:rsid w:val="00E703C0"/>
    <w:rsid w:val="00EB0479"/>
    <w:rsid w:val="00ED3F99"/>
    <w:rsid w:val="00ED7B01"/>
    <w:rsid w:val="00ED7D8C"/>
    <w:rsid w:val="00EE488C"/>
    <w:rsid w:val="00EF0097"/>
    <w:rsid w:val="00EF3C1B"/>
    <w:rsid w:val="00F16F18"/>
    <w:rsid w:val="00F62DC3"/>
    <w:rsid w:val="00F705F6"/>
    <w:rsid w:val="00F71797"/>
    <w:rsid w:val="00FA6625"/>
    <w:rsid w:val="02843E24"/>
    <w:rsid w:val="03B87193"/>
    <w:rsid w:val="053C47B0"/>
    <w:rsid w:val="06E95E7B"/>
    <w:rsid w:val="0C4E31E1"/>
    <w:rsid w:val="0D972BAA"/>
    <w:rsid w:val="11AF19F1"/>
    <w:rsid w:val="16ED01AA"/>
    <w:rsid w:val="1C770F1A"/>
    <w:rsid w:val="20A067B4"/>
    <w:rsid w:val="23026019"/>
    <w:rsid w:val="331A4BF7"/>
    <w:rsid w:val="344616A6"/>
    <w:rsid w:val="3A274492"/>
    <w:rsid w:val="3BFE1AF0"/>
    <w:rsid w:val="3C593B99"/>
    <w:rsid w:val="459A76B1"/>
    <w:rsid w:val="47846354"/>
    <w:rsid w:val="482F69E6"/>
    <w:rsid w:val="4AAA4455"/>
    <w:rsid w:val="4CA54D47"/>
    <w:rsid w:val="4D441458"/>
    <w:rsid w:val="50645CEC"/>
    <w:rsid w:val="515C7871"/>
    <w:rsid w:val="56711712"/>
    <w:rsid w:val="599B7E6D"/>
    <w:rsid w:val="5B610DF6"/>
    <w:rsid w:val="61D742DA"/>
    <w:rsid w:val="672F7FD2"/>
    <w:rsid w:val="688A4987"/>
    <w:rsid w:val="75546902"/>
    <w:rsid w:val="78BF5D97"/>
    <w:rsid w:val="7B313111"/>
    <w:rsid w:val="7C9B7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418</Words>
  <Characters>2386</Characters>
  <Lines>19</Lines>
  <Paragraphs>5</Paragraphs>
  <TotalTime>43</TotalTime>
  <ScaleCrop>false</ScaleCrop>
  <LinksUpToDate>false</LinksUpToDate>
  <CharactersWithSpaces>2799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2018-07-24T01:52:00Z</dcterms:created>
  <dc:creator>xsd</dc:creator>
  <cp:lastModifiedBy>Administrator</cp:lastModifiedBy>
  <cp:lastPrinted>2021-04-29T02:08:00Z</cp:lastPrinted>
  <dcterms:modified xsi:type="dcterms:W3CDTF">2021-05-26T01:54:30Z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556714777_btnclosed</vt:lpwstr>
  </property>
  <property fmtid="{D5CDD505-2E9C-101B-9397-08002B2CF9AE}" pid="4" name="ICV">
    <vt:lpwstr>805AC0C1315F400D878CD6BD260DCAAE</vt:lpwstr>
  </property>
</Properties>
</file>