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62C" w:rsidRDefault="00BB6E36">
      <w:pPr>
        <w:widowControl/>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投诉问题办理情况</w:t>
      </w:r>
      <w:r>
        <w:rPr>
          <w:rFonts w:ascii="方正小标宋简体" w:eastAsia="方正小标宋简体" w:hAnsi="方正小标宋简体" w:cs="方正小标宋简体" w:hint="eastAsia"/>
          <w:sz w:val="44"/>
          <w:szCs w:val="44"/>
        </w:rPr>
        <w:t>公示表</w:t>
      </w:r>
    </w:p>
    <w:p w:rsidR="006D662C" w:rsidRDefault="00BB6E36">
      <w:pPr>
        <w:widowControl/>
        <w:spacing w:line="560" w:lineRule="exact"/>
        <w:ind w:firstLineChars="200" w:firstLine="640"/>
        <w:jc w:val="left"/>
        <w:rPr>
          <w:rFonts w:ascii="方正小标宋简体" w:eastAsia="方正小标宋简体" w:hAnsi="方正小标宋简体" w:cs="方正小标宋简体"/>
          <w:sz w:val="44"/>
          <w:szCs w:val="44"/>
        </w:rPr>
      </w:pPr>
      <w:r>
        <w:rPr>
          <w:rFonts w:ascii="仿宋_GB2312" w:eastAsia="仿宋_GB2312" w:hint="eastAsia"/>
          <w:szCs w:val="32"/>
        </w:rPr>
        <w:t>公示单位：</w:t>
      </w:r>
      <w:r>
        <w:rPr>
          <w:rFonts w:ascii="仿宋_GB2312" w:eastAsia="仿宋_GB2312" w:hint="eastAsia"/>
          <w:szCs w:val="32"/>
        </w:rPr>
        <w:t>昆明市晋宁区</w:t>
      </w:r>
      <w:r>
        <w:rPr>
          <w:rFonts w:ascii="仿宋_GB2312" w:eastAsia="仿宋_GB2312" w:hint="eastAsia"/>
          <w:szCs w:val="32"/>
        </w:rPr>
        <w:t>人民政府</w:t>
      </w:r>
      <w:r>
        <w:rPr>
          <w:rFonts w:ascii="仿宋_GB2312" w:eastAsia="仿宋_GB2312" w:hint="eastAsia"/>
          <w:szCs w:val="32"/>
        </w:rPr>
        <w:t xml:space="preserve">　</w:t>
      </w:r>
      <w:r>
        <w:rPr>
          <w:rFonts w:ascii="仿宋_GB2312" w:eastAsia="仿宋_GB2312" w:hint="eastAsia"/>
          <w:szCs w:val="32"/>
        </w:rPr>
        <w:t xml:space="preserve">　</w:t>
      </w:r>
      <w:r>
        <w:rPr>
          <w:rFonts w:ascii="仿宋_GB2312" w:eastAsia="仿宋_GB2312" w:hint="eastAsia"/>
          <w:szCs w:val="32"/>
        </w:rPr>
        <w:t xml:space="preserve"> 2021</w:t>
      </w:r>
      <w:r>
        <w:rPr>
          <w:rFonts w:ascii="仿宋_GB2312" w:eastAsia="仿宋_GB2312" w:hint="eastAsia"/>
          <w:szCs w:val="32"/>
        </w:rPr>
        <w:t>年</w:t>
      </w:r>
      <w:r>
        <w:rPr>
          <w:rFonts w:ascii="仿宋_GB2312" w:eastAsia="仿宋_GB2312" w:hint="eastAsia"/>
          <w:szCs w:val="32"/>
        </w:rPr>
        <w:t>5</w:t>
      </w:r>
      <w:r>
        <w:rPr>
          <w:rFonts w:ascii="仿宋_GB2312" w:eastAsia="仿宋_GB2312" w:hint="eastAsia"/>
          <w:szCs w:val="32"/>
        </w:rPr>
        <w:t>月</w:t>
      </w:r>
      <w:r w:rsidR="00192B3C">
        <w:rPr>
          <w:rFonts w:ascii="仿宋_GB2312" w:eastAsia="仿宋_GB2312" w:hint="eastAsia"/>
          <w:szCs w:val="32"/>
        </w:rPr>
        <w:t>7</w:t>
      </w:r>
      <w:r>
        <w:rPr>
          <w:rFonts w:ascii="仿宋_GB2312" w:eastAsia="仿宋_GB2312" w:hint="eastAsia"/>
          <w:szCs w:val="32"/>
        </w:rPr>
        <w:t>日</w:t>
      </w:r>
      <w:bookmarkStart w:id="0" w:name="_GoBack"/>
      <w:bookmarkEnd w:id="0"/>
    </w:p>
    <w:tbl>
      <w:tblPr>
        <w:tblStyle w:val="a3"/>
        <w:tblpPr w:leftFromText="180" w:rightFromText="180" w:vertAnchor="text" w:horzAnchor="page" w:tblpX="1597" w:tblpY="882"/>
        <w:tblOverlap w:val="never"/>
        <w:tblW w:w="9313" w:type="dxa"/>
        <w:tblLayout w:type="fixed"/>
        <w:tblLook w:val="04A0"/>
      </w:tblPr>
      <w:tblGrid>
        <w:gridCol w:w="1757"/>
        <w:gridCol w:w="7556"/>
      </w:tblGrid>
      <w:tr w:rsidR="006D662C">
        <w:trPr>
          <w:trHeight w:val="1311"/>
        </w:trPr>
        <w:tc>
          <w:tcPr>
            <w:tcW w:w="1757" w:type="dxa"/>
            <w:vAlign w:val="center"/>
          </w:tcPr>
          <w:p w:rsidR="006D662C" w:rsidRDefault="00BB6E36">
            <w:pPr>
              <w:widowControl/>
              <w:spacing w:line="560" w:lineRule="exact"/>
              <w:jc w:val="center"/>
              <w:rPr>
                <w:rFonts w:ascii="仿宋_GB2312" w:eastAsia="仿宋_GB2312"/>
                <w:szCs w:val="32"/>
              </w:rPr>
            </w:pPr>
            <w:r>
              <w:rPr>
                <w:rFonts w:ascii="仿宋_GB2312" w:eastAsia="仿宋_GB2312" w:hint="eastAsia"/>
                <w:szCs w:val="32"/>
              </w:rPr>
              <w:t>投诉问题</w:t>
            </w:r>
          </w:p>
        </w:tc>
        <w:tc>
          <w:tcPr>
            <w:tcW w:w="7556" w:type="dxa"/>
            <w:vAlign w:val="center"/>
          </w:tcPr>
          <w:p w:rsidR="006D662C" w:rsidRDefault="00BB6E36">
            <w:pPr>
              <w:widowControl/>
              <w:spacing w:line="380" w:lineRule="exact"/>
              <w:ind w:firstLineChars="200" w:firstLine="560"/>
              <w:jc w:val="left"/>
              <w:rPr>
                <w:rFonts w:ascii="仿宋_GB2312" w:eastAsia="仿宋_GB2312"/>
                <w:sz w:val="28"/>
                <w:szCs w:val="28"/>
              </w:rPr>
            </w:pPr>
            <w:r>
              <w:rPr>
                <w:rFonts w:ascii="仿宋_GB2312" w:eastAsia="仿宋_GB2312" w:hint="eastAsia"/>
                <w:sz w:val="28"/>
                <w:szCs w:val="28"/>
              </w:rPr>
              <w:t>受理编号：</w:t>
            </w:r>
            <w:r>
              <w:rPr>
                <w:rFonts w:ascii="仿宋_GB2312" w:eastAsia="仿宋_GB2312" w:hint="eastAsia"/>
                <w:sz w:val="28"/>
                <w:szCs w:val="28"/>
              </w:rPr>
              <w:t>X2YN202104300017</w:t>
            </w:r>
          </w:p>
          <w:p w:rsidR="006D662C" w:rsidRDefault="00BB6E36">
            <w:pPr>
              <w:widowControl/>
              <w:spacing w:line="380" w:lineRule="exact"/>
              <w:ind w:firstLineChars="200" w:firstLine="560"/>
              <w:jc w:val="left"/>
              <w:rPr>
                <w:rFonts w:ascii="仿宋_GB2312" w:eastAsia="仿宋_GB2312"/>
                <w:sz w:val="28"/>
                <w:szCs w:val="28"/>
              </w:rPr>
            </w:pPr>
            <w:r>
              <w:rPr>
                <w:rFonts w:ascii="仿宋_GB2312" w:eastAsia="仿宋_GB2312" w:hint="eastAsia"/>
                <w:sz w:val="28"/>
                <w:szCs w:val="28"/>
              </w:rPr>
              <w:t>投诉问题：</w:t>
            </w:r>
            <w:r>
              <w:rPr>
                <w:rFonts w:ascii="仿宋_GB2312" w:eastAsia="仿宋_GB2312" w:hint="eastAsia"/>
                <w:sz w:val="28"/>
                <w:szCs w:val="28"/>
              </w:rPr>
              <w:t>2</w:t>
            </w:r>
            <w:r>
              <w:rPr>
                <w:rFonts w:ascii="仿宋_GB2312" w:eastAsia="仿宋_GB2312" w:hint="eastAsia"/>
                <w:sz w:val="28"/>
                <w:szCs w:val="28"/>
              </w:rPr>
              <w:t>、云南立隆化工有限公司在未采取任何环保措施、未建设磷石膏渣场条件下从事生产活动。</w:t>
            </w:r>
          </w:p>
        </w:tc>
      </w:tr>
      <w:tr w:rsidR="006D662C">
        <w:trPr>
          <w:trHeight w:val="1221"/>
        </w:trPr>
        <w:tc>
          <w:tcPr>
            <w:tcW w:w="1757" w:type="dxa"/>
            <w:vAlign w:val="center"/>
          </w:tcPr>
          <w:p w:rsidR="006D662C" w:rsidRDefault="00BB6E36">
            <w:pPr>
              <w:widowControl/>
              <w:spacing w:line="560" w:lineRule="exact"/>
              <w:jc w:val="center"/>
              <w:rPr>
                <w:rFonts w:ascii="仿宋_GB2312" w:eastAsia="仿宋_GB2312"/>
                <w:szCs w:val="32"/>
              </w:rPr>
            </w:pPr>
            <w:r>
              <w:rPr>
                <w:rFonts w:ascii="仿宋_GB2312" w:eastAsia="仿宋_GB2312" w:hint="eastAsia"/>
                <w:szCs w:val="32"/>
              </w:rPr>
              <w:t>核实情况</w:t>
            </w:r>
          </w:p>
        </w:tc>
        <w:tc>
          <w:tcPr>
            <w:tcW w:w="7556" w:type="dxa"/>
            <w:vAlign w:val="center"/>
          </w:tcPr>
          <w:p w:rsidR="006D662C" w:rsidRDefault="00BB6E36">
            <w:pPr>
              <w:widowControl/>
              <w:spacing w:line="380" w:lineRule="exact"/>
              <w:ind w:firstLineChars="200" w:firstLine="560"/>
              <w:jc w:val="left"/>
              <w:rPr>
                <w:rFonts w:ascii="仿宋_GB2312" w:eastAsia="仿宋_GB2312"/>
                <w:sz w:val="28"/>
                <w:szCs w:val="28"/>
              </w:rPr>
            </w:pPr>
            <w:r>
              <w:rPr>
                <w:rFonts w:ascii="仿宋_GB2312" w:eastAsia="仿宋_GB2312" w:hint="eastAsia"/>
                <w:sz w:val="28"/>
                <w:szCs w:val="28"/>
              </w:rPr>
              <w:t>2021</w:t>
            </w:r>
            <w:r>
              <w:rPr>
                <w:rFonts w:ascii="仿宋_GB2312" w:eastAsia="仿宋_GB2312" w:hint="eastAsia"/>
                <w:sz w:val="28"/>
                <w:szCs w:val="28"/>
              </w:rPr>
              <w:t>年</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1</w:t>
            </w:r>
            <w:r>
              <w:rPr>
                <w:rFonts w:ascii="仿宋_GB2312" w:eastAsia="仿宋_GB2312" w:hint="eastAsia"/>
                <w:sz w:val="28"/>
                <w:szCs w:val="28"/>
              </w:rPr>
              <w:t>日，由昆明市生态环境局晋宁分局牵头，联合晋宁工业园区管理委员会、二街镇人民政府对云南立隆化工有限公司进行了现场核实。经核实：</w:t>
            </w:r>
          </w:p>
          <w:p w:rsidR="006D662C" w:rsidRDefault="00BB6E36">
            <w:pPr>
              <w:widowControl/>
              <w:spacing w:line="380" w:lineRule="exact"/>
              <w:ind w:firstLineChars="200" w:firstLine="560"/>
              <w:jc w:val="left"/>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针对投诉人反映：“云南立隆化工有限公司在未采取任何环保措施”“从事生产活动”情况，经现场核实，该反映情况部分属实。</w:t>
            </w:r>
          </w:p>
          <w:p w:rsidR="006D662C" w:rsidRDefault="00BB6E36">
            <w:pPr>
              <w:widowControl/>
              <w:spacing w:line="380" w:lineRule="exact"/>
              <w:ind w:firstLineChars="200" w:firstLine="560"/>
              <w:jc w:val="left"/>
              <w:rPr>
                <w:rFonts w:ascii="仿宋_GB2312" w:eastAsia="仿宋_GB2312"/>
                <w:sz w:val="28"/>
                <w:szCs w:val="28"/>
              </w:rPr>
            </w:pPr>
            <w:r>
              <w:rPr>
                <w:rFonts w:ascii="仿宋_GB2312" w:eastAsia="仿宋_GB2312" w:hint="eastAsia"/>
                <w:sz w:val="28"/>
                <w:szCs w:val="28"/>
              </w:rPr>
              <w:t>投诉反映的云南立隆化工有限公司位于晋宁工业园区二街基地，已办理环评审批手续，取得排污许可证。该公司主要从事饲料级磷酸氢钙生产，该公司生产废气主要为含氟废气和烘干废气，含氟废气排放口配套建有氟吸收塔洗涤系统，含氟废气经氟吸收塔洗涤系统处理后，经</w:t>
            </w:r>
            <w:r>
              <w:rPr>
                <w:rFonts w:ascii="仿宋_GB2312" w:eastAsia="仿宋_GB2312" w:hint="eastAsia"/>
                <w:sz w:val="28"/>
                <w:szCs w:val="28"/>
              </w:rPr>
              <w:t>45m</w:t>
            </w:r>
            <w:r>
              <w:rPr>
                <w:rFonts w:ascii="仿宋_GB2312" w:eastAsia="仿宋_GB2312" w:hint="eastAsia"/>
                <w:sz w:val="28"/>
                <w:szCs w:val="28"/>
              </w:rPr>
              <w:t>高排气筒排放。烘干废气排放口配套建有气箱脉冲布袋除尘、脱硫塔系统，烘干废气经气箱脉冲布袋除尘、脱硫塔系统处理后，经</w:t>
            </w:r>
            <w:r>
              <w:rPr>
                <w:rFonts w:ascii="仿宋_GB2312" w:eastAsia="仿宋_GB2312" w:hint="eastAsia"/>
                <w:sz w:val="28"/>
                <w:szCs w:val="28"/>
              </w:rPr>
              <w:t>17m</w:t>
            </w:r>
            <w:r>
              <w:rPr>
                <w:rFonts w:ascii="仿宋_GB2312" w:eastAsia="仿宋_GB2312" w:hint="eastAsia"/>
                <w:sz w:val="28"/>
                <w:szCs w:val="28"/>
              </w:rPr>
              <w:t>高排气筒排放。生产废水经循环水池循环使用不外排，配套有事故应急池、初期雨水收集池等设施。现场核实时，该公司正在按照长江“三磷”专项排查整治要求进</w:t>
            </w:r>
            <w:r>
              <w:rPr>
                <w:rFonts w:ascii="仿宋_GB2312" w:eastAsia="仿宋_GB2312" w:hint="eastAsia"/>
                <w:sz w:val="28"/>
                <w:szCs w:val="28"/>
              </w:rPr>
              <w:t>行停产整治，针对物料堆场防渗漏，防流失，防扬散措施不够完善，以及厂区道路未硬化，厂区内扬尘较大问题，目前该公司正在建设规范的物料堆存库并对厂区道路进行地面硬化施工，反映情况部分属实。</w:t>
            </w:r>
          </w:p>
          <w:p w:rsidR="006D662C" w:rsidRDefault="00BB6E36">
            <w:pPr>
              <w:widowControl/>
              <w:spacing w:line="380" w:lineRule="exact"/>
              <w:ind w:firstLineChars="200" w:firstLine="560"/>
              <w:jc w:val="left"/>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针对投诉人反映：“云南立隆化工有限公司在未建设磷石膏渣场条件下从事生产活动”情况，经现场核实，该反映情况部分属实。</w:t>
            </w:r>
          </w:p>
          <w:p w:rsidR="006D662C" w:rsidRDefault="00BB6E36">
            <w:pPr>
              <w:widowControl/>
              <w:spacing w:line="380" w:lineRule="exact"/>
              <w:ind w:firstLineChars="200" w:firstLine="560"/>
              <w:jc w:val="left"/>
              <w:rPr>
                <w:rFonts w:ascii="仿宋_GB2312" w:eastAsia="仿宋_GB2312"/>
                <w:sz w:val="28"/>
                <w:szCs w:val="28"/>
              </w:rPr>
            </w:pPr>
            <w:r>
              <w:rPr>
                <w:rFonts w:ascii="仿宋_GB2312" w:eastAsia="仿宋_GB2312" w:hint="eastAsia"/>
                <w:sz w:val="28"/>
                <w:szCs w:val="28"/>
              </w:rPr>
              <w:t>云南立隆化工有限公司建有磷石膏渣场，分为废渣堆放场项目（老渣场）和废渣堆放场地改扩建项目（新渣场），其中废渣堆放场项目（老渣场）因服务年限到期已闭库并完成覆土植被恢复治理。废渣堆放场地改扩建项目（新渣场）尚未</w:t>
            </w:r>
            <w:r>
              <w:rPr>
                <w:rFonts w:ascii="仿宋_GB2312" w:eastAsia="仿宋_GB2312" w:hint="eastAsia"/>
                <w:sz w:val="28"/>
                <w:szCs w:val="28"/>
              </w:rPr>
              <w:t>建设完成，未投入使用。经现场核实，该公司在废渣堆放</w:t>
            </w:r>
            <w:r>
              <w:rPr>
                <w:rFonts w:ascii="仿宋_GB2312" w:eastAsia="仿宋_GB2312" w:hint="eastAsia"/>
                <w:sz w:val="28"/>
                <w:szCs w:val="28"/>
              </w:rPr>
              <w:lastRenderedPageBreak/>
              <w:t>场项目（老渣场）已闭库，废渣堆放场地改扩建项目（新渣场）尚未建设完成期间，在公司无自建磷石膏渣场可供使用的情况下，该公司仍进行过生产活动，经调查，在此期间该公司生产过程中产生的磷石膏，全部使用运输车辆运送至云南兴昆化工有限公司磷石膏渣场堆放，双方签订有《磷石膏处置合作协议》，建有磷石膏堆存台账。云南兴昆化工有限公司磷石膏渣场已办理环评审批手续，目前正在运行使用中。因此该反映情况部分属实。</w:t>
            </w:r>
          </w:p>
        </w:tc>
      </w:tr>
      <w:tr w:rsidR="006D662C">
        <w:trPr>
          <w:trHeight w:val="1181"/>
        </w:trPr>
        <w:tc>
          <w:tcPr>
            <w:tcW w:w="1757" w:type="dxa"/>
            <w:vAlign w:val="center"/>
          </w:tcPr>
          <w:p w:rsidR="006D662C" w:rsidRDefault="00BB6E36">
            <w:pPr>
              <w:widowControl/>
              <w:spacing w:line="560" w:lineRule="exact"/>
              <w:jc w:val="center"/>
              <w:rPr>
                <w:rFonts w:ascii="仿宋_GB2312" w:eastAsia="仿宋_GB2312"/>
                <w:szCs w:val="32"/>
              </w:rPr>
            </w:pPr>
            <w:r>
              <w:rPr>
                <w:rFonts w:ascii="仿宋_GB2312" w:eastAsia="仿宋_GB2312" w:hint="eastAsia"/>
                <w:szCs w:val="32"/>
              </w:rPr>
              <w:lastRenderedPageBreak/>
              <w:t>办理情况</w:t>
            </w:r>
          </w:p>
        </w:tc>
        <w:tc>
          <w:tcPr>
            <w:tcW w:w="7556" w:type="dxa"/>
            <w:vAlign w:val="center"/>
          </w:tcPr>
          <w:p w:rsidR="006D662C" w:rsidRDefault="00BB6E36">
            <w:pPr>
              <w:widowControl/>
              <w:spacing w:line="380" w:lineRule="exact"/>
              <w:ind w:firstLineChars="200" w:firstLine="560"/>
              <w:jc w:val="left"/>
              <w:rPr>
                <w:rFonts w:ascii="仿宋_GB2312" w:eastAsia="仿宋_GB2312"/>
                <w:sz w:val="28"/>
                <w:szCs w:val="28"/>
              </w:rPr>
            </w:pPr>
            <w:r>
              <w:rPr>
                <w:rFonts w:ascii="仿宋_GB2312" w:eastAsia="仿宋_GB2312" w:hint="eastAsia"/>
                <w:sz w:val="28"/>
                <w:szCs w:val="28"/>
              </w:rPr>
              <w:t>针对云南立隆化工有限公司长江“三磷”专项排查整治工作已超过整改期限，至今未完成整改问题，该公司正在按照《长江“三磷”专项排查整治指南》要求，加快推进物料堆存库的建设和道路硬化施工进度，截至目前，物料堆存库正在搭建主体钢构，已完成工程进度的</w:t>
            </w:r>
            <w:r>
              <w:rPr>
                <w:rFonts w:ascii="仿宋_GB2312" w:eastAsia="仿宋_GB2312" w:hint="eastAsia"/>
                <w:sz w:val="28"/>
                <w:szCs w:val="28"/>
              </w:rPr>
              <w:t>30%</w:t>
            </w:r>
            <w:r>
              <w:rPr>
                <w:rFonts w:ascii="仿宋_GB2312" w:eastAsia="仿宋_GB2312" w:hint="eastAsia"/>
                <w:sz w:val="28"/>
                <w:szCs w:val="28"/>
              </w:rPr>
              <w:t>，厂区道路地面硬化施工已完成工程进度的</w:t>
            </w:r>
            <w:r>
              <w:rPr>
                <w:rFonts w:ascii="仿宋_GB2312" w:eastAsia="仿宋_GB2312" w:hint="eastAsia"/>
                <w:sz w:val="28"/>
                <w:szCs w:val="28"/>
              </w:rPr>
              <w:t>50%</w:t>
            </w:r>
            <w:r>
              <w:rPr>
                <w:rFonts w:ascii="仿宋_GB2312" w:eastAsia="仿宋_GB2312" w:hint="eastAsia"/>
                <w:sz w:val="28"/>
                <w:szCs w:val="28"/>
              </w:rPr>
              <w:t>。</w:t>
            </w:r>
          </w:p>
        </w:tc>
      </w:tr>
      <w:tr w:rsidR="006D662C">
        <w:trPr>
          <w:trHeight w:val="431"/>
        </w:trPr>
        <w:tc>
          <w:tcPr>
            <w:tcW w:w="1757" w:type="dxa"/>
            <w:vAlign w:val="center"/>
          </w:tcPr>
          <w:p w:rsidR="006D662C" w:rsidRDefault="00BB6E36">
            <w:pPr>
              <w:widowControl/>
              <w:spacing w:line="560" w:lineRule="exact"/>
              <w:jc w:val="center"/>
              <w:rPr>
                <w:rFonts w:ascii="仿宋_GB2312" w:eastAsia="仿宋_GB2312"/>
                <w:szCs w:val="32"/>
              </w:rPr>
            </w:pPr>
            <w:r>
              <w:rPr>
                <w:rFonts w:ascii="仿宋_GB2312" w:eastAsia="仿宋_GB2312" w:hint="eastAsia"/>
                <w:szCs w:val="32"/>
              </w:rPr>
              <w:t>办理单位</w:t>
            </w:r>
          </w:p>
        </w:tc>
        <w:tc>
          <w:tcPr>
            <w:tcW w:w="7556" w:type="dxa"/>
            <w:vAlign w:val="center"/>
          </w:tcPr>
          <w:p w:rsidR="006D662C" w:rsidRDefault="00BB6E36">
            <w:pPr>
              <w:widowControl/>
              <w:spacing w:line="380" w:lineRule="exact"/>
              <w:jc w:val="center"/>
              <w:rPr>
                <w:rFonts w:ascii="仿宋_GB2312" w:eastAsia="仿宋_GB2312"/>
                <w:sz w:val="28"/>
                <w:szCs w:val="28"/>
              </w:rPr>
            </w:pPr>
            <w:r>
              <w:rPr>
                <w:rFonts w:ascii="仿宋_GB2312" w:eastAsia="仿宋_GB2312" w:hint="eastAsia"/>
                <w:sz w:val="28"/>
                <w:szCs w:val="28"/>
              </w:rPr>
              <w:t>昆明市生态环境局晋宁分局</w:t>
            </w:r>
          </w:p>
        </w:tc>
      </w:tr>
      <w:tr w:rsidR="006D662C">
        <w:trPr>
          <w:trHeight w:val="1546"/>
        </w:trPr>
        <w:tc>
          <w:tcPr>
            <w:tcW w:w="1757" w:type="dxa"/>
            <w:vAlign w:val="center"/>
          </w:tcPr>
          <w:p w:rsidR="006D662C" w:rsidRDefault="00BB6E36">
            <w:pPr>
              <w:widowControl/>
              <w:spacing w:line="560" w:lineRule="exact"/>
              <w:jc w:val="center"/>
              <w:rPr>
                <w:rFonts w:ascii="仿宋_GB2312" w:eastAsia="仿宋_GB2312"/>
                <w:szCs w:val="32"/>
              </w:rPr>
            </w:pPr>
            <w:r>
              <w:rPr>
                <w:rFonts w:ascii="仿宋_GB2312" w:eastAsia="仿宋_GB2312" w:hint="eastAsia"/>
                <w:szCs w:val="32"/>
              </w:rPr>
              <w:t>主要工作成效</w:t>
            </w:r>
          </w:p>
        </w:tc>
        <w:tc>
          <w:tcPr>
            <w:tcW w:w="7556" w:type="dxa"/>
            <w:vAlign w:val="center"/>
          </w:tcPr>
          <w:p w:rsidR="006D662C" w:rsidRDefault="00BB6E36">
            <w:pPr>
              <w:widowControl/>
              <w:spacing w:line="380" w:lineRule="exact"/>
              <w:ind w:firstLineChars="200" w:firstLine="560"/>
              <w:jc w:val="left"/>
              <w:rPr>
                <w:rFonts w:ascii="仿宋_GB2312" w:eastAsia="仿宋_GB2312"/>
                <w:sz w:val="28"/>
                <w:szCs w:val="28"/>
              </w:rPr>
            </w:pPr>
            <w:r>
              <w:rPr>
                <w:rFonts w:ascii="仿宋_GB2312" w:eastAsia="仿宋_GB2312" w:hint="eastAsia"/>
                <w:sz w:val="28"/>
                <w:szCs w:val="28"/>
              </w:rPr>
              <w:t>云南立隆化工有限公司正在按照《长江“三磷”专项排查整治指南》要求，加快推进物料堆存库的建设和道路硬化施工进度，截至目前，物料堆存库正在搭建主体钢构，已完成工程进度的</w:t>
            </w:r>
            <w:r>
              <w:rPr>
                <w:rFonts w:ascii="仿宋_GB2312" w:eastAsia="仿宋_GB2312" w:hint="eastAsia"/>
                <w:sz w:val="28"/>
                <w:szCs w:val="28"/>
              </w:rPr>
              <w:t>30%</w:t>
            </w:r>
            <w:r>
              <w:rPr>
                <w:rFonts w:ascii="仿宋_GB2312" w:eastAsia="仿宋_GB2312" w:hint="eastAsia"/>
                <w:sz w:val="28"/>
                <w:szCs w:val="28"/>
              </w:rPr>
              <w:t>，厂区道路地面硬化施工已完成工程进度的</w:t>
            </w:r>
            <w:r>
              <w:rPr>
                <w:rFonts w:ascii="仿宋_GB2312" w:eastAsia="仿宋_GB2312" w:hint="eastAsia"/>
                <w:sz w:val="28"/>
                <w:szCs w:val="28"/>
              </w:rPr>
              <w:t>50%</w:t>
            </w:r>
            <w:r>
              <w:rPr>
                <w:rFonts w:ascii="仿宋_GB2312" w:eastAsia="仿宋_GB2312" w:hint="eastAsia"/>
                <w:sz w:val="28"/>
                <w:szCs w:val="28"/>
              </w:rPr>
              <w:t>。</w:t>
            </w:r>
          </w:p>
        </w:tc>
      </w:tr>
      <w:tr w:rsidR="006D662C">
        <w:trPr>
          <w:trHeight w:val="911"/>
        </w:trPr>
        <w:tc>
          <w:tcPr>
            <w:tcW w:w="1757" w:type="dxa"/>
            <w:vAlign w:val="center"/>
          </w:tcPr>
          <w:p w:rsidR="006D662C" w:rsidRDefault="00BB6E36">
            <w:pPr>
              <w:widowControl/>
              <w:spacing w:line="560" w:lineRule="exact"/>
              <w:jc w:val="center"/>
              <w:rPr>
                <w:rFonts w:ascii="仿宋_GB2312" w:eastAsia="仿宋_GB2312"/>
                <w:szCs w:val="32"/>
              </w:rPr>
            </w:pPr>
            <w:r>
              <w:rPr>
                <w:rFonts w:ascii="仿宋_GB2312" w:eastAsia="仿宋_GB2312" w:hint="eastAsia"/>
                <w:szCs w:val="32"/>
              </w:rPr>
              <w:t>公示说明</w:t>
            </w:r>
          </w:p>
        </w:tc>
        <w:tc>
          <w:tcPr>
            <w:tcW w:w="7556" w:type="dxa"/>
            <w:vAlign w:val="center"/>
          </w:tcPr>
          <w:p w:rsidR="006D662C" w:rsidRDefault="00BB6E36">
            <w:pPr>
              <w:widowControl/>
              <w:spacing w:line="380" w:lineRule="exact"/>
              <w:jc w:val="left"/>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Cs w:val="32"/>
              </w:rPr>
              <w:t>现将该</w:t>
            </w:r>
            <w:r>
              <w:rPr>
                <w:rFonts w:ascii="仿宋_GB2312" w:eastAsia="仿宋_GB2312" w:hint="eastAsia"/>
                <w:szCs w:val="32"/>
              </w:rPr>
              <w:t>投诉</w:t>
            </w:r>
            <w:r>
              <w:rPr>
                <w:rFonts w:ascii="仿宋_GB2312" w:eastAsia="仿宋_GB2312" w:hint="eastAsia"/>
                <w:szCs w:val="32"/>
              </w:rPr>
              <w:t>问题</w:t>
            </w:r>
            <w:r>
              <w:rPr>
                <w:rFonts w:ascii="仿宋_GB2312" w:eastAsia="仿宋_GB2312" w:hint="eastAsia"/>
                <w:szCs w:val="32"/>
              </w:rPr>
              <w:t>办理</w:t>
            </w:r>
            <w:r>
              <w:rPr>
                <w:rFonts w:ascii="仿宋_GB2312" w:eastAsia="仿宋_GB2312" w:hint="eastAsia"/>
                <w:szCs w:val="32"/>
              </w:rPr>
              <w:t>情况进行公示，如有意见建议，请反馈</w:t>
            </w:r>
            <w:r>
              <w:rPr>
                <w:rFonts w:ascii="仿宋_GB2312" w:eastAsia="仿宋_GB2312" w:hint="eastAsia"/>
                <w:szCs w:val="32"/>
              </w:rPr>
              <w:t>至</w:t>
            </w:r>
            <w:r>
              <w:rPr>
                <w:rFonts w:ascii="仿宋_GB2312" w:eastAsia="仿宋_GB2312" w:hint="eastAsia"/>
                <w:szCs w:val="32"/>
              </w:rPr>
              <w:t>市生态环境局晋宁分局（地址：昆明市晋宁区昆阳街道办北苑路</w:t>
            </w:r>
            <w:r>
              <w:rPr>
                <w:rFonts w:ascii="仿宋_GB2312" w:eastAsia="仿宋_GB2312" w:hint="eastAsia"/>
                <w:szCs w:val="32"/>
              </w:rPr>
              <w:t>21</w:t>
            </w:r>
            <w:r>
              <w:rPr>
                <w:rFonts w:ascii="仿宋_GB2312" w:eastAsia="仿宋_GB2312" w:hint="eastAsia"/>
                <w:szCs w:val="32"/>
              </w:rPr>
              <w:t>号，邮箱：</w:t>
            </w:r>
            <w:r>
              <w:rPr>
                <w:rFonts w:ascii="仿宋_GB2312" w:eastAsia="仿宋_GB2312" w:hint="eastAsia"/>
                <w:szCs w:val="32"/>
              </w:rPr>
              <w:t>jnhbjb@163.com</w:t>
            </w:r>
            <w:r>
              <w:rPr>
                <w:rFonts w:ascii="仿宋_GB2312" w:eastAsia="仿宋_GB2312" w:hint="eastAsia"/>
                <w:szCs w:val="32"/>
              </w:rPr>
              <w:t>）</w:t>
            </w:r>
            <w:r>
              <w:rPr>
                <w:rFonts w:ascii="仿宋_GB2312" w:eastAsia="仿宋_GB2312" w:hint="eastAsia"/>
                <w:szCs w:val="32"/>
              </w:rPr>
              <w:t>。联系人员及电话：</w:t>
            </w:r>
            <w:r>
              <w:rPr>
                <w:rFonts w:ascii="仿宋_GB2312" w:eastAsia="仿宋_GB2312" w:hint="eastAsia"/>
                <w:szCs w:val="32"/>
              </w:rPr>
              <w:t>何伟</w:t>
            </w:r>
            <w:r>
              <w:rPr>
                <w:rFonts w:ascii="仿宋_GB2312" w:eastAsia="仿宋_GB2312" w:hint="eastAsia"/>
                <w:szCs w:val="32"/>
              </w:rPr>
              <w:t>，</w:t>
            </w:r>
            <w:r>
              <w:rPr>
                <w:rFonts w:ascii="仿宋_GB2312" w:eastAsia="仿宋_GB2312" w:hint="eastAsia"/>
                <w:szCs w:val="32"/>
              </w:rPr>
              <w:t>15925165712</w:t>
            </w:r>
          </w:p>
        </w:tc>
      </w:tr>
    </w:tbl>
    <w:p w:rsidR="006D662C" w:rsidRDefault="006D662C"/>
    <w:sectPr w:rsidR="006D662C" w:rsidSect="006D662C">
      <w:pgSz w:w="11906" w:h="16838"/>
      <w:pgMar w:top="1417" w:right="1134" w:bottom="1134" w:left="1417" w:header="851" w:footer="992" w:gutter="0"/>
      <w:cols w:space="0"/>
      <w:docGrid w:type="lines" w:linePitch="28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6E36" w:rsidRDefault="00BB6E36" w:rsidP="00192B3C">
      <w:r>
        <w:separator/>
      </w:r>
    </w:p>
  </w:endnote>
  <w:endnote w:type="continuationSeparator" w:id="1">
    <w:p w:rsidR="00BB6E36" w:rsidRDefault="00BB6E36" w:rsidP="00192B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方正小标宋简体">
    <w:altName w:val="Arial Unicode MS"/>
    <w:charset w:val="86"/>
    <w:family w:val="script"/>
    <w:pitch w:val="default"/>
    <w:sig w:usb0="00000000" w:usb1="00000000" w:usb2="00000010" w:usb3="00000000" w:csb0="00040000" w:csb1="00000000"/>
  </w:font>
  <w:font w:name="仿宋_GB2312">
    <w:altName w:val="黑体"/>
    <w:charset w:val="86"/>
    <w:family w:val="modern"/>
    <w:pitch w:val="default"/>
    <w:sig w:usb0="00000000" w:usb1="00000000" w:usb2="00000010" w:usb3="00000000" w:csb0="00040000" w:csb1="00000000"/>
  </w:font>
  <w:font w:name="Calibri Light">
    <w:altName w:val="Helvetica Neue"/>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6E36" w:rsidRDefault="00BB6E36" w:rsidP="00192B3C">
      <w:r>
        <w:separator/>
      </w:r>
    </w:p>
  </w:footnote>
  <w:footnote w:type="continuationSeparator" w:id="1">
    <w:p w:rsidR="00BB6E36" w:rsidRDefault="00BB6E36" w:rsidP="00192B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embedSystemFonts/>
  <w:bordersDoNotSurroundHeader/>
  <w:bordersDoNotSurroundFooter/>
  <w:defaultTabStop w:val="420"/>
  <w:drawingGridVerticalSpacing w:val="156"/>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FE9D3C91"/>
    <w:rsid w:val="00172A27"/>
    <w:rsid w:val="00192B3C"/>
    <w:rsid w:val="006D662C"/>
    <w:rsid w:val="00BB6E36"/>
    <w:rsid w:val="0CF810DA"/>
    <w:rsid w:val="105E10D2"/>
    <w:rsid w:val="13211563"/>
    <w:rsid w:val="1B245A5F"/>
    <w:rsid w:val="24BC4E73"/>
    <w:rsid w:val="25D0638D"/>
    <w:rsid w:val="2B440D44"/>
    <w:rsid w:val="2D71078D"/>
    <w:rsid w:val="2EF44E0A"/>
    <w:rsid w:val="2FF00FCC"/>
    <w:rsid w:val="35ED1851"/>
    <w:rsid w:val="3DE7112B"/>
    <w:rsid w:val="41333E9F"/>
    <w:rsid w:val="46CE2E87"/>
    <w:rsid w:val="47F205C0"/>
    <w:rsid w:val="4849031C"/>
    <w:rsid w:val="4A7A6223"/>
    <w:rsid w:val="4AFB3478"/>
    <w:rsid w:val="4BA2584E"/>
    <w:rsid w:val="4FD52D04"/>
    <w:rsid w:val="5B450A89"/>
    <w:rsid w:val="5BBD56F0"/>
    <w:rsid w:val="6420293C"/>
    <w:rsid w:val="6E0B062D"/>
    <w:rsid w:val="706F2E10"/>
    <w:rsid w:val="77804FA2"/>
    <w:rsid w:val="7F0800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662C"/>
    <w:pPr>
      <w:widowControl w:val="0"/>
      <w:jc w:val="both"/>
    </w:pPr>
    <w:rPr>
      <w:rFonts w:eastAsia="仿宋" w:cs="Arial"/>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6D662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192B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92B3C"/>
    <w:rPr>
      <w:rFonts w:eastAsia="仿宋" w:cs="Arial"/>
      <w:kern w:val="2"/>
      <w:sz w:val="18"/>
      <w:szCs w:val="18"/>
    </w:rPr>
  </w:style>
  <w:style w:type="paragraph" w:styleId="a5">
    <w:name w:val="footer"/>
    <w:basedOn w:val="a"/>
    <w:link w:val="Char0"/>
    <w:rsid w:val="00192B3C"/>
    <w:pPr>
      <w:tabs>
        <w:tab w:val="center" w:pos="4153"/>
        <w:tab w:val="right" w:pos="8306"/>
      </w:tabs>
      <w:snapToGrid w:val="0"/>
      <w:jc w:val="left"/>
    </w:pPr>
    <w:rPr>
      <w:sz w:val="18"/>
      <w:szCs w:val="18"/>
    </w:rPr>
  </w:style>
  <w:style w:type="character" w:customStyle="1" w:styleId="Char0">
    <w:name w:val="页脚 Char"/>
    <w:basedOn w:val="a0"/>
    <w:link w:val="a5"/>
    <w:rsid w:val="00192B3C"/>
    <w:rPr>
      <w:rFonts w:eastAsia="仿宋" w:cs="Arial"/>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206</Words>
  <Characters>1176</Characters>
  <Application>Microsoft Office Word</Application>
  <DocSecurity>0</DocSecurity>
  <Lines>9</Lines>
  <Paragraphs>2</Paragraphs>
  <ScaleCrop>false</ScaleCrop>
  <Company>Kingsoft</Company>
  <LinksUpToDate>false</LinksUpToDate>
  <CharactersWithSpaces>1380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XSD</cp:lastModifiedBy>
  <cp:revision>2</cp:revision>
  <dcterms:created xsi:type="dcterms:W3CDTF">2014-10-29T20:08:00Z</dcterms:created>
  <dcterms:modified xsi:type="dcterms:W3CDTF">2021-05-07T01:38:00Z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2052-3.4.2.5348</vt:lpwstr>
  </property>
</Properties>
</file>