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方正小标宋简体" w:hAnsi="方正小标宋简体" w:eastAsia="方正小标宋简体" w:cs="方正小标宋简体"/>
          <w:sz w:val="44"/>
          <w:szCs w:val="44"/>
        </w:rPr>
      </w:pPr>
      <w:r>
        <w:rPr>
          <w:rFonts w:hint="eastAsia" w:ascii="仿宋_GB2312" w:eastAsia="仿宋_GB2312"/>
          <w:szCs w:val="32"/>
        </w:rPr>
        <w:t>公示单位：晋宁区人民政府　　　</w:t>
      </w:r>
      <w:r>
        <w:rPr>
          <w:rFonts w:hint="eastAsia" w:ascii="仿宋_GB2312" w:eastAsia="仿宋_GB2312"/>
          <w:szCs w:val="32"/>
          <w:lang w:val="en-US" w:eastAsia="zh-CN"/>
        </w:rPr>
        <w:t xml:space="preserve">    2021</w:t>
      </w:r>
      <w:r>
        <w:rPr>
          <w:rFonts w:hint="eastAsia" w:ascii="仿宋_GB2312" w:eastAsia="仿宋_GB2312"/>
          <w:szCs w:val="32"/>
        </w:rPr>
        <w:t>年　</w:t>
      </w:r>
      <w:r>
        <w:rPr>
          <w:rFonts w:hint="eastAsia" w:ascii="仿宋_GB2312" w:eastAsia="仿宋_GB2312"/>
          <w:szCs w:val="32"/>
          <w:lang w:val="en-US" w:eastAsia="zh-CN"/>
        </w:rPr>
        <w:t>4</w:t>
      </w:r>
      <w:r>
        <w:rPr>
          <w:rFonts w:hint="eastAsia" w:ascii="仿宋_GB2312" w:eastAsia="仿宋_GB2312"/>
          <w:szCs w:val="32"/>
        </w:rPr>
        <w:t>月</w:t>
      </w:r>
      <w:r>
        <w:rPr>
          <w:rFonts w:hint="eastAsia" w:ascii="仿宋_GB2312" w:eastAsia="仿宋_GB2312"/>
          <w:szCs w:val="32"/>
          <w:lang w:val="en-US" w:eastAsia="zh-CN"/>
        </w:rPr>
        <w:t>30</w:t>
      </w:r>
      <w:r>
        <w:rPr>
          <w:rFonts w:hint="eastAsia" w:ascii="仿宋_GB2312" w:eastAsia="仿宋_GB2312"/>
          <w:szCs w:val="32"/>
        </w:rPr>
        <w:t>　日</w:t>
      </w:r>
    </w:p>
    <w:tbl>
      <w:tblPr>
        <w:tblStyle w:val="5"/>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1572" w:type="dxa"/>
            <w:vAlign w:val="center"/>
          </w:tcPr>
          <w:p>
            <w:pPr>
              <w:widowControl/>
              <w:spacing w:line="560" w:lineRule="exact"/>
              <w:jc w:val="center"/>
              <w:rPr>
                <w:rFonts w:ascii="仿宋_GB2312" w:eastAsia="仿宋_GB2312"/>
                <w:szCs w:val="32"/>
              </w:rPr>
            </w:pPr>
            <w:r>
              <w:rPr>
                <w:rFonts w:hint="eastAsia" w:ascii="仿宋_GB2312" w:eastAsia="仿宋_GB2312"/>
                <w:szCs w:val="32"/>
              </w:rPr>
              <w:t>投诉问题</w:t>
            </w:r>
          </w:p>
        </w:tc>
        <w:tc>
          <w:tcPr>
            <w:tcW w:w="8108" w:type="dxa"/>
            <w:vAlign w:val="center"/>
          </w:tcPr>
          <w:p>
            <w:pPr>
              <w:widowControl/>
              <w:spacing w:line="560" w:lineRule="exact"/>
              <w:jc w:val="left"/>
              <w:rPr>
                <w:rFonts w:ascii="仿宋_GB2312" w:eastAsia="仿宋_GB2312"/>
                <w:szCs w:val="32"/>
              </w:rPr>
            </w:pPr>
            <w:r>
              <w:rPr>
                <w:rFonts w:hint="eastAsia" w:ascii="仿宋" w:hAnsi="仿宋" w:cs="仿宋"/>
                <w:color w:val="000000"/>
                <w:sz w:val="28"/>
                <w:szCs w:val="28"/>
              </w:rPr>
              <w:t>受理编号：</w:t>
            </w:r>
            <w:r>
              <w:rPr>
                <w:rFonts w:ascii="仿宋" w:hAnsi="仿宋" w:cs="仿宋"/>
                <w:color w:val="000000"/>
                <w:sz w:val="28"/>
                <w:szCs w:val="28"/>
              </w:rPr>
              <w:t>D2YN202104240035</w:t>
            </w:r>
            <w:r>
              <w:rPr>
                <w:rFonts w:hint="eastAsia" w:ascii="仿宋" w:hAnsi="仿宋" w:cs="仿宋"/>
                <w:color w:val="000000"/>
                <w:sz w:val="28"/>
                <w:szCs w:val="28"/>
              </w:rPr>
              <w:t>。投诉人反映</w:t>
            </w:r>
            <w:r>
              <w:rPr>
                <w:rFonts w:hint="eastAsia" w:ascii="仿宋" w:hAnsi="仿宋" w:cs="仿宋"/>
                <w:sz w:val="28"/>
                <w:szCs w:val="28"/>
              </w:rPr>
              <w:t>：昆明市晋宁区夕阳乡大绿溪村石场开采作业严重破坏山体森林，且扬尘污染严重。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157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8108" w:type="dxa"/>
            <w:vAlign w:val="center"/>
          </w:tcPr>
          <w:p>
            <w:pPr>
              <w:ind w:firstLine="440" w:firstLineChars="200"/>
              <w:jc w:val="left"/>
              <w:rPr>
                <w:rFonts w:ascii="宋体" w:hAnsi="宋体" w:eastAsia="宋体" w:cs="宋体"/>
                <w:sz w:val="22"/>
                <w:szCs w:val="22"/>
              </w:rPr>
            </w:pPr>
            <w:r>
              <w:rPr>
                <w:rFonts w:hint="eastAsia"/>
                <w:sz w:val="22"/>
                <w:szCs w:val="22"/>
              </w:rPr>
              <w:t>经核实，昆明市晋宁区夕阳乡大绿溪村石场矿山名称为晋宁夕阳洪达采石场，采矿权人昆明洪达砂石开采有限公司，法人：瞿洪有，开采矿种为建筑石料用灰岩，开采方式露天开采，生产规模10万吨/年。</w:t>
            </w:r>
            <w:r>
              <w:rPr>
                <w:rFonts w:hint="eastAsia"/>
                <w:sz w:val="22"/>
                <w:szCs w:val="22"/>
              </w:rPr>
              <w:br w:type="textWrapping"/>
            </w:r>
            <w:r>
              <w:rPr>
                <w:rFonts w:hint="eastAsia"/>
                <w:sz w:val="22"/>
                <w:szCs w:val="22"/>
                <w:lang w:val="en-US" w:eastAsia="zh-CN"/>
              </w:rPr>
              <w:t xml:space="preserve">    </w:t>
            </w:r>
            <w:r>
              <w:rPr>
                <w:rFonts w:hint="eastAsia"/>
                <w:sz w:val="22"/>
                <w:szCs w:val="22"/>
              </w:rPr>
              <w:t>1.投诉人反映的“昆明市晋宁区夕阳乡大绿溪村石场开采作业严重破坏山体”情况不属实。</w:t>
            </w:r>
            <w:r>
              <w:rPr>
                <w:rFonts w:hint="eastAsia"/>
                <w:sz w:val="22"/>
                <w:szCs w:val="22"/>
              </w:rPr>
              <w:br w:type="textWrapping"/>
            </w:r>
            <w:r>
              <w:rPr>
                <w:rFonts w:hint="eastAsia"/>
                <w:sz w:val="22"/>
                <w:szCs w:val="22"/>
              </w:rPr>
              <w:t>经晋宁区自然资源局现场核查，矿区面积0.1977平方公里，有效期自2015年10月8日至2025年10月8日。该矿山具备合法有效矿权。</w:t>
            </w:r>
            <w:r>
              <w:rPr>
                <w:rFonts w:hint="eastAsia"/>
                <w:sz w:val="22"/>
                <w:szCs w:val="22"/>
              </w:rPr>
              <w:br w:type="textWrapping"/>
            </w:r>
            <w:r>
              <w:rPr>
                <w:rFonts w:hint="eastAsia"/>
                <w:sz w:val="22"/>
                <w:szCs w:val="22"/>
                <w:lang w:val="en-US" w:eastAsia="zh-CN"/>
              </w:rPr>
              <w:t xml:space="preserve">    </w:t>
            </w:r>
            <w:r>
              <w:rPr>
                <w:rFonts w:hint="eastAsia"/>
                <w:sz w:val="22"/>
                <w:szCs w:val="22"/>
              </w:rPr>
              <w:t>2.投诉人反映的“昆明市晋宁区夕阳乡大绿溪村石场开采作业严重破坏森林”情况部分属实。</w:t>
            </w:r>
            <w:r>
              <w:rPr>
                <w:rFonts w:hint="eastAsia"/>
                <w:sz w:val="22"/>
                <w:szCs w:val="22"/>
              </w:rPr>
              <w:br w:type="textWrapping"/>
            </w:r>
            <w:r>
              <w:rPr>
                <w:rFonts w:hint="eastAsia"/>
                <w:sz w:val="22"/>
                <w:szCs w:val="22"/>
              </w:rPr>
              <w:t>经晋宁区林业和草原局现场核查，昆明洪达砂石开采有限公司于2013年3月5日取得《昆明洪达砂石开采有限公司采石场补办项目使用林地准予行政许可》（昆林林政许准〔2013〕20号），批准面积为7.1197公顷（106.7955亩），但存在超范围使用、违法占用林地行为，已由原晋宁区森林公安局依法查处，2020年12月30日昆明市晋宁区人民法院已判决。综上，投诉人反映的破坏森林情况属实。</w:t>
            </w:r>
            <w:r>
              <w:rPr>
                <w:rFonts w:hint="eastAsia"/>
                <w:sz w:val="22"/>
                <w:szCs w:val="22"/>
              </w:rPr>
              <w:br w:type="textWrapping"/>
            </w:r>
            <w:r>
              <w:rPr>
                <w:rFonts w:hint="eastAsia"/>
                <w:sz w:val="22"/>
                <w:szCs w:val="22"/>
                <w:lang w:val="en-US" w:eastAsia="zh-CN"/>
              </w:rPr>
              <w:t xml:space="preserve">    </w:t>
            </w:r>
            <w:r>
              <w:rPr>
                <w:rFonts w:hint="eastAsia"/>
                <w:sz w:val="22"/>
                <w:szCs w:val="22"/>
              </w:rPr>
              <w:t>3.投诉人反映的“昆明市晋宁区夕阳乡大绿溪村石场开采作业扬尘污染严重”情况部分属实。</w:t>
            </w:r>
            <w:r>
              <w:rPr>
                <w:rFonts w:hint="eastAsia"/>
                <w:sz w:val="22"/>
                <w:szCs w:val="22"/>
              </w:rPr>
              <w:br w:type="textWrapping"/>
            </w:r>
            <w:r>
              <w:rPr>
                <w:rFonts w:hint="eastAsia"/>
                <w:sz w:val="22"/>
                <w:szCs w:val="22"/>
                <w:lang w:val="en-US" w:eastAsia="zh-CN"/>
              </w:rPr>
              <w:t xml:space="preserve">    </w:t>
            </w:r>
            <w:r>
              <w:rPr>
                <w:rFonts w:hint="eastAsia"/>
                <w:sz w:val="22"/>
                <w:szCs w:val="22"/>
              </w:rPr>
              <w:t>经昆明市生态环境局晋宁分局现场核实，昆明洪达砂石开采有限公司2005年3月14日取得晋宁县环境保护局批复文件（晋环保复〔2005〕13号），同意补办晋宁县夕阳宏盛达采石场建设项目环境影响登记表手续，2012年8月6日取得晋宁县环境保护局关于对《晋宁夕阳红盛达采石灰石建设项目竣工环境保护验收申请》的批复（晋环保验〔2012〕27号），该公司已取得《云南省排放污染物许可证》，编号：530122100015386C5212N，目前该公司正在办理排污许可换证手续，2020年12月29日在晋宁区发展和改革局取得《投资备案证》（晋发改备案〔2020〕124号），备案项目编码：205301151019124，新建年产90万吨砂石料开采加工建设项目，目前正在报批新建年产90万吨砂石料开采加工建设项目环保审批手续。</w:t>
            </w:r>
            <w:r>
              <w:rPr>
                <w:rFonts w:hint="eastAsia"/>
                <w:sz w:val="22"/>
                <w:szCs w:val="22"/>
              </w:rPr>
              <w:br w:type="textWrapping"/>
            </w:r>
            <w:r>
              <w:rPr>
                <w:rFonts w:hint="eastAsia"/>
                <w:sz w:val="22"/>
                <w:szCs w:val="22"/>
              </w:rPr>
              <w:t>现场检查时，投诉人反映的昆明洪达砂石开采有限公司扬尘主要产生于该公司砂石料开采、加工粉尘和产品堆存及厂区路面扬尘四个环节，经核实，该公司开采、加工粉尘和产品堆存及厂区路面扬尘对周边环境会产生一定影响。</w:t>
            </w:r>
          </w:p>
          <w:p>
            <w:pPr>
              <w:widowControl/>
              <w:spacing w:line="560" w:lineRule="exact"/>
              <w:jc w:val="left"/>
              <w:rPr>
                <w:rFonts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9" w:hRule="atLeast"/>
        </w:trPr>
        <w:tc>
          <w:tcPr>
            <w:tcW w:w="157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8108" w:type="dxa"/>
            <w:vAlign w:val="center"/>
          </w:tcPr>
          <w:p>
            <w:pPr>
              <w:numPr>
                <w:numId w:val="0"/>
              </w:numPr>
              <w:ind w:firstLine="440" w:firstLineChars="200"/>
              <w:jc w:val="left"/>
              <w:rPr>
                <w:rFonts w:hint="eastAsia"/>
                <w:sz w:val="22"/>
                <w:szCs w:val="22"/>
              </w:rPr>
            </w:pPr>
            <w:r>
              <w:rPr>
                <w:rFonts w:hint="eastAsia"/>
                <w:sz w:val="22"/>
                <w:szCs w:val="22"/>
                <w:lang w:val="en-US" w:eastAsia="zh-CN"/>
              </w:rPr>
              <w:t>1.</w:t>
            </w:r>
            <w:r>
              <w:rPr>
                <w:rFonts w:hint="eastAsia"/>
                <w:sz w:val="22"/>
                <w:szCs w:val="22"/>
              </w:rPr>
              <w:t>堆存成品的遮盖措施不完善的问题，由昆明洪达砂石开采有限公司组织人员于4月27日前对厂区内堆存成品的无组织扬尘进行整治。昆明市生态环境局晋宁分局已责令该公司负责人：（1）对厂区内堆存的成品完全严密遮盖；（2）昆明市生态环境局晋宁分局将委托有资质的监测机构对该公司包括堆存成品的无组织扬尘进行监测，若发现超标排放的行为将严格按相关法律法规查处。</w:t>
            </w:r>
            <w:r>
              <w:rPr>
                <w:rFonts w:hint="eastAsia"/>
                <w:sz w:val="22"/>
                <w:szCs w:val="22"/>
              </w:rPr>
              <w:br w:type="textWrapping"/>
            </w:r>
            <w:r>
              <w:rPr>
                <w:rFonts w:hint="eastAsia"/>
                <w:sz w:val="22"/>
                <w:szCs w:val="22"/>
                <w:lang w:val="en-US" w:eastAsia="zh-CN"/>
              </w:rPr>
              <w:t xml:space="preserve">  2.</w:t>
            </w:r>
            <w:r>
              <w:rPr>
                <w:rFonts w:hint="eastAsia"/>
                <w:sz w:val="22"/>
                <w:szCs w:val="22"/>
              </w:rPr>
              <w:t xml:space="preserve">固定水喷淋降尘和洒水车洒水降尘力度不够的问题，由昆明洪达砂石开采有限公司组织人员于4月27日前对固定水喷淋降尘和洒水车洒水降尘治污措施进行整改。昆明市生态环境局晋宁分局已责令该公司负责人：（1）增加固定水喷淋头数量；（2）加大厂区内洒水车洒水降尘频次；（3）昆明市生态环境局晋宁分局已委托有资质的监测机构对该公司厂界无组织扬尘进行监测，若发现超标排放的行为将严格按相关法律法规查处。                                                     </w:t>
            </w:r>
          </w:p>
          <w:p>
            <w:pPr>
              <w:numPr>
                <w:numId w:val="0"/>
              </w:numPr>
              <w:ind w:firstLine="440" w:firstLineChars="200"/>
              <w:jc w:val="left"/>
              <w:rPr>
                <w:rFonts w:ascii="宋体" w:hAnsi="宋体" w:eastAsia="宋体" w:cs="宋体"/>
                <w:sz w:val="22"/>
                <w:szCs w:val="22"/>
              </w:rPr>
            </w:pPr>
            <w:bookmarkStart w:id="0" w:name="_GoBack"/>
            <w:bookmarkEnd w:id="0"/>
            <w:r>
              <w:rPr>
                <w:rFonts w:hint="eastAsia"/>
                <w:sz w:val="22"/>
                <w:szCs w:val="22"/>
              </w:rPr>
              <w:t>督促该公司完成了以下整改：1.新增加遮阴网24000㎡，对厂区内堆存的成品等易产生扬尘的物料进行了遮盖；2.厂区道路新铺设碎石1000m，场地新铺设碎石5000㎡；3.在厂区道路和运输皮带处，增加水管600m、水喷淋头50个；4.增加一个洒水值班</w:t>
            </w:r>
            <w:r>
              <w:rPr>
                <w:rFonts w:hint="eastAsia"/>
                <w:sz w:val="22"/>
                <w:szCs w:val="22"/>
                <w:lang w:eastAsia="zh-CN"/>
              </w:rPr>
              <w:t>班次</w:t>
            </w:r>
            <w:r>
              <w:rPr>
                <w:rFonts w:hint="eastAsia"/>
                <w:sz w:val="22"/>
                <w:szCs w:val="22"/>
              </w:rPr>
              <w:t>，洒水频次从每天6车增加至12车。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57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8108" w:type="dxa"/>
            <w:vAlign w:val="center"/>
          </w:tcPr>
          <w:p>
            <w:pPr>
              <w:widowControl/>
              <w:spacing w:line="560" w:lineRule="exact"/>
              <w:jc w:val="center"/>
              <w:rPr>
                <w:rFonts w:ascii="仿宋_GB2312" w:eastAsia="仿宋_GB2312"/>
                <w:szCs w:val="32"/>
              </w:rPr>
            </w:pPr>
            <w:r>
              <w:rPr>
                <w:rFonts w:hint="eastAsia" w:ascii="仿宋_GB2312" w:eastAsia="仿宋_GB2312"/>
                <w:sz w:val="28"/>
                <w:szCs w:val="28"/>
              </w:rPr>
              <w:t>昆明市晋宁区自然资源局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trPr>
        <w:tc>
          <w:tcPr>
            <w:tcW w:w="157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8108" w:type="dxa"/>
            <w:vAlign w:val="center"/>
          </w:tcPr>
          <w:p>
            <w:pPr>
              <w:keepNext w:val="0"/>
              <w:keepLines w:val="0"/>
              <w:pageBreakBefore w:val="0"/>
              <w:widowControl w:val="0"/>
              <w:kinsoku/>
              <w:overflowPunct/>
              <w:topLinePunct w:val="0"/>
              <w:autoSpaceDE w:val="0"/>
              <w:autoSpaceDN w:val="0"/>
              <w:bidi w:val="0"/>
              <w:adjustRightInd w:val="0"/>
              <w:spacing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sz w:val="32"/>
                <w:szCs w:val="32"/>
                <w:highlight w:val="none"/>
              </w:rPr>
              <w:t>2021年4月27日，</w:t>
            </w:r>
            <w:r>
              <w:rPr>
                <w:rFonts w:hint="default" w:ascii="Times New Roman" w:hAnsi="Times New Roman" w:eastAsia="仿宋_GB2312" w:cs="Times New Roman"/>
                <w:bCs/>
                <w:color w:val="000000"/>
                <w:sz w:val="32"/>
                <w:szCs w:val="32"/>
                <w:highlight w:val="none"/>
                <w:lang w:eastAsia="zh-CN"/>
              </w:rPr>
              <w:t>经晋宁区</w:t>
            </w:r>
            <w:r>
              <w:rPr>
                <w:rFonts w:hint="default" w:ascii="Times New Roman" w:hAnsi="Times New Roman" w:eastAsia="仿宋_GB2312" w:cs="Times New Roman"/>
                <w:bCs/>
                <w:sz w:val="32"/>
                <w:szCs w:val="32"/>
                <w:highlight w:val="none"/>
                <w:lang w:eastAsia="zh-CN"/>
              </w:rPr>
              <w:t>相关职能部门</w:t>
            </w:r>
            <w:r>
              <w:rPr>
                <w:rFonts w:hint="default" w:ascii="Times New Roman" w:hAnsi="Times New Roman" w:eastAsia="仿宋_GB2312" w:cs="Times New Roman"/>
                <w:bCs/>
                <w:color w:val="000000"/>
                <w:sz w:val="32"/>
                <w:szCs w:val="32"/>
                <w:highlight w:val="none"/>
              </w:rPr>
              <w:t>现场复查</w:t>
            </w:r>
            <w:r>
              <w:rPr>
                <w:rFonts w:hint="default"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rPr>
              <w:t>昆明洪达砂石开采有限公司</w:t>
            </w:r>
            <w:r>
              <w:rPr>
                <w:rFonts w:hint="eastAsia" w:ascii="Times New Roman" w:hAnsi="Times New Roman" w:eastAsia="仿宋_GB2312" w:cs="Times New Roman"/>
                <w:bCs/>
                <w:color w:val="000000"/>
                <w:sz w:val="32"/>
                <w:szCs w:val="32"/>
                <w:highlight w:val="none"/>
                <w:lang w:eastAsia="zh-CN"/>
              </w:rPr>
              <w:t>已针对检查发现的</w:t>
            </w:r>
            <w:r>
              <w:rPr>
                <w:rFonts w:hint="default" w:ascii="Times New Roman" w:hAnsi="Times New Roman" w:eastAsia="仿宋_GB2312" w:cs="Times New Roman"/>
                <w:bCs/>
                <w:color w:val="000000"/>
                <w:sz w:val="32"/>
                <w:szCs w:val="32"/>
                <w:highlight w:val="none"/>
              </w:rPr>
              <w:t>堆存成品的遮盖措施不完善的</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color w:val="000000"/>
                <w:sz w:val="32"/>
                <w:szCs w:val="32"/>
                <w:highlight w:val="none"/>
              </w:rPr>
              <w:t>固定水喷淋降尘和洒水车洒水降尘力度不够</w:t>
            </w:r>
            <w:r>
              <w:rPr>
                <w:rFonts w:hint="eastAsia" w:ascii="Times New Roman" w:hAnsi="Times New Roman" w:eastAsia="仿宋_GB2312" w:cs="Times New Roman"/>
                <w:bCs/>
                <w:color w:val="000000"/>
                <w:sz w:val="32"/>
                <w:szCs w:val="32"/>
                <w:highlight w:val="none"/>
                <w:lang w:eastAsia="zh-CN"/>
              </w:rPr>
              <w:t>的问题</w:t>
            </w:r>
            <w:r>
              <w:rPr>
                <w:rFonts w:hint="default" w:ascii="Times New Roman" w:hAnsi="Times New Roman" w:eastAsia="仿宋_GB2312" w:cs="Times New Roman"/>
                <w:sz w:val="32"/>
                <w:szCs w:val="32"/>
                <w:highlight w:val="none"/>
              </w:rPr>
              <w:t>完成</w:t>
            </w:r>
            <w:r>
              <w:rPr>
                <w:rFonts w:hint="eastAsia" w:ascii="Times New Roman" w:hAnsi="Times New Roman" w:eastAsia="仿宋_GB2312" w:cs="Times New Roman"/>
                <w:sz w:val="32"/>
                <w:szCs w:val="32"/>
                <w:highlight w:val="none"/>
                <w:lang w:eastAsia="zh-CN"/>
              </w:rPr>
              <w:t>了</w:t>
            </w:r>
            <w:r>
              <w:rPr>
                <w:rFonts w:hint="default" w:ascii="Times New Roman" w:hAnsi="Times New Roman" w:eastAsia="仿宋_GB2312" w:cs="Times New Roman"/>
                <w:sz w:val="32"/>
                <w:szCs w:val="32"/>
                <w:highlight w:val="none"/>
              </w:rPr>
              <w:t>整改</w:t>
            </w:r>
            <w:r>
              <w:rPr>
                <w:rFonts w:hint="eastAsia" w:ascii="Times New Roman" w:hAnsi="Times New Roman" w:eastAsia="仿宋_GB2312" w:cs="Times New Roman"/>
                <w:sz w:val="32"/>
                <w:szCs w:val="32"/>
                <w:highlight w:val="none"/>
                <w:lang w:eastAsia="zh-CN"/>
              </w:rPr>
              <w:t>，并且</w:t>
            </w:r>
            <w:r>
              <w:rPr>
                <w:rFonts w:hint="default" w:ascii="Times New Roman" w:hAnsi="Times New Roman" w:eastAsia="仿宋_GB2312" w:cs="Times New Roman"/>
                <w:bCs/>
                <w:sz w:val="32"/>
                <w:szCs w:val="32"/>
                <w:highlight w:val="none"/>
              </w:rPr>
              <w:t>据云南省核工业二〇九地质大队</w:t>
            </w:r>
            <w:r>
              <w:rPr>
                <w:rFonts w:hint="default" w:ascii="Times New Roman" w:hAnsi="Times New Roman" w:eastAsia="仿宋_GB2312" w:cs="Times New Roman"/>
                <w:bCs/>
                <w:color w:val="000000"/>
                <w:sz w:val="32"/>
                <w:szCs w:val="32"/>
                <w:highlight w:val="none"/>
              </w:rPr>
              <w:t>2021年</w:t>
            </w:r>
            <w:r>
              <w:rPr>
                <w:rFonts w:hint="default" w:ascii="Times New Roman" w:hAnsi="Times New Roman" w:eastAsia="仿宋_GB2312" w:cs="Times New Roman"/>
                <w:bCs/>
                <w:sz w:val="32"/>
                <w:szCs w:val="32"/>
                <w:highlight w:val="none"/>
              </w:rPr>
              <w:t>4月27日检测报告，</w:t>
            </w:r>
            <w:r>
              <w:rPr>
                <w:rFonts w:hint="default" w:ascii="Times New Roman" w:hAnsi="Times New Roman" w:eastAsia="仿宋_GB2312" w:cs="Times New Roman"/>
                <w:sz w:val="32"/>
                <w:szCs w:val="32"/>
                <w:highlight w:val="none"/>
              </w:rPr>
              <w:t>该公司厂界无组织废气各项污染物达到国家相关标准限值。</w:t>
            </w:r>
          </w:p>
          <w:p>
            <w:pPr>
              <w:autoSpaceDE w:val="0"/>
              <w:autoSpaceDN w:val="0"/>
              <w:adjustRightInd w:val="0"/>
              <w:ind w:firstLine="560" w:firstLineChars="200"/>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57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8108" w:type="dxa"/>
            <w:vAlign w:val="center"/>
          </w:tcPr>
          <w:p>
            <w:pPr>
              <w:widowControl/>
              <w:spacing w:line="560" w:lineRule="exact"/>
              <w:jc w:val="left"/>
              <w:rPr>
                <w:rFonts w:hint="default" w:ascii="仿宋_GB2312" w:eastAsia="仿宋_GB2312"/>
                <w:szCs w:val="32"/>
                <w:lang w:val="en-US" w:eastAsia="zh-CN"/>
              </w:rPr>
            </w:pPr>
            <w:r>
              <w:rPr>
                <w:rFonts w:hint="eastAsia" w:ascii="仿宋_GB2312" w:eastAsia="仿宋_GB2312"/>
                <w:szCs w:val="32"/>
              </w:rPr>
              <w:t>　　现将该投诉问题办理情况进行公示，如有意见建议，请反馈至</w:t>
            </w:r>
            <w:r>
              <w:rPr>
                <w:rFonts w:hint="eastAsia" w:ascii="仿宋_GB2312" w:eastAsia="仿宋_GB2312"/>
                <w:szCs w:val="32"/>
                <w:lang w:eastAsia="zh-CN"/>
              </w:rPr>
              <w:t>区自然资源局（昆阳街道永乐大街</w:t>
            </w:r>
            <w:r>
              <w:rPr>
                <w:rFonts w:hint="eastAsia" w:ascii="仿宋_GB2312" w:eastAsia="仿宋_GB2312"/>
                <w:szCs w:val="32"/>
                <w:lang w:val="en-US" w:eastAsia="zh-CN"/>
              </w:rPr>
              <w:t>416号</w:t>
            </w:r>
            <w:r>
              <w:rPr>
                <w:rFonts w:hint="eastAsia" w:ascii="仿宋_GB2312" w:eastAsia="仿宋_GB2312"/>
                <w:szCs w:val="32"/>
                <w:lang w:eastAsia="zh-CN"/>
              </w:rPr>
              <w:t>）</w:t>
            </w:r>
            <w:r>
              <w:rPr>
                <w:rFonts w:hint="eastAsia" w:ascii="仿宋_GB2312" w:eastAsia="仿宋_GB2312"/>
                <w:szCs w:val="32"/>
              </w:rPr>
              <w:t>。联系人员及电话：</w:t>
            </w:r>
            <w:r>
              <w:rPr>
                <w:rFonts w:hint="eastAsia" w:ascii="仿宋_GB2312" w:eastAsia="仿宋_GB2312"/>
                <w:szCs w:val="32"/>
                <w:lang w:eastAsia="zh-CN"/>
              </w:rPr>
              <w:t>李勇，</w:t>
            </w:r>
            <w:r>
              <w:rPr>
                <w:rFonts w:hint="eastAsia" w:ascii="仿宋_GB2312" w:eastAsia="仿宋_GB2312"/>
                <w:szCs w:val="32"/>
                <w:lang w:val="en-US" w:eastAsia="zh-CN"/>
              </w:rPr>
              <w:t>13888203442</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9076A"/>
    <w:rsid w:val="000E02D3"/>
    <w:rsid w:val="00115083"/>
    <w:rsid w:val="00157EAA"/>
    <w:rsid w:val="00172A27"/>
    <w:rsid w:val="006D1F6A"/>
    <w:rsid w:val="009877AC"/>
    <w:rsid w:val="00D11AA1"/>
    <w:rsid w:val="052412C4"/>
    <w:rsid w:val="092472E6"/>
    <w:rsid w:val="0CC63E9C"/>
    <w:rsid w:val="0CF810DA"/>
    <w:rsid w:val="105E10D2"/>
    <w:rsid w:val="198B0B3F"/>
    <w:rsid w:val="1B245A5F"/>
    <w:rsid w:val="25B94567"/>
    <w:rsid w:val="2D71078D"/>
    <w:rsid w:val="2EF44E0A"/>
    <w:rsid w:val="35C12D54"/>
    <w:rsid w:val="35ED1851"/>
    <w:rsid w:val="3AFA361E"/>
    <w:rsid w:val="3DE7112B"/>
    <w:rsid w:val="41333E9F"/>
    <w:rsid w:val="46CE2E87"/>
    <w:rsid w:val="47E534A1"/>
    <w:rsid w:val="47F205C0"/>
    <w:rsid w:val="4A7A6223"/>
    <w:rsid w:val="4FD52D04"/>
    <w:rsid w:val="573A2C75"/>
    <w:rsid w:val="57891B11"/>
    <w:rsid w:val="5B3B473E"/>
    <w:rsid w:val="5B450A89"/>
    <w:rsid w:val="62663B2E"/>
    <w:rsid w:val="6420293C"/>
    <w:rsid w:val="752D0C73"/>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0"/>
    <w:rPr>
      <w:rFonts w:ascii="Calibri" w:hAnsi="Calibri" w:eastAsia="仿宋" w:cs="Arial"/>
      <w:kern w:val="2"/>
      <w:sz w:val="18"/>
      <w:szCs w:val="18"/>
      <w:lang w:bidi="ar-SA"/>
    </w:rPr>
  </w:style>
  <w:style w:type="character" w:customStyle="1" w:styleId="8">
    <w:name w:val="页脚 Char"/>
    <w:basedOn w:val="6"/>
    <w:link w:val="2"/>
    <w:qFormat/>
    <w:uiPriority w:val="0"/>
    <w:rPr>
      <w:rFonts w:ascii="Calibri" w:hAnsi="Calibri" w:eastAsia="仿宋" w:cs="Arial"/>
      <w:kern w:val="2"/>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254</Words>
  <Characters>1453</Characters>
  <Lines>12</Lines>
  <Paragraphs>3</Paragraphs>
  <TotalTime>4</TotalTime>
  <ScaleCrop>false</ScaleCrop>
  <LinksUpToDate>false</LinksUpToDate>
  <CharactersWithSpaces>1704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2021-04-30T02:13:49Z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