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700" w:lineRule="exact"/>
        <w:jc w:val="distribute"/>
        <w:rPr>
          <w:rStyle w:val="13"/>
          <w:rFonts w:hint="default" w:ascii="方正小标宋简体" w:hAnsi="Times New Roman" w:eastAsia="方正小标宋简体"/>
          <w:b w:val="0"/>
          <w:color w:val="FF0000"/>
          <w:spacing w:val="-20"/>
          <w:w w:val="90"/>
          <w:sz w:val="72"/>
          <w:szCs w:val="72"/>
        </w:rPr>
      </w:pPr>
    </w:p>
    <w:p>
      <w:pPr>
        <w:pStyle w:val="5"/>
        <w:spacing w:line="700" w:lineRule="exact"/>
        <w:jc w:val="distribute"/>
        <w:rPr>
          <w:rStyle w:val="13"/>
          <w:rFonts w:hint="default" w:ascii="方正小标宋简体" w:hAnsi="Times New Roman" w:eastAsia="方正小标宋简体"/>
          <w:b w:val="0"/>
          <w:color w:val="FF0000"/>
          <w:spacing w:val="-20"/>
          <w:w w:val="90"/>
          <w:sz w:val="72"/>
          <w:szCs w:val="72"/>
        </w:rPr>
      </w:pPr>
    </w:p>
    <w:p>
      <w:pPr>
        <w:pStyle w:val="5"/>
        <w:spacing w:line="700" w:lineRule="exact"/>
        <w:jc w:val="distribute"/>
        <w:rPr>
          <w:rStyle w:val="13"/>
          <w:rFonts w:hint="eastAsia" w:ascii="方正小标宋简体" w:hAnsi="Times New Roman" w:eastAsia="方正小标宋简体"/>
          <w:b w:val="0"/>
          <w:color w:val="FF0000"/>
          <w:spacing w:val="-20"/>
          <w:w w:val="90"/>
          <w:sz w:val="72"/>
          <w:szCs w:val="72"/>
          <w:lang w:val="en-US" w:eastAsia="zh-CN"/>
        </w:rPr>
      </w:pPr>
      <w:r>
        <w:rPr>
          <w:rStyle w:val="13"/>
          <w:rFonts w:hint="default" w:ascii="方正小标宋简体" w:hAnsi="Times New Roman" w:eastAsia="方正小标宋简体"/>
          <w:b w:val="0"/>
          <w:color w:val="FF0000"/>
          <w:spacing w:val="-20"/>
          <w:w w:val="90"/>
          <w:sz w:val="72"/>
          <w:szCs w:val="72"/>
        </w:rPr>
        <w:t>昆明市晋宁区城市管理局</w:t>
      </w:r>
      <w:r>
        <w:rPr>
          <w:rStyle w:val="13"/>
          <w:rFonts w:hint="eastAsia" w:ascii="方正小标宋简体" w:hAnsi="Times New Roman" w:eastAsia="方正小标宋简体"/>
          <w:b w:val="0"/>
          <w:color w:val="FF0000"/>
          <w:spacing w:val="-20"/>
          <w:w w:val="90"/>
          <w:sz w:val="72"/>
          <w:szCs w:val="72"/>
          <w:lang w:eastAsia="zh-CN"/>
        </w:rPr>
        <w:t>文件</w:t>
      </w:r>
    </w:p>
    <w:p>
      <w:pPr>
        <w:pStyle w:val="5"/>
        <w:spacing w:before="0" w:after="0" w:line="320" w:lineRule="exact"/>
        <w:jc w:val="both"/>
        <w:rPr>
          <w:rStyle w:val="13"/>
          <w:rFonts w:hint="default" w:hAnsi="Times New Roman"/>
          <w:b w:val="0"/>
          <w:color w:val="FF0000"/>
          <w:u w:val="thick"/>
        </w:rPr>
      </w:pPr>
      <w:r>
        <w:rPr>
          <w:rStyle w:val="13"/>
          <w:rFonts w:hint="default" w:hAnsi="Times New Roman"/>
          <w:b w:val="0"/>
          <w:color w:val="FF0000"/>
          <w:u w:val="thick"/>
        </w:rPr>
        <w:t xml:space="preserve">                                                            </w:t>
      </w:r>
      <w:r>
        <w:rPr>
          <w:rStyle w:val="13"/>
          <w:rFonts w:hint="default" w:hAnsi="Times New Roman"/>
          <w:b w:val="0"/>
          <w:color w:val="FF0000"/>
        </w:rPr>
        <w:t xml:space="preserve">                                                                   </w:t>
      </w:r>
      <w:r>
        <w:rPr>
          <w:rStyle w:val="13"/>
          <w:rFonts w:hint="default" w:hAnsi="Times New Roman"/>
          <w:b w:val="0"/>
          <w:color w:val="FF0000"/>
          <w:u w:val="thick"/>
        </w:rPr>
        <w:t xml:space="preserve">                                  </w:t>
      </w:r>
    </w:p>
    <w:p>
      <w:pPr>
        <w:spacing w:line="570" w:lineRule="exact"/>
        <w:jc w:val="right"/>
        <w:rPr>
          <w:rFonts w:hint="eastAsia" w:ascii="方正小标宋简体" w:hAnsi="宋体" w:eastAsia="方正小标宋简体" w:cs="方正小标宋_GBK"/>
          <w:sz w:val="44"/>
          <w:szCs w:val="44"/>
        </w:rPr>
      </w:pPr>
      <w:r>
        <w:rPr>
          <w:rFonts w:hint="eastAsia" w:ascii="方正小标宋简体" w:hAnsi="宋体" w:eastAsia="方正小标宋简体" w:cs="方正小标宋_GBK"/>
          <w:sz w:val="44"/>
          <w:szCs w:val="44"/>
        </w:rPr>
        <w:t xml:space="preserve"> </w:t>
      </w:r>
    </w:p>
    <w:p>
      <w:pPr>
        <w:spacing w:line="570" w:lineRule="exact"/>
        <w:jc w:val="center"/>
        <w:rPr>
          <w:rStyle w:val="13"/>
          <w:rFonts w:hint="default" w:ascii="仿宋_GB2312" w:hAnsi="仿宋_GB2312" w:eastAsia="仿宋_GB2312" w:cs="仿宋_GB2312"/>
          <w:b w:val="0"/>
          <w:sz w:val="32"/>
          <w:szCs w:val="32"/>
          <w:lang w:val="en-US" w:eastAsia="zh-CN"/>
        </w:rPr>
      </w:pPr>
      <w:r>
        <w:rPr>
          <w:rStyle w:val="13"/>
          <w:rFonts w:hint="eastAsia" w:ascii="仿宋_GB2312" w:hAnsi="仿宋_GB2312" w:eastAsia="仿宋_GB2312" w:cs="仿宋_GB2312"/>
          <w:b w:val="0"/>
          <w:sz w:val="32"/>
          <w:szCs w:val="32"/>
          <w:lang w:val="en-US" w:eastAsia="zh-CN"/>
        </w:rPr>
        <w:t xml:space="preserve">                                              A</w:t>
      </w:r>
    </w:p>
    <w:p>
      <w:pPr>
        <w:pStyle w:val="5"/>
        <w:spacing w:before="0" w:after="0" w:line="580" w:lineRule="atLeast"/>
        <w:jc w:val="center"/>
        <w:rPr>
          <w:rStyle w:val="13"/>
          <w:rFonts w:hint="eastAsia" w:ascii="仿宋_GB2312" w:hAnsi="仿宋_GB2312" w:eastAsia="仿宋_GB2312" w:cs="仿宋_GB2312"/>
          <w:b w:val="0"/>
          <w:sz w:val="32"/>
          <w:szCs w:val="32"/>
        </w:rPr>
      </w:pPr>
      <w:r>
        <w:rPr>
          <w:rStyle w:val="13"/>
          <w:rFonts w:hint="eastAsia" w:ascii="仿宋_GB2312" w:hAnsi="仿宋_GB2312" w:eastAsia="仿宋_GB2312" w:cs="仿宋_GB2312"/>
          <w:b w:val="0"/>
          <w:sz w:val="32"/>
          <w:szCs w:val="32"/>
          <w:lang w:val="en-US" w:eastAsia="zh-CN"/>
        </w:rPr>
        <w:t xml:space="preserve">                                              </w:t>
      </w:r>
      <w:r>
        <w:rPr>
          <w:rStyle w:val="13"/>
          <w:rFonts w:hint="eastAsia" w:ascii="仿宋_GB2312" w:hAnsi="仿宋_GB2312" w:eastAsia="仿宋_GB2312" w:cs="仿宋_GB2312"/>
          <w:b w:val="0"/>
          <w:sz w:val="32"/>
          <w:szCs w:val="32"/>
        </w:rPr>
        <w:t xml:space="preserve">是 </w:t>
      </w:r>
    </w:p>
    <w:p>
      <w:pPr>
        <w:spacing w:line="567"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xml:space="preserve">          </w:t>
      </w:r>
      <w:r>
        <w:rPr>
          <w:rStyle w:val="13"/>
          <w:rFonts w:hint="eastAsia" w:ascii="仿宋_GB2312" w:hAnsi="仿宋_GB2312" w:eastAsia="仿宋_GB2312" w:cs="仿宋_GB2312"/>
          <w:b/>
          <w:kern w:val="28"/>
          <w:sz w:val="32"/>
          <w:szCs w:val="32"/>
        </w:rPr>
        <w:t xml:space="preserve"> </w:t>
      </w:r>
      <w:r>
        <w:rPr>
          <w:rStyle w:val="13"/>
          <w:rFonts w:hint="eastAsia" w:ascii="仿宋_GB2312" w:hAnsi="仿宋_GB2312" w:eastAsia="仿宋_GB2312" w:cs="仿宋_GB2312"/>
          <w:bCs/>
          <w:kern w:val="28"/>
          <w:sz w:val="32"/>
          <w:szCs w:val="32"/>
        </w:rPr>
        <w:t xml:space="preserve">                 晋城管函〔2020〕</w:t>
      </w:r>
      <w:r>
        <w:rPr>
          <w:rStyle w:val="13"/>
          <w:rFonts w:hint="eastAsia" w:ascii="仿宋_GB2312" w:hAnsi="仿宋_GB2312" w:eastAsia="仿宋_GB2312" w:cs="仿宋_GB2312"/>
          <w:bCs/>
          <w:kern w:val="28"/>
          <w:sz w:val="32"/>
          <w:szCs w:val="32"/>
          <w:lang w:val="en-US" w:eastAsia="zh-CN"/>
        </w:rPr>
        <w:t>10</w:t>
      </w:r>
      <w:r>
        <w:rPr>
          <w:rStyle w:val="13"/>
          <w:rFonts w:hint="eastAsia" w:ascii="仿宋_GB2312" w:hAnsi="仿宋_GB2312" w:eastAsia="仿宋_GB2312" w:cs="仿宋_GB2312"/>
          <w:bCs/>
          <w:kern w:val="28"/>
          <w:sz w:val="32"/>
          <w:szCs w:val="32"/>
        </w:rPr>
        <w:t>号</w:t>
      </w: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关于昆明市晋宁区第一届人民代表大会</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120</w:t>
      </w:r>
      <w:r>
        <w:rPr>
          <w:rFonts w:hint="eastAsia" w:ascii="方正小标宋简体" w:hAnsi="方正小标宋简体" w:eastAsia="方正小标宋简体" w:cs="方正小标宋简体"/>
          <w:sz w:val="44"/>
          <w:szCs w:val="44"/>
        </w:rPr>
        <w:t>号建议答复的</w:t>
      </w:r>
      <w:r>
        <w:rPr>
          <w:rFonts w:hint="eastAsia" w:ascii="方正小标宋简体" w:hAnsi="方正小标宋简体" w:eastAsia="方正小标宋简体" w:cs="方正小标宋简体"/>
          <w:sz w:val="44"/>
          <w:szCs w:val="44"/>
          <w:lang w:val="en-US" w:eastAsia="zh-CN"/>
        </w:rPr>
        <w:t>函</w:t>
      </w:r>
    </w:p>
    <w:p>
      <w:pPr>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lang w:val="en-US" w:eastAsia="zh-CN"/>
        </w:rPr>
        <w:t>杨存芬</w:t>
      </w:r>
      <w:r>
        <w:rPr>
          <w:rFonts w:hint="eastAsia" w:ascii="仿宋_GB2312" w:eastAsia="仿宋_GB2312"/>
          <w:sz w:val="32"/>
          <w:szCs w:val="32"/>
        </w:rPr>
        <w:t>代表：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eastAsia="仿宋_GB2312"/>
          <w:sz w:val="32"/>
          <w:szCs w:val="32"/>
        </w:rPr>
        <w:t>您在昆明市晋宁区第一届人民代表大会第</w:t>
      </w:r>
      <w:r>
        <w:rPr>
          <w:rFonts w:hint="eastAsia" w:ascii="仿宋_GB2312" w:eastAsia="仿宋_GB2312"/>
          <w:sz w:val="32"/>
          <w:szCs w:val="32"/>
          <w:lang w:val="en-US" w:eastAsia="zh-CN"/>
        </w:rPr>
        <w:t>四</w:t>
      </w:r>
      <w:r>
        <w:rPr>
          <w:rFonts w:hint="eastAsia" w:ascii="仿宋_GB2312" w:eastAsia="仿宋_GB2312"/>
          <w:sz w:val="32"/>
          <w:szCs w:val="32"/>
        </w:rPr>
        <w:t>次会议上提出的</w:t>
      </w:r>
      <w:r>
        <w:rPr>
          <w:rFonts w:hint="eastAsia" w:ascii="仿宋_GB2312" w:eastAsia="仿宋_GB2312"/>
          <w:sz w:val="32"/>
          <w:szCs w:val="32"/>
          <w:lang w:eastAsia="zh-CN"/>
        </w:rPr>
        <w:t>《</w:t>
      </w:r>
      <w:r>
        <w:rPr>
          <w:rFonts w:hint="eastAsia" w:ascii="仿宋_GB2312" w:eastAsia="仿宋_GB2312"/>
          <w:sz w:val="32"/>
          <w:szCs w:val="32"/>
        </w:rPr>
        <w:t>关于</w:t>
      </w:r>
      <w:r>
        <w:rPr>
          <w:rFonts w:hint="eastAsia" w:ascii="仿宋_GB2312" w:eastAsia="仿宋_GB2312"/>
          <w:sz w:val="32"/>
          <w:szCs w:val="32"/>
          <w:lang w:val="en-US" w:eastAsia="zh-CN"/>
        </w:rPr>
        <w:t>对东门小区春晖路等路段人行道小板进行翻新更换</w:t>
      </w:r>
      <w:r>
        <w:rPr>
          <w:rFonts w:hint="eastAsia" w:ascii="仿宋_GB2312" w:eastAsia="仿宋_GB2312"/>
          <w:sz w:val="32"/>
          <w:szCs w:val="32"/>
        </w:rPr>
        <w:t>的建议</w:t>
      </w:r>
      <w:r>
        <w:rPr>
          <w:rFonts w:hint="eastAsia" w:ascii="仿宋_GB2312" w:eastAsia="仿宋_GB2312"/>
          <w:sz w:val="32"/>
          <w:szCs w:val="32"/>
          <w:lang w:eastAsia="zh-CN"/>
        </w:rPr>
        <w:t>》</w:t>
      </w:r>
      <w:r>
        <w:rPr>
          <w:rFonts w:hint="eastAsia" w:ascii="仿宋_GB2312" w:eastAsia="仿宋_GB2312"/>
          <w:sz w:val="32"/>
          <w:szCs w:val="32"/>
          <w:lang w:val="en-US" w:eastAsia="zh-CN"/>
        </w:rPr>
        <w:t>收悉</w:t>
      </w:r>
      <w:r>
        <w:rPr>
          <w:rFonts w:hint="eastAsia" w:ascii="仿宋_GB2312" w:eastAsia="仿宋_GB2312"/>
          <w:sz w:val="32"/>
          <w:szCs w:val="32"/>
        </w:rPr>
        <w:t>，现答复如下：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近年来，结合“创建全国文明城市”、“美丽县城”建设、“昆明市晋宁区市容环境整治提升行动”等相关工作的开展，晋宁区委区政府已将东门小区纳入居住区改造项目，此项目纳入中河、东大河水环境综合整治项目中，以解决东门小区多年来存在的</w:t>
      </w:r>
      <w:r>
        <w:rPr>
          <w:rFonts w:hint="eastAsia" w:ascii="仿宋_GB2312" w:eastAsia="仿宋_GB2312"/>
          <w:sz w:val="32"/>
          <w:szCs w:val="32"/>
        </w:rPr>
        <w:t>非机动车乱停乱放、交通不畅、停车难、环境差、路面坑洼不平</w:t>
      </w:r>
      <w:r>
        <w:rPr>
          <w:rFonts w:hint="eastAsia" w:ascii="仿宋_GB2312" w:eastAsia="仿宋_GB2312"/>
          <w:sz w:val="32"/>
          <w:szCs w:val="32"/>
          <w:lang w:val="en-US" w:eastAsia="zh-CN"/>
        </w:rPr>
        <w:t>等问题。</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建议</w:t>
      </w:r>
      <w:r>
        <w:rPr>
          <w:rFonts w:hint="eastAsia" w:ascii="黑体" w:hAnsi="黑体" w:eastAsia="黑体" w:cs="黑体"/>
          <w:b w:val="0"/>
          <w:bCs/>
          <w:sz w:val="32"/>
          <w:szCs w:val="32"/>
        </w:rPr>
        <w:t>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2020年8月，东门小区提升改造工程项目开始正式进场施工，该项目改造面积为86600平方米，项目区域为东门小区，东至永乐大街，西至昆阳大街，北至大东门路，南至磷都路；提升改造内容包括路面提升整治、雨污分流、公共部分改造、外立面改造、停车位及交通标线测画、新建门禁系统及绿化改造、管线入地。东门路、春晖路人行道翻新更换及盲道增设已包含在本次提升改造项目中实施；磷都路于2020年7月8日完成人行道铺装、非机动车道沥青路面修复、机非隔离绿化带苗木更换，完成工程内容为：人行道拆除重新铺装750㎡同时增设盲道、非机动车道沥青路面铣刨和沥青铺设2000㎡、移栽柏枝树82棵、栽种三角梅柱形种植159棵、</w:t>
      </w:r>
      <w:r>
        <w:rPr>
          <w:rFonts w:hint="eastAsia" w:ascii="仿宋_GB2312" w:hAnsi="仿宋_GB2312" w:eastAsia="仿宋_GB2312" w:cs="仿宋_GB2312"/>
          <w:b w:val="0"/>
          <w:bCs w:val="0"/>
          <w:sz w:val="32"/>
          <w:szCs w:val="32"/>
          <w:lang w:val="en-US" w:eastAsia="zh-CN"/>
        </w:rPr>
        <w:t>种植地被植物</w:t>
      </w:r>
      <w:r>
        <w:rPr>
          <w:rFonts w:hint="eastAsia" w:ascii="仿宋_GB2312" w:eastAsia="仿宋_GB2312"/>
          <w:sz w:val="32"/>
          <w:szCs w:val="32"/>
          <w:lang w:val="en-US" w:eastAsia="zh-CN"/>
        </w:rPr>
        <w:t>大花六道木</w:t>
      </w:r>
      <w:r>
        <w:rPr>
          <w:rFonts w:hint="eastAsia" w:ascii="仿宋_GB2312" w:hAnsi="仿宋_GB2312" w:eastAsia="仿宋_GB2312" w:cs="仿宋_GB2312"/>
          <w:b w:val="0"/>
          <w:bCs w:val="0"/>
          <w:sz w:val="32"/>
          <w:szCs w:val="32"/>
          <w:lang w:val="en-US" w:eastAsia="zh-CN"/>
        </w:rPr>
        <w:t>1167㎡；</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3"/>
          <w:kern w:val="2"/>
          <w:sz w:val="32"/>
          <w:szCs w:val="32"/>
          <w:lang w:val="en-US" w:eastAsia="zh-CN" w:bidi="ar-SA"/>
        </w:rPr>
      </w:pPr>
      <w:r>
        <w:rPr>
          <w:rFonts w:hint="eastAsia" w:ascii="仿宋_GB2312" w:eastAsia="仿宋_GB2312"/>
          <w:sz w:val="32"/>
          <w:szCs w:val="32"/>
          <w:lang w:val="en-US" w:eastAsia="zh-CN"/>
        </w:rPr>
        <w:t>为顺利通过创建全国文明城市国检验收，区城市管理局还对</w:t>
      </w:r>
      <w:r>
        <w:rPr>
          <w:rFonts w:hint="eastAsia" w:ascii="仿宋_GB2312" w:hAnsi="仿宋_GB2312" w:eastAsia="仿宋_GB2312" w:cs="仿宋_GB2312"/>
          <w:color w:val="auto"/>
          <w:w w:val="103"/>
          <w:kern w:val="2"/>
          <w:sz w:val="32"/>
          <w:szCs w:val="32"/>
          <w:lang w:val="en-US" w:eastAsia="zh-CN" w:bidi="ar-SA"/>
        </w:rPr>
        <w:t>蓝色经典、滇中水乡小区周边破损较为严重的人行道小板进行了修复，增设了盲道；</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58"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color w:val="auto"/>
          <w:w w:val="103"/>
          <w:kern w:val="2"/>
          <w:sz w:val="32"/>
          <w:szCs w:val="32"/>
          <w:lang w:val="en-US" w:eastAsia="zh-CN" w:bidi="ar-SA"/>
        </w:rPr>
        <w:t>同时为避免车辆违章上人行道碾压等不文明行为导致人行道小板严重破损的情况发生，区城市管理局在蓝色经典、东凤路、巨桥路等点位周边合适位置处增设了限车杆，从源头杜绝车辆违章上人行道碾压损坏人行道小板的情况发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三、下步工作计划</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val="en-US" w:eastAsia="zh-CN"/>
        </w:rPr>
        <w:t>工作中</w:t>
      </w:r>
      <w:r>
        <w:rPr>
          <w:rFonts w:hint="eastAsia" w:ascii="仿宋_GB2312" w:hAnsi="仿宋_GB2312" w:eastAsia="仿宋_GB2312" w:cs="仿宋_GB2312"/>
          <w:sz w:val="32"/>
          <w:szCs w:val="32"/>
        </w:rPr>
        <w:t>，区城市管理局将认真履行职责，以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美丽县城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创建、市容环境整治提升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创建全国文明城市</w:t>
      </w:r>
      <w:r>
        <w:rPr>
          <w:rFonts w:hint="eastAsia" w:ascii="仿宋_GB2312" w:hAnsi="仿宋_GB2312" w:eastAsia="仿宋_GB2312" w:cs="仿宋_GB2312"/>
          <w:sz w:val="32"/>
          <w:szCs w:val="32"/>
        </w:rPr>
        <w:t>为契机，</w:t>
      </w:r>
      <w:r>
        <w:rPr>
          <w:rFonts w:hint="eastAsia" w:ascii="仿宋_GB2312" w:hAnsi="仿宋_GB2312" w:eastAsia="仿宋_GB2312" w:cs="仿宋_GB2312"/>
          <w:sz w:val="32"/>
          <w:szCs w:val="32"/>
          <w:lang w:val="en-US" w:eastAsia="zh-CN"/>
        </w:rPr>
        <w:t>按照职能职责积极配合建设单位、施工单位</w:t>
      </w:r>
      <w:r>
        <w:rPr>
          <w:rFonts w:hint="eastAsia" w:ascii="仿宋" w:hAnsi="仿宋" w:eastAsia="仿宋"/>
          <w:sz w:val="32"/>
          <w:szCs w:val="32"/>
        </w:rPr>
        <w:t>等部门，</w:t>
      </w:r>
      <w:r>
        <w:rPr>
          <w:rFonts w:hint="eastAsia" w:ascii="仿宋" w:hAnsi="仿宋" w:eastAsia="仿宋"/>
          <w:sz w:val="32"/>
          <w:szCs w:val="32"/>
          <w:lang w:val="en-US" w:eastAsia="zh-CN"/>
        </w:rPr>
        <w:t>做好东门小区改造涉及绿化景观、路灯等相关行业技术指导工作。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（二）进一步加大管护范围内市政附属设施的巡查检查工作力度，发现人行道小板破损、路面破损等安全隐患问题，立行立改。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_GB2312" w:eastAsia="仿宋_GB2312" w:cs="仿宋_GB2312"/>
          <w:sz w:val="32"/>
          <w:szCs w:val="32"/>
        </w:rPr>
      </w:pPr>
    </w:p>
    <w:p>
      <w:pPr>
        <w:pStyle w:val="16"/>
        <w:widowControl/>
        <w:spacing w:line="560" w:lineRule="exact"/>
        <w:ind w:left="1360" w:firstLine="0" w:firstLineChars="0"/>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昆明市晋宁区城市管理局</w:t>
      </w:r>
    </w:p>
    <w:p>
      <w:pPr>
        <w:widowControl/>
        <w:spacing w:line="560" w:lineRule="exact"/>
        <w:ind w:left="640"/>
        <w:jc w:val="left"/>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rPr>
        <w:t>联系人</w:t>
      </w:r>
      <w:r>
        <w:rPr>
          <w:rFonts w:hint="eastAsia" w:ascii="仿宋_GB2312" w:eastAsia="仿宋_GB2312" w:cs="仿宋_GB2312"/>
          <w:sz w:val="32"/>
          <w:szCs w:val="32"/>
          <w:lang w:val="en-US" w:eastAsia="zh-CN"/>
        </w:rPr>
        <w:t>及电话</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柴志刚 0871-67808076，13888691402</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autoSpaceDE/>
        <w:autoSpaceDN/>
        <w:bidi w:val="0"/>
        <w:adjustRightInd/>
        <w:snapToGrid/>
        <w:spacing w:line="560" w:lineRule="exact"/>
        <w:ind w:left="640"/>
        <w:jc w:val="left"/>
        <w:textAlignment w:val="auto"/>
        <w:rPr>
          <w:rFonts w:hint="eastAsia" w:ascii="仿宋_GB2312" w:hAnsi="Arial" w:eastAsia="仿宋_GB2312" w:cs="Arial"/>
          <w:spacing w:val="-16"/>
          <w:sz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p>
      <w:pPr>
        <w:pStyle w:val="2"/>
        <w:rPr>
          <w:rFonts w:ascii="仿宋_GB2312" w:eastAsia="仿宋_GB2312"/>
          <w:sz w:val="32"/>
          <w:szCs w:val="32"/>
          <w:u w:val="single"/>
        </w:rPr>
      </w:pPr>
    </w:p>
    <w:tbl>
      <w:tblPr>
        <w:tblStyle w:val="6"/>
        <w:tblpPr w:leftFromText="180" w:rightFromText="180" w:vertAnchor="text" w:horzAnchor="page" w:tblpX="1697" w:tblpY="764"/>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847" w:type="dxa"/>
            <w:tcBorders>
              <w:top w:val="single" w:color="auto" w:sz="12" w:space="0"/>
              <w:left w:val="nil"/>
              <w:bottom w:val="single" w:color="auto" w:sz="4" w:space="0"/>
            </w:tcBorders>
          </w:tcPr>
          <w:p>
            <w:pPr>
              <w:spacing w:line="560" w:lineRule="exact"/>
              <w:rPr>
                <w:rFonts w:ascii="仿宋_GB2312" w:eastAsia="仿宋_GB2312"/>
                <w:sz w:val="32"/>
                <w:szCs w:val="32"/>
              </w:rPr>
            </w:pPr>
            <w:r>
              <w:rPr>
                <w:rFonts w:hint="eastAsia" w:ascii="仿宋_GB2312" w:eastAsia="仿宋_GB2312"/>
                <w:spacing w:val="-16"/>
                <w:sz w:val="28"/>
                <w:szCs w:val="28"/>
                <w:lang w:val="en-US" w:eastAsia="zh-CN"/>
              </w:rPr>
              <w:t xml:space="preserve"> 抄送：区人大常委会办公室，区政协办公室，区委目督办，区政府目督办。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847" w:type="dxa"/>
            <w:tcBorders>
              <w:top w:val="single" w:color="auto" w:sz="4" w:space="0"/>
              <w:left w:val="nil"/>
            </w:tcBorders>
          </w:tcPr>
          <w:p>
            <w:pPr>
              <w:spacing w:line="560" w:lineRule="exact"/>
              <w:rPr>
                <w:rFonts w:hint="eastAsia" w:ascii="仿宋_GB2312" w:eastAsia="仿宋_GB2312"/>
                <w:spacing w:val="-16"/>
                <w:sz w:val="28"/>
                <w:szCs w:val="28"/>
              </w:rPr>
            </w:pPr>
            <w:r>
              <w:rPr>
                <w:rFonts w:hint="eastAsia" w:ascii="仿宋_GB2312" w:eastAsia="仿宋_GB2312"/>
                <w:spacing w:val="-16"/>
                <w:sz w:val="28"/>
                <w:szCs w:val="28"/>
              </w:rPr>
              <w:t>昆明市晋宁区城市管理局办公室</w:t>
            </w:r>
            <w:r>
              <w:rPr>
                <w:rFonts w:hint="eastAsia" w:ascii="仿宋_GB2312" w:eastAsia="仿宋_GB2312"/>
                <w:spacing w:val="-16"/>
                <w:sz w:val="28"/>
                <w:szCs w:val="28"/>
                <w:lang w:val="en-US" w:eastAsia="zh-CN"/>
              </w:rPr>
              <w:t xml:space="preserve">                       </w:t>
            </w:r>
            <w:r>
              <w:rPr>
                <w:rFonts w:hint="eastAsia" w:ascii="仿宋_GB2312" w:hAnsi="Times" w:eastAsia="仿宋_GB2312"/>
                <w:snapToGrid w:val="0"/>
                <w:sz w:val="28"/>
                <w:szCs w:val="28"/>
              </w:rPr>
              <w:t>2020年</w:t>
            </w:r>
            <w:r>
              <w:rPr>
                <w:rFonts w:hint="eastAsia" w:ascii="仿宋_GB2312" w:hAnsi="Times" w:eastAsia="仿宋_GB2312"/>
                <w:snapToGrid w:val="0"/>
                <w:sz w:val="28"/>
                <w:szCs w:val="28"/>
                <w:lang w:val="en-US" w:eastAsia="zh-CN"/>
              </w:rPr>
              <w:t>8</w:t>
            </w:r>
            <w:r>
              <w:rPr>
                <w:rFonts w:hint="eastAsia" w:ascii="仿宋_GB2312" w:hAnsi="Times" w:eastAsia="仿宋_GB2312"/>
                <w:snapToGrid w:val="0"/>
                <w:sz w:val="28"/>
                <w:szCs w:val="28"/>
              </w:rPr>
              <w:t>月</w:t>
            </w:r>
            <w:r>
              <w:rPr>
                <w:rFonts w:hint="eastAsia" w:ascii="仿宋_GB2312" w:hAnsi="Times" w:eastAsia="仿宋_GB2312"/>
                <w:snapToGrid w:val="0"/>
                <w:sz w:val="28"/>
                <w:szCs w:val="28"/>
                <w:lang w:val="en-US" w:eastAsia="zh-CN"/>
              </w:rPr>
              <w:t>26</w:t>
            </w:r>
            <w:r>
              <w:rPr>
                <w:rFonts w:hint="eastAsia" w:ascii="仿宋_GB2312" w:hAnsi="Times" w:eastAsia="仿宋_GB2312"/>
                <w:snapToGrid w:val="0"/>
                <w:sz w:val="28"/>
                <w:szCs w:val="28"/>
              </w:rPr>
              <w:t>日印发</w:t>
            </w:r>
          </w:p>
        </w:tc>
      </w:tr>
    </w:tbl>
    <w:p>
      <w:pPr>
        <w:pStyle w:val="2"/>
        <w:rPr>
          <w:rFonts w:ascii="仿宋_GB2312" w:eastAsia="仿宋_GB2312"/>
          <w:sz w:val="32"/>
          <w:szCs w:val="32"/>
          <w:u w:val="single"/>
        </w:rPr>
      </w:pPr>
      <w:bookmarkStart w:id="0" w:name="_GoBack"/>
      <w:bookmarkEnd w:id="0"/>
    </w:p>
    <w:p>
      <w:pPr>
        <w:pStyle w:val="2"/>
        <w:ind w:left="0" w:leftChars="0" w:firstLine="0" w:firstLineChars="0"/>
        <w:rPr>
          <w:rFonts w:ascii="仿宋_GB2312" w:eastAsia="仿宋_GB2312"/>
          <w:sz w:val="32"/>
          <w:szCs w:val="32"/>
          <w:u w:val="single"/>
        </w:rPr>
      </w:pPr>
    </w:p>
    <w:p>
      <w:pPr>
        <w:spacing w:line="400" w:lineRule="exact"/>
        <w:rPr>
          <w:rFonts w:ascii="仿宋_GB2312" w:eastAsia="仿宋_GB2312"/>
          <w:color w:val="000000"/>
          <w:sz w:val="44"/>
          <w:szCs w:val="44"/>
          <w:u w:val="singl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17DD9"/>
    <w:multiLevelType w:val="singleLevel"/>
    <w:tmpl w:val="E8A17DD9"/>
    <w:lvl w:ilvl="0" w:tentative="0">
      <w:start w:val="2"/>
      <w:numFmt w:val="chineseCounting"/>
      <w:suff w:val="nothing"/>
      <w:lvlText w:val="（%1）"/>
      <w:lvlJc w:val="left"/>
      <w:rPr>
        <w:rFonts w:hint="eastAsia"/>
      </w:rPr>
    </w:lvl>
  </w:abstractNum>
  <w:abstractNum w:abstractNumId="1">
    <w:nsid w:val="5D01BE66"/>
    <w:multiLevelType w:val="singleLevel"/>
    <w:tmpl w:val="5D01BE6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1F2D"/>
    <w:rsid w:val="000227D0"/>
    <w:rsid w:val="000531C1"/>
    <w:rsid w:val="00064867"/>
    <w:rsid w:val="00066C02"/>
    <w:rsid w:val="000967B7"/>
    <w:rsid w:val="00126C9A"/>
    <w:rsid w:val="00127402"/>
    <w:rsid w:val="00134747"/>
    <w:rsid w:val="00135750"/>
    <w:rsid w:val="0015164D"/>
    <w:rsid w:val="00170272"/>
    <w:rsid w:val="001B4D1D"/>
    <w:rsid w:val="00261DE2"/>
    <w:rsid w:val="002B51F9"/>
    <w:rsid w:val="002D17E9"/>
    <w:rsid w:val="002F1F2D"/>
    <w:rsid w:val="0032225C"/>
    <w:rsid w:val="00325713"/>
    <w:rsid w:val="00411197"/>
    <w:rsid w:val="004C461C"/>
    <w:rsid w:val="004D4DD1"/>
    <w:rsid w:val="004E3F2E"/>
    <w:rsid w:val="004F786E"/>
    <w:rsid w:val="0056329B"/>
    <w:rsid w:val="005A4AFC"/>
    <w:rsid w:val="005B214B"/>
    <w:rsid w:val="005C0E2E"/>
    <w:rsid w:val="005E1DF9"/>
    <w:rsid w:val="005E7AB9"/>
    <w:rsid w:val="00606EF5"/>
    <w:rsid w:val="00612C81"/>
    <w:rsid w:val="00684F2B"/>
    <w:rsid w:val="0068676F"/>
    <w:rsid w:val="006F6745"/>
    <w:rsid w:val="00714D8B"/>
    <w:rsid w:val="007201A0"/>
    <w:rsid w:val="00735228"/>
    <w:rsid w:val="00743F94"/>
    <w:rsid w:val="00796C0B"/>
    <w:rsid w:val="007A24B1"/>
    <w:rsid w:val="007A7020"/>
    <w:rsid w:val="007A779D"/>
    <w:rsid w:val="007B20ED"/>
    <w:rsid w:val="007D6226"/>
    <w:rsid w:val="007E2696"/>
    <w:rsid w:val="007F4C38"/>
    <w:rsid w:val="00814DE4"/>
    <w:rsid w:val="00816C96"/>
    <w:rsid w:val="00840D62"/>
    <w:rsid w:val="008C310E"/>
    <w:rsid w:val="0095008A"/>
    <w:rsid w:val="00972F6B"/>
    <w:rsid w:val="00990AE0"/>
    <w:rsid w:val="009D5A88"/>
    <w:rsid w:val="009D5FB6"/>
    <w:rsid w:val="00A41E10"/>
    <w:rsid w:val="00A81784"/>
    <w:rsid w:val="00A91397"/>
    <w:rsid w:val="00AD5192"/>
    <w:rsid w:val="00AF557F"/>
    <w:rsid w:val="00B112BC"/>
    <w:rsid w:val="00B217A9"/>
    <w:rsid w:val="00B63BC9"/>
    <w:rsid w:val="00B87A92"/>
    <w:rsid w:val="00BD7256"/>
    <w:rsid w:val="00C03742"/>
    <w:rsid w:val="00C26503"/>
    <w:rsid w:val="00C73CE3"/>
    <w:rsid w:val="00C9390A"/>
    <w:rsid w:val="00C971F9"/>
    <w:rsid w:val="00CF1B4D"/>
    <w:rsid w:val="00CF6C7B"/>
    <w:rsid w:val="00D0168F"/>
    <w:rsid w:val="00D07815"/>
    <w:rsid w:val="00D42452"/>
    <w:rsid w:val="00DA063A"/>
    <w:rsid w:val="00DA2C43"/>
    <w:rsid w:val="00E1252C"/>
    <w:rsid w:val="00E26744"/>
    <w:rsid w:val="00EA2F51"/>
    <w:rsid w:val="00EB08DD"/>
    <w:rsid w:val="00F24EE3"/>
    <w:rsid w:val="00F36E26"/>
    <w:rsid w:val="04A23226"/>
    <w:rsid w:val="07CE4B35"/>
    <w:rsid w:val="091B3212"/>
    <w:rsid w:val="141B174E"/>
    <w:rsid w:val="1610114E"/>
    <w:rsid w:val="17AA7EA2"/>
    <w:rsid w:val="1C276318"/>
    <w:rsid w:val="1F2F3896"/>
    <w:rsid w:val="1F7B2055"/>
    <w:rsid w:val="22104170"/>
    <w:rsid w:val="26977C45"/>
    <w:rsid w:val="28BD6071"/>
    <w:rsid w:val="2B557EEB"/>
    <w:rsid w:val="2CCE657B"/>
    <w:rsid w:val="32DB1E98"/>
    <w:rsid w:val="32EB66C0"/>
    <w:rsid w:val="32F3497C"/>
    <w:rsid w:val="37040790"/>
    <w:rsid w:val="395E3CF8"/>
    <w:rsid w:val="3C08379C"/>
    <w:rsid w:val="3CEC0420"/>
    <w:rsid w:val="47273116"/>
    <w:rsid w:val="4B5D3D54"/>
    <w:rsid w:val="4D90292E"/>
    <w:rsid w:val="50517ECC"/>
    <w:rsid w:val="57C80118"/>
    <w:rsid w:val="5AB416AD"/>
    <w:rsid w:val="5C3315BD"/>
    <w:rsid w:val="5CD624C4"/>
    <w:rsid w:val="609467FE"/>
    <w:rsid w:val="60BD33EF"/>
    <w:rsid w:val="61E07344"/>
    <w:rsid w:val="655E01F2"/>
    <w:rsid w:val="6612488F"/>
    <w:rsid w:val="69356C6F"/>
    <w:rsid w:val="6A9F5EE8"/>
    <w:rsid w:val="6C8D0BD0"/>
    <w:rsid w:val="6EC03FBC"/>
    <w:rsid w:val="6EFD6761"/>
    <w:rsid w:val="73065C7C"/>
    <w:rsid w:val="7429535C"/>
    <w:rsid w:val="77A75BA9"/>
    <w:rsid w:val="7D9A1ED1"/>
    <w:rsid w:val="7DF72916"/>
    <w:rsid w:val="7E0618F4"/>
    <w:rsid w:val="7F631681"/>
    <w:rsid w:val="7FFD03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2"/>
    <w:qFormat/>
    <w:uiPriority w:val="0"/>
    <w:pPr>
      <w:adjustRightInd w:val="0"/>
      <w:spacing w:before="240" w:after="60" w:line="312" w:lineRule="atLeast"/>
      <w:jc w:val="center"/>
    </w:pPr>
    <w:rPr>
      <w:rFonts w:ascii="Arial" w:hAnsi="Arial" w:eastAsia="宋体" w:cs="Times New Roman"/>
      <w:b/>
      <w:kern w:val="28"/>
      <w:sz w:val="32"/>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标题 Char"/>
    <w:basedOn w:val="8"/>
    <w:link w:val="5"/>
    <w:qFormat/>
    <w:uiPriority w:val="0"/>
    <w:rPr>
      <w:rFonts w:ascii="Arial" w:hAnsi="Arial" w:eastAsia="宋体" w:cs="Times New Roman"/>
      <w:b/>
      <w:kern w:val="28"/>
      <w:sz w:val="32"/>
      <w:szCs w:val="20"/>
    </w:rPr>
  </w:style>
  <w:style w:type="character" w:customStyle="1" w:styleId="13">
    <w:name w:val="公文文号"/>
    <w:basedOn w:val="8"/>
    <w:qFormat/>
    <w:uiPriority w:val="0"/>
    <w:rPr>
      <w:rFonts w:hint="eastAsia" w:ascii="仿宋_GB2312" w:eastAsia="仿宋_GB2312"/>
    </w:rPr>
  </w:style>
  <w:style w:type="character" w:customStyle="1" w:styleId="14">
    <w:name w:val="公文发出日期"/>
    <w:basedOn w:val="8"/>
    <w:qFormat/>
    <w:uiPriority w:val="99"/>
    <w:rPr>
      <w:rFonts w:hint="eastAsia" w:ascii="仿宋_GB2312" w:eastAsia="仿宋_GB2312"/>
      <w:sz w:val="32"/>
    </w:rPr>
  </w:style>
  <w:style w:type="character" w:customStyle="1" w:styleId="15">
    <w:name w:val="公文日期"/>
    <w:basedOn w:val="8"/>
    <w:qFormat/>
    <w:uiPriority w:val="0"/>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94</Words>
  <Characters>537</Characters>
  <Lines>4</Lines>
  <Paragraphs>1</Paragraphs>
  <TotalTime>0</TotalTime>
  <ScaleCrop>false</ScaleCrop>
  <LinksUpToDate>false</LinksUpToDate>
  <CharactersWithSpaces>630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2018-03-13T06:30:00Z</dcterms:created>
  <dc:creator>SPK1</dc:creator>
  <cp:lastModifiedBy>NTKO</cp:lastModifiedBy>
  <cp:lastPrinted>2020-08-26T02:57:00Z</cp:lastPrinted>
  <dcterms:modified xsi:type="dcterms:W3CDTF">2020-08-26T06:39:36Z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