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after="0" w:line="170" w:lineRule="exact"/>
        <w:rPr>
          <w:sz w:val="17"/>
          <w:szCs w:val="17"/>
        </w:rPr>
      </w:pPr>
    </w:p>
    <w:p>
      <w:pPr>
        <w:spacing w:after="0" w:line="560" w:lineRule="exact"/>
        <w:ind w:right="-23" w:firstLine="440" w:firstLineChars="1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position w:val="1"/>
          <w:sz w:val="44"/>
          <w:szCs w:val="44"/>
          <w:lang w:eastAsia="zh-CN"/>
        </w:rPr>
        <w:t>昆明市晋宁区统计局2019年</w:t>
      </w:r>
      <w:bookmarkStart w:id="0" w:name="_GoBack"/>
      <w:bookmarkEnd w:id="0"/>
      <w:r>
        <w:rPr>
          <w:rFonts w:hint="eastAsia" w:ascii="方正小标宋_GBK" w:hAnsi="方正小标宋_GBK" w:eastAsia="方正小标宋_GBK" w:cs="方正小标宋_GBK"/>
          <w:position w:val="1"/>
          <w:sz w:val="44"/>
          <w:szCs w:val="44"/>
          <w:lang w:eastAsia="zh-CN"/>
        </w:rPr>
        <w:t>政府信息公开工作报告</w:t>
      </w:r>
    </w:p>
    <w:p>
      <w:pPr>
        <w:spacing w:after="0" w:line="240" w:lineRule="auto"/>
        <w:ind w:right="-20" w:firstLine="782" w:firstLineChars="250"/>
        <w:rPr>
          <w:rFonts w:hint="eastAsia" w:ascii="Microsoft JhengHei" w:hAnsi="Microsoft JhengHei" w:eastAsia="宋体" w:cs="Microsoft JhengHei"/>
          <w:w w:val="101"/>
          <w:sz w:val="31"/>
          <w:szCs w:val="31"/>
          <w:lang w:eastAsia="zh-CN"/>
        </w:rPr>
      </w:pPr>
    </w:p>
    <w:p>
      <w:pPr>
        <w:keepNext w:val="0"/>
        <w:keepLines w:val="0"/>
        <w:pageBreakBefore w:val="0"/>
        <w:kinsoku/>
        <w:wordWrap/>
        <w:overflowPunct/>
        <w:topLinePunct w:val="0"/>
        <w:autoSpaceDE/>
        <w:autoSpaceDN/>
        <w:bidi w:val="0"/>
        <w:adjustRightInd/>
        <w:snapToGrid/>
        <w:spacing w:after="0" w:line="560" w:lineRule="exact"/>
        <w:ind w:right="-20" w:firstLine="807" w:firstLineChars="250"/>
        <w:textAlignment w:val="auto"/>
        <w:rPr>
          <w:rFonts w:hint="eastAsia" w:ascii="黑体" w:hAnsi="黑体" w:eastAsia="黑体" w:cs="黑体"/>
          <w:w w:val="101"/>
          <w:sz w:val="32"/>
          <w:szCs w:val="32"/>
          <w:lang w:eastAsia="zh-CN"/>
        </w:rPr>
      </w:pPr>
      <w:r>
        <w:rPr>
          <w:rFonts w:hint="eastAsia" w:ascii="黑体" w:hAnsi="黑体" w:eastAsia="黑体" w:cs="黑体"/>
          <w:w w:val="101"/>
          <w:sz w:val="32"/>
          <w:szCs w:val="32"/>
          <w:lang w:eastAsia="zh-CN"/>
        </w:rPr>
        <w:t>一、总体</w:t>
      </w:r>
      <w:r>
        <w:rPr>
          <w:rFonts w:hint="eastAsia" w:ascii="黑体" w:hAnsi="黑体" w:eastAsia="黑体" w:cs="黑体"/>
          <w:spacing w:val="15"/>
          <w:w w:val="101"/>
          <w:sz w:val="32"/>
          <w:szCs w:val="32"/>
          <w:lang w:eastAsia="zh-CN"/>
        </w:rPr>
        <w:t>情</w:t>
      </w:r>
      <w:r>
        <w:rPr>
          <w:rFonts w:hint="eastAsia" w:ascii="黑体" w:hAnsi="黑体" w:eastAsia="黑体" w:cs="黑体"/>
          <w:w w:val="101"/>
          <w:sz w:val="32"/>
          <w:szCs w:val="32"/>
          <w:lang w:eastAsia="zh-CN"/>
        </w:rPr>
        <w:t>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晋宁区统计局2019年政府信息与政务公开工作，坚持信息公开审查制度，推进决策公开、执行公开、管理公开、服务公开和结果公开，推动简政放权、放管结合、优化服务改革，打造服务型政府、法治政府和廉洁政府的要求，扎实做好我局的政府信息公开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昆明市晋宁区人民政府办公室关于印发2019年度政务公开工作要点分工方案的通知》（晋政办通[2019]26号）要求，依照《中华人民共和国政府信息公开条例》和《云南省政府信息公开规定》的有关保密工作的相关规定，2019年，晋宁区统计局严格落实政府信息公开工作制度，遵循“全面、及时、准确、规范”的原则，对政府信息进行保密审查，确保应当公开的政府信息及时公开。2019年我局在晋宁政府门户网及时、准确地公开了</w:t>
      </w:r>
      <w:r>
        <w:rPr>
          <w:rFonts w:hint="eastAsia" w:ascii="仿宋_GB2312" w:hAnsi="仿宋_GB2312" w:eastAsia="仿宋_GB2312" w:cs="仿宋_GB2312"/>
          <w:sz w:val="32"/>
          <w:szCs w:val="32"/>
          <w:lang w:eastAsia="zh-CN"/>
        </w:rPr>
        <w:t>昆明市晋宁区2018年国民经济和社会发展统计公报、晋宁区2019年各月经济指标数据11期、各类统计工作信息、党务信息、政务工作信息、经济普查通告、经济普查政策解读等56篇；公开了晋宁区统计局主要职责及内设机构、局领导班子成员职责分工；公开了昆明市晋宁区统计局党组落实区委第二巡察组巡察情况反馈意见整改情况报告、公开了晋宁区统计局2019年度政府信息公开年度报告等，按时完成了2019年度政府信息公开任务</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仿宋_GB2312" w:hAnsi="仿宋_GB2312" w:eastAsia="仿宋_GB2312" w:cs="仿宋_GB2312"/>
          <w:color w:val="000000"/>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2019年，晋宁区统计局没有收到晋宁区政府转交办理的</w:t>
      </w:r>
      <w:r>
        <w:rPr>
          <w:rFonts w:hint="eastAsia" w:ascii="仿宋_GB2312" w:hAnsi="仿宋_GB2312" w:eastAsia="仿宋_GB2312" w:cs="仿宋_GB2312"/>
          <w:sz w:val="32"/>
          <w:szCs w:val="32"/>
          <w:lang w:eastAsia="zh-CN"/>
        </w:rPr>
        <w:t>政府信息依申请公开</w:t>
      </w:r>
      <w:r>
        <w:rPr>
          <w:rFonts w:hint="eastAsia" w:ascii="仿宋_GB2312" w:hAnsi="仿宋_GB2312" w:eastAsia="仿宋_GB2312" w:cs="仿宋_GB2312"/>
          <w:color w:val="000000"/>
          <w:sz w:val="32"/>
          <w:szCs w:val="32"/>
          <w:lang w:eastAsia="zh-CN"/>
        </w:rPr>
        <w:t>答复件，信息公开没有收费和减免情况。</w:t>
      </w:r>
    </w:p>
    <w:p>
      <w:pPr>
        <w:spacing w:before="37" w:after="0" w:line="240" w:lineRule="auto"/>
        <w:ind w:left="140" w:right="-20" w:firstLine="646" w:firstLineChars="200"/>
        <w:rPr>
          <w:rFonts w:hint="eastAsia" w:ascii="黑体" w:hAnsi="黑体" w:eastAsia="黑体" w:cs="黑体"/>
          <w:sz w:val="32"/>
          <w:szCs w:val="32"/>
          <w:lang w:eastAsia="zh-CN"/>
        </w:rPr>
      </w:pPr>
      <w:r>
        <w:rPr>
          <w:rFonts w:hint="eastAsia" w:ascii="黑体" w:hAnsi="黑体" w:eastAsia="黑体" w:cs="黑体"/>
          <w:w w:val="101"/>
          <w:sz w:val="32"/>
          <w:szCs w:val="32"/>
          <w:lang w:eastAsia="zh-CN"/>
        </w:rPr>
        <w:t>二</w:t>
      </w:r>
      <w:r>
        <w:rPr>
          <w:rFonts w:hint="eastAsia" w:ascii="黑体" w:hAnsi="黑体" w:eastAsia="黑体" w:cs="黑体"/>
          <w:spacing w:val="15"/>
          <w:w w:val="101"/>
          <w:sz w:val="32"/>
          <w:szCs w:val="32"/>
          <w:lang w:eastAsia="zh-CN"/>
        </w:rPr>
        <w:t>、</w:t>
      </w:r>
      <w:r>
        <w:rPr>
          <w:rFonts w:hint="eastAsia" w:ascii="黑体" w:hAnsi="黑体" w:eastAsia="黑体" w:cs="黑体"/>
          <w:w w:val="101"/>
          <w:sz w:val="32"/>
          <w:szCs w:val="32"/>
          <w:lang w:eastAsia="zh-CN"/>
        </w:rPr>
        <w:t>主动</w:t>
      </w:r>
      <w:r>
        <w:rPr>
          <w:rFonts w:hint="eastAsia" w:ascii="黑体" w:hAnsi="黑体" w:eastAsia="黑体" w:cs="黑体"/>
          <w:spacing w:val="15"/>
          <w:w w:val="101"/>
          <w:sz w:val="32"/>
          <w:szCs w:val="32"/>
          <w:lang w:eastAsia="zh-CN"/>
        </w:rPr>
        <w:t>公</w:t>
      </w:r>
      <w:r>
        <w:rPr>
          <w:rFonts w:hint="eastAsia" w:ascii="黑体" w:hAnsi="黑体" w:eastAsia="黑体" w:cs="黑体"/>
          <w:w w:val="101"/>
          <w:sz w:val="32"/>
          <w:szCs w:val="32"/>
          <w:lang w:eastAsia="zh-CN"/>
        </w:rPr>
        <w:t>开政</w:t>
      </w:r>
      <w:r>
        <w:rPr>
          <w:rFonts w:hint="eastAsia" w:ascii="黑体" w:hAnsi="黑体" w:eastAsia="黑体" w:cs="黑体"/>
          <w:spacing w:val="15"/>
          <w:w w:val="101"/>
          <w:sz w:val="32"/>
          <w:szCs w:val="32"/>
          <w:lang w:eastAsia="zh-CN"/>
        </w:rPr>
        <w:t>府</w:t>
      </w:r>
      <w:r>
        <w:rPr>
          <w:rFonts w:hint="eastAsia" w:ascii="黑体" w:hAnsi="黑体" w:eastAsia="黑体" w:cs="黑体"/>
          <w:w w:val="101"/>
          <w:sz w:val="32"/>
          <w:szCs w:val="32"/>
          <w:lang w:eastAsia="zh-CN"/>
        </w:rPr>
        <w:t>信息</w:t>
      </w:r>
      <w:r>
        <w:rPr>
          <w:rFonts w:hint="eastAsia" w:ascii="黑体" w:hAnsi="黑体" w:eastAsia="黑体" w:cs="黑体"/>
          <w:spacing w:val="15"/>
          <w:w w:val="101"/>
          <w:sz w:val="32"/>
          <w:szCs w:val="32"/>
          <w:lang w:eastAsia="zh-CN"/>
        </w:rPr>
        <w:t>情</w:t>
      </w:r>
      <w:r>
        <w:rPr>
          <w:rFonts w:hint="eastAsia" w:ascii="黑体" w:hAnsi="黑体" w:eastAsia="黑体" w:cs="黑体"/>
          <w:w w:val="101"/>
          <w:sz w:val="32"/>
          <w:szCs w:val="32"/>
          <w:lang w:eastAsia="zh-CN"/>
        </w:rPr>
        <w:t>况</w:t>
      </w:r>
    </w:p>
    <w:p>
      <w:pPr>
        <w:spacing w:before="8" w:after="0" w:line="10" w:lineRule="exact"/>
        <w:rPr>
          <w:sz w:val="1"/>
          <w:szCs w:val="1"/>
          <w:lang w:eastAsia="zh-CN"/>
        </w:rPr>
      </w:pPr>
    </w:p>
    <w:tbl>
      <w:tblPr>
        <w:tblStyle w:val="5"/>
        <w:tblW w:w="8665" w:type="dxa"/>
        <w:tblInd w:w="110" w:type="dxa"/>
        <w:tblLayout w:type="fixed"/>
        <w:tblCellMar>
          <w:top w:w="0" w:type="dxa"/>
          <w:left w:w="0" w:type="dxa"/>
          <w:bottom w:w="0" w:type="dxa"/>
          <w:right w:w="0" w:type="dxa"/>
        </w:tblCellMar>
      </w:tblPr>
      <w:tblGrid>
        <w:gridCol w:w="2720"/>
        <w:gridCol w:w="1880"/>
        <w:gridCol w:w="1880"/>
        <w:gridCol w:w="2185"/>
      </w:tblGrid>
      <w:tr>
        <w:tblPrEx>
          <w:tblLayout w:type="fixed"/>
          <w:tblCellMar>
            <w:top w:w="0" w:type="dxa"/>
            <w:left w:w="0" w:type="dxa"/>
            <w:bottom w:w="0" w:type="dxa"/>
            <w:right w:w="0" w:type="dxa"/>
          </w:tblCellMar>
        </w:tblPrEx>
        <w:trPr>
          <w:trHeight w:val="610" w:hRule="exact"/>
        </w:trPr>
        <w:tc>
          <w:tcPr>
            <w:tcW w:w="8665" w:type="dxa"/>
            <w:gridSpan w:val="4"/>
            <w:tcBorders>
              <w:top w:val="single" w:color="000000" w:sz="6" w:space="0"/>
              <w:left w:val="single" w:color="000000" w:sz="6" w:space="0"/>
              <w:bottom w:val="single" w:color="000000" w:sz="6" w:space="0"/>
              <w:right w:val="single" w:color="000000" w:sz="6" w:space="0"/>
            </w:tcBorders>
          </w:tcPr>
          <w:p>
            <w:pPr>
              <w:spacing w:before="7" w:after="0" w:line="150" w:lineRule="exact"/>
              <w:rPr>
                <w:sz w:val="15"/>
                <w:szCs w:val="15"/>
                <w:lang w:eastAsia="zh-CN"/>
              </w:rPr>
            </w:pPr>
          </w:p>
          <w:p>
            <w:pPr>
              <w:spacing w:after="0" w:line="240" w:lineRule="auto"/>
              <w:ind w:left="3257" w:right="322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第二十条第（一）项</w:t>
            </w:r>
          </w:p>
        </w:tc>
      </w:tr>
      <w:tr>
        <w:tblPrEx>
          <w:tblLayout w:type="fixed"/>
          <w:tblCellMar>
            <w:top w:w="0" w:type="dxa"/>
            <w:left w:w="0" w:type="dxa"/>
            <w:bottom w:w="0" w:type="dxa"/>
            <w:right w:w="0" w:type="dxa"/>
          </w:tblCellMar>
        </w:tblPrEx>
        <w:trPr>
          <w:trHeight w:val="1130" w:hRule="exact"/>
        </w:trPr>
        <w:tc>
          <w:tcPr>
            <w:tcW w:w="2720"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before="17" w:after="0" w:line="200" w:lineRule="exact"/>
              <w:rPr>
                <w:sz w:val="20"/>
                <w:szCs w:val="20"/>
              </w:rPr>
            </w:pPr>
          </w:p>
          <w:p>
            <w:pPr>
              <w:spacing w:after="0" w:line="240" w:lineRule="auto"/>
              <w:ind w:left="902" w:right="87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信息内容</w:t>
            </w:r>
          </w:p>
        </w:tc>
        <w:tc>
          <w:tcPr>
            <w:tcW w:w="1880" w:type="dxa"/>
            <w:tcBorders>
              <w:top w:val="single" w:color="000000" w:sz="6" w:space="0"/>
              <w:left w:val="single" w:color="000000" w:sz="6" w:space="0"/>
              <w:bottom w:val="single" w:color="000000" w:sz="6" w:space="0"/>
              <w:right w:val="single" w:color="000000" w:sz="6" w:space="0"/>
            </w:tcBorders>
          </w:tcPr>
          <w:p>
            <w:pPr>
              <w:spacing w:before="2" w:after="0" w:line="130" w:lineRule="exact"/>
              <w:rPr>
                <w:sz w:val="13"/>
                <w:szCs w:val="13"/>
              </w:rPr>
            </w:pPr>
          </w:p>
          <w:p>
            <w:pPr>
              <w:spacing w:after="0" w:line="240" w:lineRule="auto"/>
              <w:ind w:left="372" w:right="35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本年新制作</w:t>
            </w:r>
          </w:p>
          <w:p>
            <w:pPr>
              <w:spacing w:before="4" w:after="0" w:line="190" w:lineRule="exact"/>
              <w:rPr>
                <w:sz w:val="19"/>
                <w:szCs w:val="19"/>
              </w:rPr>
            </w:pPr>
          </w:p>
          <w:p>
            <w:pPr>
              <w:spacing w:after="0" w:line="240" w:lineRule="auto"/>
              <w:ind w:left="687" w:right="66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数量</w:t>
            </w:r>
          </w:p>
        </w:tc>
        <w:tc>
          <w:tcPr>
            <w:tcW w:w="1880" w:type="dxa"/>
            <w:tcBorders>
              <w:top w:val="single" w:color="000000" w:sz="6" w:space="0"/>
              <w:left w:val="single" w:color="000000" w:sz="6" w:space="0"/>
              <w:bottom w:val="single" w:color="000000" w:sz="6" w:space="0"/>
              <w:right w:val="single" w:color="000000" w:sz="6" w:space="0"/>
            </w:tcBorders>
          </w:tcPr>
          <w:p>
            <w:pPr>
              <w:spacing w:before="2" w:after="0" w:line="130" w:lineRule="exact"/>
              <w:rPr>
                <w:sz w:val="13"/>
                <w:szCs w:val="13"/>
              </w:rPr>
            </w:pPr>
          </w:p>
          <w:p>
            <w:pPr>
              <w:spacing w:after="0" w:line="240" w:lineRule="auto"/>
              <w:ind w:left="367" w:right="35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本年新公开</w:t>
            </w:r>
          </w:p>
          <w:p>
            <w:pPr>
              <w:spacing w:before="4" w:after="0" w:line="190" w:lineRule="exact"/>
              <w:rPr>
                <w:sz w:val="19"/>
                <w:szCs w:val="19"/>
              </w:rPr>
            </w:pPr>
          </w:p>
          <w:p>
            <w:pPr>
              <w:spacing w:after="0" w:line="240" w:lineRule="auto"/>
              <w:ind w:left="682" w:right="67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数量</w:t>
            </w:r>
          </w:p>
        </w:tc>
        <w:tc>
          <w:tcPr>
            <w:tcW w:w="2185"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before="17" w:after="0" w:line="200" w:lineRule="exact"/>
              <w:rPr>
                <w:sz w:val="20"/>
                <w:szCs w:val="20"/>
              </w:rPr>
            </w:pPr>
          </w:p>
          <w:p>
            <w:pPr>
              <w:spacing w:after="0" w:line="240" w:lineRule="auto"/>
              <w:ind w:left="263" w:right="-20"/>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对外公开总数量</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7" w:after="0" w:line="120" w:lineRule="exact"/>
              <w:rPr>
                <w:sz w:val="12"/>
                <w:szCs w:val="12"/>
              </w:rPr>
            </w:pPr>
          </w:p>
          <w:p>
            <w:pPr>
              <w:spacing w:after="0" w:line="240" w:lineRule="auto"/>
              <w:ind w:left="1112" w:right="108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规章</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7" w:after="0" w:line="120" w:lineRule="exact"/>
              <w:rPr>
                <w:sz w:val="12"/>
                <w:szCs w:val="12"/>
              </w:rPr>
            </w:pPr>
          </w:p>
          <w:p>
            <w:pPr>
              <w:spacing w:after="0" w:line="240" w:lineRule="auto"/>
              <w:ind w:left="833" w:right="-20"/>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规范性文件</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610" w:hRule="exact"/>
        </w:trPr>
        <w:tc>
          <w:tcPr>
            <w:tcW w:w="8665" w:type="dxa"/>
            <w:gridSpan w:val="4"/>
            <w:tcBorders>
              <w:top w:val="single" w:color="000000" w:sz="6" w:space="0"/>
              <w:left w:val="single" w:color="000000" w:sz="6" w:space="0"/>
              <w:bottom w:val="single" w:color="000000" w:sz="6" w:space="0"/>
              <w:right w:val="single" w:color="000000" w:sz="6" w:space="0"/>
            </w:tcBorders>
          </w:tcPr>
          <w:p>
            <w:pPr>
              <w:spacing w:before="7" w:after="0" w:line="150" w:lineRule="exact"/>
              <w:rPr>
                <w:sz w:val="15"/>
                <w:szCs w:val="15"/>
              </w:rPr>
            </w:pPr>
          </w:p>
          <w:p>
            <w:pPr>
              <w:spacing w:after="0" w:line="240" w:lineRule="auto"/>
              <w:ind w:left="3257" w:right="322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第二十条第（五）项</w:t>
            </w:r>
          </w:p>
        </w:tc>
      </w:tr>
      <w:tr>
        <w:tblPrEx>
          <w:tblLayout w:type="fixed"/>
          <w:tblCellMar>
            <w:top w:w="0" w:type="dxa"/>
            <w:left w:w="0" w:type="dxa"/>
            <w:bottom w:w="0" w:type="dxa"/>
            <w:right w:w="0" w:type="dxa"/>
          </w:tblCellMar>
        </w:tblPrEx>
        <w:trPr>
          <w:trHeight w:val="730" w:hRule="exact"/>
        </w:trPr>
        <w:tc>
          <w:tcPr>
            <w:tcW w:w="2720"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信</w:t>
            </w:r>
            <w:r>
              <w:rPr>
                <w:rFonts w:ascii="Microsoft JhengHei" w:hAnsi="Microsoft JhengHei" w:eastAsia="Microsoft JhengHei" w:cs="Microsoft JhengHei"/>
                <w:spacing w:val="-15"/>
                <w:w w:val="102"/>
              </w:rPr>
              <w:t>息</w:t>
            </w:r>
            <w:r>
              <w:rPr>
                <w:rFonts w:ascii="Microsoft JhengHei" w:hAnsi="Microsoft JhengHei" w:eastAsia="Microsoft JhengHei" w:cs="Microsoft JhengHei"/>
                <w:w w:val="102"/>
              </w:rPr>
              <w:t>内容</w:t>
            </w:r>
          </w:p>
        </w:tc>
        <w:tc>
          <w:tcPr>
            <w:tcW w:w="1880"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168" w:right="-20"/>
              <w:rPr>
                <w:rFonts w:ascii="Microsoft JhengHei" w:hAnsi="Microsoft JhengHei" w:eastAsia="Microsoft JhengHei" w:cs="Microsoft JhengHei"/>
              </w:rPr>
            </w:pPr>
            <w:r>
              <w:rPr>
                <w:rFonts w:ascii="Microsoft JhengHei" w:hAnsi="Microsoft JhengHei" w:eastAsia="Microsoft JhengHei" w:cs="Microsoft JhengHei"/>
                <w:w w:val="102"/>
              </w:rPr>
              <w:t>上</w:t>
            </w:r>
            <w:r>
              <w:rPr>
                <w:rFonts w:ascii="Microsoft JhengHei" w:hAnsi="Microsoft JhengHei" w:eastAsia="Microsoft JhengHei" w:cs="Microsoft JhengHei"/>
                <w:spacing w:val="-15"/>
                <w:w w:val="102"/>
              </w:rPr>
              <w:t>一</w:t>
            </w:r>
            <w:r>
              <w:rPr>
                <w:rFonts w:ascii="Microsoft JhengHei" w:hAnsi="Microsoft JhengHei" w:eastAsia="Microsoft JhengHei" w:cs="Microsoft JhengHei"/>
                <w:w w:val="102"/>
              </w:rPr>
              <w:t>年项目</w:t>
            </w:r>
            <w:r>
              <w:rPr>
                <w:rFonts w:ascii="Microsoft JhengHei" w:hAnsi="Microsoft JhengHei" w:eastAsia="Microsoft JhengHei" w:cs="Microsoft JhengHei"/>
                <w:spacing w:val="-15"/>
                <w:w w:val="102"/>
              </w:rPr>
              <w:t>数</w:t>
            </w:r>
            <w:r>
              <w:rPr>
                <w:rFonts w:ascii="Microsoft JhengHei" w:hAnsi="Microsoft JhengHei" w:eastAsia="Microsoft JhengHei" w:cs="Microsoft JhengHei"/>
                <w:w w:val="102"/>
              </w:rPr>
              <w:t>量</w:t>
            </w:r>
          </w:p>
        </w:tc>
        <w:tc>
          <w:tcPr>
            <w:tcW w:w="1880"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433" w:right="-20"/>
              <w:rPr>
                <w:rFonts w:ascii="Microsoft JhengHei" w:hAnsi="Microsoft JhengHei" w:eastAsia="Microsoft JhengHei" w:cs="Microsoft JhengHei"/>
              </w:rPr>
            </w:pPr>
            <w:r>
              <w:rPr>
                <w:rFonts w:ascii="Microsoft JhengHei" w:hAnsi="Microsoft JhengHei" w:eastAsia="Microsoft JhengHei" w:cs="Microsoft JhengHei"/>
                <w:w w:val="102"/>
              </w:rPr>
              <w:t>本</w:t>
            </w:r>
            <w:r>
              <w:rPr>
                <w:rFonts w:ascii="Microsoft JhengHei" w:hAnsi="Microsoft JhengHei" w:eastAsia="Microsoft JhengHei" w:cs="Microsoft JhengHei"/>
                <w:spacing w:val="-15"/>
                <w:w w:val="102"/>
              </w:rPr>
              <w:t>年</w:t>
            </w:r>
            <w:r>
              <w:rPr>
                <w:rFonts w:ascii="Microsoft JhengHei" w:hAnsi="Microsoft JhengHei" w:eastAsia="Microsoft JhengHei" w:cs="Microsoft JhengHei"/>
                <w:w w:val="102"/>
              </w:rPr>
              <w:t>增</w:t>
            </w:r>
            <w:r>
              <w:rPr>
                <w:rFonts w:ascii="Times New Roman" w:hAnsi="Times New Roman" w:eastAsia="Times New Roman" w:cs="Times New Roman"/>
                <w:spacing w:val="7"/>
                <w:w w:val="183"/>
              </w:rPr>
              <w:t>/</w:t>
            </w:r>
            <w:r>
              <w:rPr>
                <w:rFonts w:ascii="Microsoft JhengHei" w:hAnsi="Microsoft JhengHei" w:eastAsia="Microsoft JhengHei" w:cs="Microsoft JhengHei"/>
                <w:w w:val="102"/>
              </w:rPr>
              <w:t>减</w:t>
            </w:r>
          </w:p>
        </w:tc>
        <w:tc>
          <w:tcPr>
            <w:tcW w:w="2185"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338" w:right="-20"/>
              <w:rPr>
                <w:rFonts w:ascii="Microsoft JhengHei" w:hAnsi="Microsoft JhengHei" w:eastAsia="Microsoft JhengHei" w:cs="Microsoft JhengHei"/>
              </w:rPr>
            </w:pPr>
            <w:r>
              <w:rPr>
                <w:rFonts w:ascii="Microsoft JhengHei" w:hAnsi="Microsoft JhengHei" w:eastAsia="Microsoft JhengHei" w:cs="Microsoft JhengHei"/>
                <w:w w:val="102"/>
              </w:rPr>
              <w:t>处</w:t>
            </w:r>
            <w:r>
              <w:rPr>
                <w:rFonts w:ascii="Microsoft JhengHei" w:hAnsi="Microsoft JhengHei" w:eastAsia="Microsoft JhengHei" w:cs="Microsoft JhengHei"/>
                <w:spacing w:val="-15"/>
                <w:w w:val="102"/>
              </w:rPr>
              <w:t>理</w:t>
            </w:r>
            <w:r>
              <w:rPr>
                <w:rFonts w:ascii="Microsoft JhengHei" w:hAnsi="Microsoft JhengHei" w:eastAsia="Microsoft JhengHei" w:cs="Microsoft JhengHei"/>
                <w:w w:val="102"/>
              </w:rPr>
              <w:t>决定数量</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3" w:after="0" w:line="120" w:lineRule="exact"/>
              <w:rPr>
                <w:sz w:val="12"/>
                <w:szCs w:val="12"/>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行</w:t>
            </w:r>
            <w:r>
              <w:rPr>
                <w:rFonts w:ascii="Microsoft JhengHei" w:hAnsi="Microsoft JhengHei" w:eastAsia="Microsoft JhengHei" w:cs="Microsoft JhengHei"/>
                <w:spacing w:val="-15"/>
                <w:w w:val="102"/>
              </w:rPr>
              <w:t>政</w:t>
            </w:r>
            <w:r>
              <w:rPr>
                <w:rFonts w:ascii="Microsoft JhengHei" w:hAnsi="Microsoft JhengHei" w:eastAsia="Microsoft JhengHei" w:cs="Microsoft JhengHei"/>
                <w:w w:val="102"/>
              </w:rPr>
              <w:t>许可</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3" w:after="0" w:line="120" w:lineRule="exact"/>
              <w:rPr>
                <w:sz w:val="12"/>
                <w:szCs w:val="12"/>
                <w:lang w:eastAsia="zh-CN"/>
              </w:rPr>
            </w:pPr>
          </w:p>
          <w:p>
            <w:pPr>
              <w:spacing w:after="0" w:line="240" w:lineRule="auto"/>
              <w:ind w:left="248" w:right="-20"/>
              <w:rPr>
                <w:rFonts w:ascii="Microsoft JhengHei" w:hAnsi="Microsoft JhengHei" w:eastAsia="Microsoft JhengHei" w:cs="Microsoft JhengHei"/>
                <w:lang w:eastAsia="zh-CN"/>
              </w:rPr>
            </w:pPr>
            <w:r>
              <w:rPr>
                <w:rFonts w:ascii="Microsoft JhengHei" w:hAnsi="Microsoft JhengHei" w:eastAsia="Microsoft JhengHei" w:cs="Microsoft JhengHei"/>
                <w:w w:val="102"/>
                <w:lang w:eastAsia="zh-CN"/>
              </w:rPr>
              <w:t>其</w:t>
            </w:r>
            <w:r>
              <w:rPr>
                <w:rFonts w:ascii="Microsoft JhengHei" w:hAnsi="Microsoft JhengHei" w:eastAsia="Microsoft JhengHei" w:cs="Microsoft JhengHei"/>
                <w:spacing w:val="-15"/>
                <w:w w:val="102"/>
                <w:lang w:eastAsia="zh-CN"/>
              </w:rPr>
              <w:t>他</w:t>
            </w:r>
            <w:r>
              <w:rPr>
                <w:rFonts w:ascii="Microsoft JhengHei" w:hAnsi="Microsoft JhengHei" w:eastAsia="Microsoft JhengHei" w:cs="Microsoft JhengHei"/>
                <w:w w:val="102"/>
                <w:lang w:eastAsia="zh-CN"/>
              </w:rPr>
              <w:t>对外管</w:t>
            </w:r>
            <w:r>
              <w:rPr>
                <w:rFonts w:ascii="Microsoft JhengHei" w:hAnsi="Microsoft JhengHei" w:eastAsia="Microsoft JhengHei" w:cs="Microsoft JhengHei"/>
                <w:spacing w:val="-15"/>
                <w:w w:val="102"/>
                <w:lang w:eastAsia="zh-CN"/>
              </w:rPr>
              <w:t>理</w:t>
            </w:r>
            <w:r>
              <w:rPr>
                <w:rFonts w:ascii="Microsoft JhengHei" w:hAnsi="Microsoft JhengHei" w:eastAsia="Microsoft JhengHei" w:cs="Microsoft JhengHei"/>
                <w:w w:val="102"/>
                <w:lang w:eastAsia="zh-CN"/>
              </w:rPr>
              <w:t>服务事项</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8665" w:type="dxa"/>
            <w:gridSpan w:val="4"/>
            <w:tcBorders>
              <w:top w:val="single" w:color="000000" w:sz="6" w:space="0"/>
              <w:left w:val="single" w:color="000000" w:sz="6" w:space="0"/>
              <w:bottom w:val="single" w:color="000000" w:sz="6" w:space="0"/>
              <w:right w:val="single" w:color="000000" w:sz="6" w:space="0"/>
            </w:tcBorders>
          </w:tcPr>
          <w:p>
            <w:pPr>
              <w:spacing w:before="7" w:after="0" w:line="130" w:lineRule="exact"/>
              <w:rPr>
                <w:sz w:val="13"/>
                <w:szCs w:val="13"/>
              </w:rPr>
            </w:pPr>
          </w:p>
          <w:p>
            <w:pPr>
              <w:spacing w:after="0" w:line="240" w:lineRule="auto"/>
              <w:ind w:left="3257" w:right="322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第二十条第（六）项</w:t>
            </w:r>
          </w:p>
        </w:tc>
      </w:tr>
      <w:tr>
        <w:tblPrEx>
          <w:tblLayout w:type="fixed"/>
          <w:tblCellMar>
            <w:top w:w="0" w:type="dxa"/>
            <w:left w:w="0" w:type="dxa"/>
            <w:bottom w:w="0" w:type="dxa"/>
            <w:right w:w="0" w:type="dxa"/>
          </w:tblCellMar>
        </w:tblPrEx>
        <w:trPr>
          <w:trHeight w:val="730" w:hRule="exact"/>
        </w:trPr>
        <w:tc>
          <w:tcPr>
            <w:tcW w:w="2720" w:type="dxa"/>
            <w:tcBorders>
              <w:top w:val="single" w:color="000000" w:sz="6" w:space="0"/>
              <w:left w:val="single" w:color="000000" w:sz="6" w:space="0"/>
              <w:bottom w:val="single" w:color="000000" w:sz="6" w:space="0"/>
              <w:right w:val="single" w:color="000000" w:sz="6" w:space="0"/>
            </w:tcBorders>
          </w:tcPr>
          <w:p>
            <w:pPr>
              <w:spacing w:before="8" w:after="0" w:line="190" w:lineRule="exact"/>
              <w:rPr>
                <w:sz w:val="19"/>
                <w:szCs w:val="19"/>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信</w:t>
            </w:r>
            <w:r>
              <w:rPr>
                <w:rFonts w:ascii="Microsoft JhengHei" w:hAnsi="Microsoft JhengHei" w:eastAsia="Microsoft JhengHei" w:cs="Microsoft JhengHei"/>
                <w:spacing w:val="-15"/>
                <w:w w:val="102"/>
              </w:rPr>
              <w:t>息</w:t>
            </w:r>
            <w:r>
              <w:rPr>
                <w:rFonts w:ascii="Microsoft JhengHei" w:hAnsi="Microsoft JhengHei" w:eastAsia="Microsoft JhengHei" w:cs="Microsoft JhengHei"/>
                <w:w w:val="102"/>
              </w:rPr>
              <w:t>内容</w:t>
            </w:r>
          </w:p>
        </w:tc>
        <w:tc>
          <w:tcPr>
            <w:tcW w:w="1880" w:type="dxa"/>
            <w:tcBorders>
              <w:top w:val="single" w:color="000000" w:sz="6" w:space="0"/>
              <w:left w:val="single" w:color="000000" w:sz="6" w:space="0"/>
              <w:bottom w:val="single" w:color="000000" w:sz="6" w:space="0"/>
              <w:right w:val="single" w:color="000000" w:sz="6" w:space="0"/>
            </w:tcBorders>
          </w:tcPr>
          <w:p>
            <w:pPr>
              <w:spacing w:before="8" w:after="0" w:line="190" w:lineRule="exact"/>
              <w:rPr>
                <w:sz w:val="19"/>
                <w:szCs w:val="19"/>
              </w:rPr>
            </w:pPr>
          </w:p>
          <w:p>
            <w:pPr>
              <w:spacing w:after="0" w:line="240" w:lineRule="auto"/>
              <w:ind w:left="168" w:right="-20"/>
              <w:rPr>
                <w:rFonts w:ascii="Microsoft JhengHei" w:hAnsi="Microsoft JhengHei" w:eastAsia="Microsoft JhengHei" w:cs="Microsoft JhengHei"/>
              </w:rPr>
            </w:pPr>
            <w:r>
              <w:rPr>
                <w:rFonts w:ascii="Microsoft JhengHei" w:hAnsi="Microsoft JhengHei" w:eastAsia="Microsoft JhengHei" w:cs="Microsoft JhengHei"/>
                <w:w w:val="102"/>
              </w:rPr>
              <w:t>上</w:t>
            </w:r>
            <w:r>
              <w:rPr>
                <w:rFonts w:ascii="Microsoft JhengHei" w:hAnsi="Microsoft JhengHei" w:eastAsia="Microsoft JhengHei" w:cs="Microsoft JhengHei"/>
                <w:spacing w:val="-15"/>
                <w:w w:val="102"/>
              </w:rPr>
              <w:t>一</w:t>
            </w:r>
            <w:r>
              <w:rPr>
                <w:rFonts w:ascii="Microsoft JhengHei" w:hAnsi="Microsoft JhengHei" w:eastAsia="Microsoft JhengHei" w:cs="Microsoft JhengHei"/>
                <w:w w:val="102"/>
              </w:rPr>
              <w:t>年项目</w:t>
            </w:r>
            <w:r>
              <w:rPr>
                <w:rFonts w:ascii="Microsoft JhengHei" w:hAnsi="Microsoft JhengHei" w:eastAsia="Microsoft JhengHei" w:cs="Microsoft JhengHei"/>
                <w:spacing w:val="-15"/>
                <w:w w:val="102"/>
              </w:rPr>
              <w:t>数</w:t>
            </w:r>
            <w:r>
              <w:rPr>
                <w:rFonts w:ascii="Microsoft JhengHei" w:hAnsi="Microsoft JhengHei" w:eastAsia="Microsoft JhengHei" w:cs="Microsoft JhengHei"/>
                <w:w w:val="102"/>
              </w:rPr>
              <w:t>量</w:t>
            </w:r>
          </w:p>
        </w:tc>
        <w:tc>
          <w:tcPr>
            <w:tcW w:w="1880" w:type="dxa"/>
            <w:tcBorders>
              <w:top w:val="single" w:color="000000" w:sz="6" w:space="0"/>
              <w:left w:val="single" w:color="000000" w:sz="6" w:space="0"/>
              <w:bottom w:val="single" w:color="000000" w:sz="6" w:space="0"/>
              <w:right w:val="single" w:color="000000" w:sz="6" w:space="0"/>
            </w:tcBorders>
          </w:tcPr>
          <w:p>
            <w:pPr>
              <w:spacing w:before="8" w:after="0" w:line="190" w:lineRule="exact"/>
              <w:rPr>
                <w:sz w:val="19"/>
                <w:szCs w:val="19"/>
              </w:rPr>
            </w:pPr>
          </w:p>
          <w:p>
            <w:pPr>
              <w:spacing w:after="0" w:line="240" w:lineRule="auto"/>
              <w:ind w:left="433" w:right="-20"/>
              <w:rPr>
                <w:rFonts w:ascii="Microsoft JhengHei" w:hAnsi="Microsoft JhengHei" w:eastAsia="Microsoft JhengHei" w:cs="Microsoft JhengHei"/>
              </w:rPr>
            </w:pPr>
            <w:r>
              <w:rPr>
                <w:rFonts w:ascii="Microsoft JhengHei" w:hAnsi="Microsoft JhengHei" w:eastAsia="Microsoft JhengHei" w:cs="Microsoft JhengHei"/>
                <w:w w:val="102"/>
              </w:rPr>
              <w:t>本</w:t>
            </w:r>
            <w:r>
              <w:rPr>
                <w:rFonts w:ascii="Microsoft JhengHei" w:hAnsi="Microsoft JhengHei" w:eastAsia="Microsoft JhengHei" w:cs="Microsoft JhengHei"/>
                <w:spacing w:val="-15"/>
                <w:w w:val="102"/>
              </w:rPr>
              <w:t>年</w:t>
            </w:r>
            <w:r>
              <w:rPr>
                <w:rFonts w:ascii="Microsoft JhengHei" w:hAnsi="Microsoft JhengHei" w:eastAsia="Microsoft JhengHei" w:cs="Microsoft JhengHei"/>
                <w:w w:val="102"/>
              </w:rPr>
              <w:t>增</w:t>
            </w:r>
            <w:r>
              <w:rPr>
                <w:rFonts w:ascii="Times New Roman" w:hAnsi="Times New Roman" w:eastAsia="Times New Roman" w:cs="Times New Roman"/>
                <w:spacing w:val="7"/>
                <w:w w:val="183"/>
              </w:rPr>
              <w:t>/</w:t>
            </w:r>
            <w:r>
              <w:rPr>
                <w:rFonts w:ascii="Microsoft JhengHei" w:hAnsi="Microsoft JhengHei" w:eastAsia="Microsoft JhengHei" w:cs="Microsoft JhengHei"/>
                <w:w w:val="102"/>
              </w:rPr>
              <w:t>减</w:t>
            </w:r>
          </w:p>
        </w:tc>
        <w:tc>
          <w:tcPr>
            <w:tcW w:w="2185" w:type="dxa"/>
            <w:tcBorders>
              <w:top w:val="single" w:color="000000" w:sz="6" w:space="0"/>
              <w:left w:val="single" w:color="000000" w:sz="6" w:space="0"/>
              <w:bottom w:val="single" w:color="000000" w:sz="6" w:space="0"/>
              <w:right w:val="single" w:color="000000" w:sz="6" w:space="0"/>
            </w:tcBorders>
          </w:tcPr>
          <w:p>
            <w:pPr>
              <w:spacing w:before="8" w:after="0" w:line="190" w:lineRule="exact"/>
              <w:rPr>
                <w:sz w:val="19"/>
                <w:szCs w:val="19"/>
              </w:rPr>
            </w:pPr>
          </w:p>
          <w:p>
            <w:pPr>
              <w:spacing w:after="0" w:line="240" w:lineRule="auto"/>
              <w:ind w:left="338" w:right="-20"/>
              <w:rPr>
                <w:rFonts w:ascii="Microsoft JhengHei" w:hAnsi="Microsoft JhengHei" w:eastAsia="Microsoft JhengHei" w:cs="Microsoft JhengHei"/>
              </w:rPr>
            </w:pPr>
            <w:r>
              <w:rPr>
                <w:rFonts w:ascii="Microsoft JhengHei" w:hAnsi="Microsoft JhengHei" w:eastAsia="Microsoft JhengHei" w:cs="Microsoft JhengHei"/>
                <w:w w:val="102"/>
              </w:rPr>
              <w:t>处</w:t>
            </w:r>
            <w:r>
              <w:rPr>
                <w:rFonts w:ascii="Microsoft JhengHei" w:hAnsi="Microsoft JhengHei" w:eastAsia="Microsoft JhengHei" w:cs="Microsoft JhengHei"/>
                <w:spacing w:val="-15"/>
                <w:w w:val="102"/>
              </w:rPr>
              <w:t>理</w:t>
            </w:r>
            <w:r>
              <w:rPr>
                <w:rFonts w:ascii="Microsoft JhengHei" w:hAnsi="Microsoft JhengHei" w:eastAsia="Microsoft JhengHei" w:cs="Microsoft JhengHei"/>
                <w:w w:val="102"/>
              </w:rPr>
              <w:t>决定数量</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8" w:after="0" w:line="120" w:lineRule="exact"/>
              <w:rPr>
                <w:sz w:val="12"/>
                <w:szCs w:val="12"/>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行</w:t>
            </w:r>
            <w:r>
              <w:rPr>
                <w:rFonts w:ascii="Microsoft JhengHei" w:hAnsi="Microsoft JhengHei" w:eastAsia="Microsoft JhengHei" w:cs="Microsoft JhengHei"/>
                <w:spacing w:val="-15"/>
                <w:w w:val="102"/>
              </w:rPr>
              <w:t>政</w:t>
            </w:r>
            <w:r>
              <w:rPr>
                <w:rFonts w:ascii="Microsoft JhengHei" w:hAnsi="Microsoft JhengHei" w:eastAsia="Microsoft JhengHei" w:cs="Microsoft JhengHei"/>
                <w:w w:val="102"/>
              </w:rPr>
              <w:t>处罚</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8" w:after="0" w:line="120" w:lineRule="exact"/>
              <w:rPr>
                <w:sz w:val="12"/>
                <w:szCs w:val="12"/>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行</w:t>
            </w:r>
            <w:r>
              <w:rPr>
                <w:rFonts w:ascii="Microsoft JhengHei" w:hAnsi="Microsoft JhengHei" w:eastAsia="Microsoft JhengHei" w:cs="Microsoft JhengHei"/>
                <w:spacing w:val="-15"/>
                <w:w w:val="102"/>
              </w:rPr>
              <w:t>政</w:t>
            </w:r>
            <w:r>
              <w:rPr>
                <w:rFonts w:ascii="Microsoft JhengHei" w:hAnsi="Microsoft JhengHei" w:eastAsia="Microsoft JhengHei" w:cs="Microsoft JhengHei"/>
                <w:w w:val="102"/>
              </w:rPr>
              <w:t>强制</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21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610" w:hRule="exact"/>
        </w:trPr>
        <w:tc>
          <w:tcPr>
            <w:tcW w:w="8665" w:type="dxa"/>
            <w:gridSpan w:val="4"/>
            <w:tcBorders>
              <w:top w:val="single" w:color="000000" w:sz="6" w:space="0"/>
              <w:left w:val="single" w:color="000000" w:sz="6" w:space="0"/>
              <w:bottom w:val="single" w:color="000000" w:sz="6" w:space="0"/>
              <w:right w:val="single" w:color="000000" w:sz="6" w:space="0"/>
            </w:tcBorders>
          </w:tcPr>
          <w:p>
            <w:pPr>
              <w:spacing w:before="7" w:after="0" w:line="150" w:lineRule="exact"/>
              <w:rPr>
                <w:sz w:val="15"/>
                <w:szCs w:val="15"/>
              </w:rPr>
            </w:pPr>
          </w:p>
          <w:p>
            <w:pPr>
              <w:spacing w:after="0" w:line="240" w:lineRule="auto"/>
              <w:ind w:left="3257" w:right="3227"/>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第二十条第（八）项</w:t>
            </w:r>
          </w:p>
        </w:tc>
      </w:tr>
      <w:tr>
        <w:tblPrEx>
          <w:tblLayout w:type="fixed"/>
          <w:tblCellMar>
            <w:top w:w="0" w:type="dxa"/>
            <w:left w:w="0" w:type="dxa"/>
            <w:bottom w:w="0" w:type="dxa"/>
            <w:right w:w="0" w:type="dxa"/>
          </w:tblCellMar>
        </w:tblPrEx>
        <w:trPr>
          <w:trHeight w:val="730" w:hRule="exact"/>
        </w:trPr>
        <w:tc>
          <w:tcPr>
            <w:tcW w:w="2720"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871" w:right="856"/>
              <w:jc w:val="center"/>
              <w:rPr>
                <w:rFonts w:ascii="Microsoft JhengHei" w:hAnsi="Microsoft JhengHei" w:eastAsia="Microsoft JhengHei" w:cs="Microsoft JhengHei"/>
              </w:rPr>
            </w:pPr>
            <w:r>
              <w:rPr>
                <w:rFonts w:ascii="Microsoft JhengHei" w:hAnsi="Microsoft JhengHei" w:eastAsia="Microsoft JhengHei" w:cs="Microsoft JhengHei"/>
                <w:w w:val="102"/>
              </w:rPr>
              <w:t>信</w:t>
            </w:r>
            <w:r>
              <w:rPr>
                <w:rFonts w:ascii="Microsoft JhengHei" w:hAnsi="Microsoft JhengHei" w:eastAsia="Microsoft JhengHei" w:cs="Microsoft JhengHei"/>
                <w:spacing w:val="-15"/>
                <w:w w:val="102"/>
              </w:rPr>
              <w:t>息</w:t>
            </w:r>
            <w:r>
              <w:rPr>
                <w:rFonts w:ascii="Microsoft JhengHei" w:hAnsi="Microsoft JhengHei" w:eastAsia="Microsoft JhengHei" w:cs="Microsoft JhengHei"/>
                <w:w w:val="102"/>
              </w:rPr>
              <w:t>内容</w:t>
            </w:r>
          </w:p>
        </w:tc>
        <w:tc>
          <w:tcPr>
            <w:tcW w:w="1880" w:type="dxa"/>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168" w:right="-20"/>
              <w:rPr>
                <w:rFonts w:ascii="Microsoft JhengHei" w:hAnsi="Microsoft JhengHei" w:eastAsia="Microsoft JhengHei" w:cs="Microsoft JhengHei"/>
              </w:rPr>
            </w:pPr>
            <w:r>
              <w:rPr>
                <w:rFonts w:ascii="Microsoft JhengHei" w:hAnsi="Microsoft JhengHei" w:eastAsia="Microsoft JhengHei" w:cs="Microsoft JhengHei"/>
                <w:w w:val="102"/>
              </w:rPr>
              <w:t>上</w:t>
            </w:r>
            <w:r>
              <w:rPr>
                <w:rFonts w:ascii="Microsoft JhengHei" w:hAnsi="Microsoft JhengHei" w:eastAsia="Microsoft JhengHei" w:cs="Microsoft JhengHei"/>
                <w:spacing w:val="-15"/>
                <w:w w:val="102"/>
              </w:rPr>
              <w:t>一</w:t>
            </w:r>
            <w:r>
              <w:rPr>
                <w:rFonts w:ascii="Microsoft JhengHei" w:hAnsi="Microsoft JhengHei" w:eastAsia="Microsoft JhengHei" w:cs="Microsoft JhengHei"/>
                <w:w w:val="102"/>
              </w:rPr>
              <w:t>年项目</w:t>
            </w:r>
            <w:r>
              <w:rPr>
                <w:rFonts w:ascii="Microsoft JhengHei" w:hAnsi="Microsoft JhengHei" w:eastAsia="Microsoft JhengHei" w:cs="Microsoft JhengHei"/>
                <w:spacing w:val="-15"/>
                <w:w w:val="102"/>
              </w:rPr>
              <w:t>数</w:t>
            </w:r>
            <w:r>
              <w:rPr>
                <w:rFonts w:ascii="Microsoft JhengHei" w:hAnsi="Microsoft JhengHei" w:eastAsia="Microsoft JhengHei" w:cs="Microsoft JhengHei"/>
                <w:w w:val="102"/>
              </w:rPr>
              <w:t>量</w:t>
            </w:r>
          </w:p>
        </w:tc>
        <w:tc>
          <w:tcPr>
            <w:tcW w:w="4065" w:type="dxa"/>
            <w:gridSpan w:val="2"/>
            <w:tcBorders>
              <w:top w:val="single" w:color="000000" w:sz="6" w:space="0"/>
              <w:left w:val="single" w:color="000000" w:sz="6" w:space="0"/>
              <w:bottom w:val="single" w:color="000000" w:sz="6" w:space="0"/>
              <w:right w:val="single" w:color="000000" w:sz="6" w:space="0"/>
            </w:tcBorders>
          </w:tcPr>
          <w:p>
            <w:pPr>
              <w:spacing w:before="8" w:after="0" w:line="200" w:lineRule="exact"/>
              <w:rPr>
                <w:sz w:val="20"/>
                <w:szCs w:val="20"/>
              </w:rPr>
            </w:pPr>
          </w:p>
          <w:p>
            <w:pPr>
              <w:spacing w:after="0" w:line="240" w:lineRule="auto"/>
              <w:ind w:left="1401" w:right="1366"/>
              <w:jc w:val="center"/>
              <w:rPr>
                <w:rFonts w:ascii="Microsoft JhengHei" w:hAnsi="Microsoft JhengHei" w:eastAsia="Microsoft JhengHei" w:cs="Microsoft JhengHei"/>
              </w:rPr>
            </w:pPr>
            <w:r>
              <w:rPr>
                <w:rFonts w:ascii="Microsoft JhengHei" w:hAnsi="Microsoft JhengHei" w:eastAsia="Microsoft JhengHei" w:cs="Microsoft JhengHei"/>
                <w:w w:val="102"/>
              </w:rPr>
              <w:t>本</w:t>
            </w:r>
            <w:r>
              <w:rPr>
                <w:rFonts w:ascii="Microsoft JhengHei" w:hAnsi="Microsoft JhengHei" w:eastAsia="Microsoft JhengHei" w:cs="Microsoft JhengHei"/>
                <w:spacing w:val="-15"/>
                <w:w w:val="102"/>
              </w:rPr>
              <w:t>年</w:t>
            </w:r>
            <w:r>
              <w:rPr>
                <w:rFonts w:ascii="Microsoft JhengHei" w:hAnsi="Microsoft JhengHei" w:eastAsia="Microsoft JhengHei" w:cs="Microsoft JhengHei"/>
                <w:w w:val="102"/>
              </w:rPr>
              <w:t>增</w:t>
            </w:r>
            <w:r>
              <w:rPr>
                <w:rFonts w:ascii="Times New Roman" w:hAnsi="Times New Roman" w:eastAsia="Times New Roman" w:cs="Times New Roman"/>
                <w:spacing w:val="7"/>
                <w:w w:val="183"/>
              </w:rPr>
              <w:t>/</w:t>
            </w:r>
            <w:r>
              <w:rPr>
                <w:rFonts w:ascii="Microsoft JhengHei" w:hAnsi="Microsoft JhengHei" w:eastAsia="Microsoft JhengHei" w:cs="Microsoft JhengHei"/>
                <w:w w:val="102"/>
              </w:rPr>
              <w:t>减</w:t>
            </w:r>
          </w:p>
        </w:tc>
      </w:tr>
      <w:tr>
        <w:tblPrEx>
          <w:tblLayout w:type="fixed"/>
          <w:tblCellMar>
            <w:top w:w="0" w:type="dxa"/>
            <w:left w:w="0" w:type="dxa"/>
            <w:bottom w:w="0" w:type="dxa"/>
            <w:right w:w="0" w:type="dxa"/>
          </w:tblCellMar>
        </w:tblPrEx>
        <w:trPr>
          <w:trHeight w:val="570" w:hRule="exact"/>
        </w:trPr>
        <w:tc>
          <w:tcPr>
            <w:tcW w:w="2720" w:type="dxa"/>
            <w:tcBorders>
              <w:top w:val="single" w:color="000000" w:sz="6" w:space="0"/>
              <w:left w:val="single" w:color="000000" w:sz="6" w:space="0"/>
              <w:bottom w:val="single" w:color="000000" w:sz="6" w:space="0"/>
              <w:right w:val="single" w:color="000000" w:sz="6" w:space="0"/>
            </w:tcBorders>
          </w:tcPr>
          <w:p>
            <w:pPr>
              <w:spacing w:before="3" w:after="0" w:line="120" w:lineRule="exact"/>
              <w:rPr>
                <w:sz w:val="12"/>
                <w:szCs w:val="12"/>
              </w:rPr>
            </w:pPr>
          </w:p>
          <w:p>
            <w:pPr>
              <w:spacing w:after="0" w:line="240" w:lineRule="auto"/>
              <w:ind w:left="578" w:right="-20"/>
              <w:rPr>
                <w:rFonts w:ascii="Microsoft JhengHei" w:hAnsi="Microsoft JhengHei" w:eastAsia="Microsoft JhengHei" w:cs="Microsoft JhengHei"/>
              </w:rPr>
            </w:pPr>
            <w:r>
              <w:rPr>
                <w:rFonts w:ascii="Microsoft JhengHei" w:hAnsi="Microsoft JhengHei" w:eastAsia="Microsoft JhengHei" w:cs="Microsoft JhengHei"/>
                <w:w w:val="102"/>
              </w:rPr>
              <w:t>行</w:t>
            </w:r>
            <w:r>
              <w:rPr>
                <w:rFonts w:ascii="Microsoft JhengHei" w:hAnsi="Microsoft JhengHei" w:eastAsia="Microsoft JhengHei" w:cs="Microsoft JhengHei"/>
                <w:spacing w:val="-15"/>
                <w:w w:val="102"/>
              </w:rPr>
              <w:t>政</w:t>
            </w:r>
            <w:r>
              <w:rPr>
                <w:rFonts w:ascii="Microsoft JhengHei" w:hAnsi="Microsoft JhengHei" w:eastAsia="Microsoft JhengHei" w:cs="Microsoft JhengHei"/>
                <w:w w:val="102"/>
              </w:rPr>
              <w:t>事业性</w:t>
            </w:r>
            <w:r>
              <w:rPr>
                <w:rFonts w:ascii="Microsoft JhengHei" w:hAnsi="Microsoft JhengHei" w:eastAsia="Microsoft JhengHei" w:cs="Microsoft JhengHei"/>
                <w:spacing w:val="-15"/>
                <w:w w:val="102"/>
              </w:rPr>
              <w:t>收</w:t>
            </w:r>
            <w:r>
              <w:rPr>
                <w:rFonts w:ascii="Microsoft JhengHei" w:hAnsi="Microsoft JhengHei" w:eastAsia="Microsoft JhengHei" w:cs="Microsoft JhengHei"/>
                <w:w w:val="102"/>
              </w:rPr>
              <w:t>费</w:t>
            </w:r>
          </w:p>
        </w:tc>
        <w:tc>
          <w:tcPr>
            <w:tcW w:w="18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406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95" w:hRule="exact"/>
        </w:trPr>
        <w:tc>
          <w:tcPr>
            <w:tcW w:w="8665" w:type="dxa"/>
            <w:gridSpan w:val="4"/>
            <w:tcBorders>
              <w:top w:val="single" w:color="000000" w:sz="6" w:space="0"/>
              <w:left w:val="single" w:color="000000" w:sz="6" w:space="0"/>
              <w:bottom w:val="single" w:color="000000" w:sz="6" w:space="0"/>
              <w:right w:val="single" w:color="000000" w:sz="6" w:space="0"/>
            </w:tcBorders>
          </w:tcPr>
          <w:p>
            <w:pPr>
              <w:spacing w:before="2" w:after="0" w:line="150" w:lineRule="exact"/>
              <w:rPr>
                <w:sz w:val="15"/>
                <w:szCs w:val="15"/>
              </w:rPr>
            </w:pPr>
          </w:p>
          <w:p>
            <w:pPr>
              <w:spacing w:after="0" w:line="240" w:lineRule="auto"/>
              <w:ind w:left="3257" w:right="3227"/>
              <w:jc w:val="center"/>
              <w:rPr>
                <w:rFonts w:ascii="Microsoft JhengHei" w:hAnsi="Microsoft JhengHei" w:eastAsia="Microsoft JhengHei" w:cs="Microsoft JhengHei"/>
                <w:sz w:val="21"/>
                <w:szCs w:val="21"/>
              </w:rPr>
            </w:pPr>
            <w:r>
              <w:pict>
                <v:group id="组合 5" o:spid="_x0000_s1027" o:spt="203" style="position:absolute;left:0pt;margin-left:0.4pt;margin-top:21.75pt;height:66.1pt;width:431.65pt;mso-position-horizontal-relative:page;z-index:-251651072;mso-width-relative:page;mso-height-relative:page;" coordorigin="1770,-158" coordsize="8510,1323" o:gfxdata="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M92n4PbAAAADAEAAA8AAAAAAAAAAQAgAAAAIgAAAGRycy9kb3ducmV2LnhtbFBLAQIU&#10;ABQAAAAIAIdO4kAp3W4VKgQAAKodAAAOAAAAAAAAAAEAIAAAACoBAABkcnMvZTJvRG9jLnhtbFBL&#10;BQYAAAAABgAGAFkBAADGBwAAAAA=&#10;">
                  <o:lock v:ext="edit"/>
                  <v:group id="组合 6" o:spid="_x0000_s1040" o:spt="203" style="position:absolute;left:6378;top:-143;height:2;width:3895;" coordorigin="6378,-143" coordsize="3895,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v:shape id="任意多边形 7" o:spid="_x0000_s1026" o:spt="100" style="position:absolute;left:6378;top:-143;height:2;width:3895;" filled="f" coordsize="3895,1" o:gfxdata="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cuUpbgAAADaAAAA&#10;DwAAAAAAAAABACAAAAAiAAAAZHJzL2Rvd25yZXYueG1sUEsBAhQAFAAAAAgAh07iQDMvBZ47AAAA&#10;OQAAABAAAAAAAAAAAQAgAAAABwEAAGRycy9zaGFwZXhtbC54bWxQSwUGAAAAAAYABgBbAQAAsQMA&#10;AAAA&#10;" adj="," path="m0,0l3895,0e">
                      <v:path o:connecttype="segments"/>
                      <v:fill on="f" focussize="0,0"/>
                      <v:stroke joinstyle="round"/>
                      <v:imagedata o:title=""/>
                      <o:lock v:ext="edit"/>
                    </v:shape>
                  </v:group>
                  <v:group id="组合 8" o:spid="_x0000_s1038" o:spt="203" style="position:absolute;left:1778;top:587;height:2;width:8495;" coordorigin="1778,587" coordsize="8495,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v:shape id="任意多边形 9" o:spid="_x0000_s1039" o:spt="100" style="position:absolute;left:1778;top:587;height:2;width:8495;" filled="f" coordsize="8495,1" o:gfxdata="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mmpb4A&#10;AADaAAAADwAAAAAAAAABACAAAAAiAAAAZHJzL2Rvd25yZXYueG1sUEsBAhQAFAAAAAgAh07iQDMv&#10;BZ47AAAAOQAAABAAAAAAAAAAAQAgAAAADQEAAGRycy9zaGFwZXhtbC54bWxQSwUGAAAAAAYABgBb&#10;AQAAtwMAAAAA&#10;" adj="," path="m0,0l8495,0e">
                      <v:path o:connecttype="segments"/>
                      <v:fill on="f" focussize="0,0"/>
                      <v:stroke joinstyle="round"/>
                      <v:imagedata o:title=""/>
                      <o:lock v:ext="edit"/>
                    </v:shape>
                  </v:group>
                  <v:group id="组合 10" o:spid="_x0000_s1036" o:spt="203" style="position:absolute;left:1778;top:1157;height:2;width:8495;" coordorigin="1778,1157" coordsize="8495,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v:shape id="任意多边形 11" o:spid="_x0000_s1037" o:spt="100" style="position:absolute;left:1778;top:1157;height:2;width:8495;" filled="f" coordsize="8495,1" o:gfxdata="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Mm0q8AAAA&#10;2gAAAA8AAAAAAAAAAQAgAAAAIgAAAGRycy9kb3ducmV2LnhtbFBLAQIUABQAAAAIAIdO4kAzLwWe&#10;OwAAADkAAAAQAAAAAAAAAAEAIAAAAAsBAABkcnMvc2hhcGV4bWwueG1sUEsFBgAAAAAGAAYAWwEA&#10;ALUDAAAAAA==&#10;" adj="," path="m0,0l8495,0e">
                      <v:path o:connecttype="segments"/>
                      <v:fill on="f" focussize="0,0"/>
                      <v:stroke joinstyle="round"/>
                      <v:imagedata o:title=""/>
                      <o:lock v:ext="edit"/>
                    </v:shape>
                  </v:group>
                  <v:group id="组合 12" o:spid="_x0000_s1034" o:spt="203" style="position:absolute;left:1785;top:-151;height:1300;width:2;" coordorigin="1785,-151" coordsize="2,13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v:shape id="任意多边形 13" o:spid="_x0000_s1035" o:spt="100" style="position:absolute;left:1785;top:-151;height:1300;width:2;" filled="f" coordsize="1,1300" o:gfxdata="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87WKvQAA&#10;ANoAAAAPAAAAAAAAAAEAIAAAACIAAABkcnMvZG93bnJldi54bWxQSwECFAAUAAAACACHTuJAMy8F&#10;njsAAAA5AAAAEAAAAAAAAAABACAAAAAMAQAAZHJzL3NoYXBleG1sLnhtbFBLBQYAAAAABgAGAFsB&#10;AAC2AwAAAAA=&#10;" adj="," path="m0,0l0,1300e">
                      <v:path o:connecttype="segments"/>
                      <v:fill on="f" focussize="0,0"/>
                      <v:stroke joinstyle="round"/>
                      <v:imagedata o:title=""/>
                      <o:lock v:ext="edit"/>
                    </v:shape>
                  </v:group>
                  <v:group id="组合 14" o:spid="_x0000_s1032" o:spt="203" style="position:absolute;left:4505;top:-151;height:1300;width:2;" coordorigin="4505,-151" coordsize="2,130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v:shape id="任意多边形 15" o:spid="_x0000_s1033" o:spt="100" style="position:absolute;left:4505;top:-151;height:1300;width:2;" filled="f" coordsize="1,1300" o:gfxdata="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ghGO8AAAA&#10;2gAAAA8AAAAAAAAAAQAgAAAAIgAAAGRycy9kb3ducmV2LnhtbFBLAQIUABQAAAAIAIdO4kAzLwWe&#10;OwAAADkAAAAQAAAAAAAAAAEAIAAAAAsBAABkcnMvc2hhcGV4bWwueG1sUEsFBgAAAAAGAAYAWwEA&#10;ALUDAAAAAA==&#10;" adj="," path="m0,0l0,1300e">
                      <v:path o:connecttype="segments"/>
                      <v:fill on="f" focussize="0,0"/>
                      <v:stroke joinstyle="round"/>
                      <v:imagedata o:title=""/>
                      <o:lock v:ext="edit"/>
                    </v:shape>
                  </v:group>
                  <v:group id="组合 16" o:spid="_x0000_s1030" o:spt="203" style="position:absolute;left:6385;top:-151;height:1300;width:2;" coordorigin="6385,-151" coordsize="2,13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v:shape id="任意多边形 17" o:spid="_x0000_s1031" o:spt="100" style="position:absolute;left:6385;top:-151;height:1300;width:2;" filled="f" coordsize="1,1300" o:gfxdata="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O56ZugAAANsA&#10;AAAPAAAAAAAAAAEAIAAAACIAAABkcnMvZG93bnJldi54bWxQSwECFAAUAAAACACHTuJAMy8FnjsA&#10;AAA5AAAAEAAAAAAAAAABACAAAAAJAQAAZHJzL3NoYXBleG1sLnhtbFBLBQYAAAAABgAGAFsBAACz&#10;AwAAAAA=&#10;" adj="," path="m0,0l0,1300e">
                      <v:path o:connecttype="segments"/>
                      <v:fill on="f" focussize="0,0"/>
                      <v:stroke joinstyle="round"/>
                      <v:imagedata o:title=""/>
                      <o:lock v:ext="edit"/>
                    </v:shape>
                  </v:group>
                  <v:group id="组合 18" o:spid="_x0000_s1028" o:spt="203" style="position:absolute;left:10265;top:-151;height:1300;width:2;" coordorigin="10265,-151" coordsize="2,13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v:shape id="任意多边形 19" o:spid="_x0000_s1029" o:spt="100" style="position:absolute;left:10265;top:-151;height:1300;width:2;" filled="f" coordsize="1,1300" o:gfxdata="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WldbsAAADb&#10;AAAADwAAAAAAAAABACAAAAAiAAAAZHJzL2Rvd25yZXYueG1sUEsBAhQAFAAAAAgAh07iQDMvBZ47&#10;AAAAOQAAABAAAAAAAAAAAQAgAAAACgEAAGRycy9zaGFwZXhtbC54bWxQSwUGAAAAAAYABgBbAQAA&#10;tAMAAAAA&#10;" adj="," path="m0,0l0,1300e">
                      <v:path o:connecttype="segments"/>
                      <v:fill on="f" focussize="0,0"/>
                      <v:stroke joinstyle="round"/>
                      <v:imagedata o:title=""/>
                      <o:lock v:ext="edit"/>
                    </v:shape>
                  </v:group>
                </v:group>
              </w:pict>
            </w:r>
            <w:r>
              <w:rPr>
                <w:rFonts w:ascii="Microsoft JhengHei" w:hAnsi="Microsoft JhengHei" w:eastAsia="Microsoft JhengHei" w:cs="Microsoft JhengHei"/>
                <w:sz w:val="21"/>
                <w:szCs w:val="21"/>
              </w:rPr>
              <w:t>第二十条第（九）项</w:t>
            </w:r>
          </w:p>
        </w:tc>
      </w:tr>
    </w:tbl>
    <w:p>
      <w:pPr>
        <w:tabs>
          <w:tab w:val="left" w:pos="3010"/>
          <w:tab w:val="left" w:pos="6180"/>
        </w:tabs>
        <w:spacing w:before="67" w:after="0" w:line="409" w:lineRule="auto"/>
        <w:ind w:left="440" w:leftChars="200" w:right="1348" w:firstLine="220" w:firstLineChars="100"/>
        <w:rPr>
          <w:rFonts w:ascii="Microsoft JhengHei" w:hAnsi="Microsoft JhengHei" w:cs="Microsoft JhengHei" w:eastAsiaTheme="minorEastAsia"/>
          <w:lang w:eastAsia="zh-CN"/>
        </w:rPr>
      </w:pPr>
      <w:r>
        <w:rPr>
          <w:rFonts w:ascii="Microsoft JhengHei" w:hAnsi="Microsoft JhengHei" w:eastAsia="Microsoft JhengHei" w:cs="Microsoft JhengHei"/>
          <w:lang w:eastAsia="zh-CN"/>
        </w:rPr>
        <w:t>信</w:t>
      </w:r>
      <w:r>
        <w:rPr>
          <w:rFonts w:ascii="Microsoft JhengHei" w:hAnsi="Microsoft JhengHei" w:eastAsia="Microsoft JhengHei" w:cs="Microsoft JhengHei"/>
          <w:spacing w:val="-15"/>
          <w:lang w:eastAsia="zh-CN"/>
        </w:rPr>
        <w:t>息</w:t>
      </w:r>
      <w:r>
        <w:rPr>
          <w:rFonts w:ascii="Microsoft JhengHei" w:hAnsi="Microsoft JhengHei" w:eastAsia="Microsoft JhengHei" w:cs="Microsoft JhengHei"/>
          <w:lang w:eastAsia="zh-CN"/>
        </w:rPr>
        <w:t>内容</w:t>
      </w:r>
      <w:r>
        <w:rPr>
          <w:rFonts w:ascii="Microsoft JhengHei" w:hAnsi="Microsoft JhengHei" w:eastAsia="Microsoft JhengHei" w:cs="Microsoft JhengHei"/>
          <w:lang w:eastAsia="zh-CN"/>
        </w:rPr>
        <w:tab/>
      </w:r>
      <w:r>
        <w:rPr>
          <w:rFonts w:ascii="Microsoft JhengHei" w:hAnsi="Microsoft JhengHei" w:eastAsia="Microsoft JhengHei" w:cs="Microsoft JhengHei"/>
          <w:lang w:eastAsia="zh-CN"/>
        </w:rPr>
        <w:t>采</w:t>
      </w:r>
      <w:r>
        <w:rPr>
          <w:rFonts w:ascii="Microsoft JhengHei" w:hAnsi="Microsoft JhengHei" w:eastAsia="Microsoft JhengHei" w:cs="Microsoft JhengHei"/>
          <w:spacing w:val="-15"/>
          <w:lang w:eastAsia="zh-CN"/>
        </w:rPr>
        <w:t>购</w:t>
      </w:r>
      <w:r>
        <w:rPr>
          <w:rFonts w:ascii="Microsoft JhengHei" w:hAnsi="Microsoft JhengHei" w:eastAsia="Microsoft JhengHei" w:cs="Microsoft JhengHei"/>
          <w:lang w:eastAsia="zh-CN"/>
        </w:rPr>
        <w:t>项目数量</w:t>
      </w:r>
      <w:r>
        <w:rPr>
          <w:rFonts w:hint="eastAsia" w:ascii="Microsoft JhengHei" w:hAnsi="Microsoft JhengHei" w:cs="Microsoft JhengHei" w:eastAsiaTheme="minorEastAsia"/>
          <w:lang w:eastAsia="zh-CN"/>
        </w:rPr>
        <w:t xml:space="preserve">            </w:t>
      </w:r>
      <w:r>
        <w:rPr>
          <w:rFonts w:ascii="Microsoft JhengHei" w:hAnsi="Microsoft JhengHei" w:eastAsia="Microsoft JhengHei" w:cs="Microsoft JhengHei"/>
          <w:w w:val="102"/>
          <w:sz w:val="20"/>
          <w:szCs w:val="20"/>
          <w:lang w:eastAsia="zh-CN"/>
        </w:rPr>
        <w:t>采</w:t>
      </w:r>
      <w:r>
        <w:rPr>
          <w:rFonts w:ascii="Microsoft JhengHei" w:hAnsi="Microsoft JhengHei" w:eastAsia="Microsoft JhengHei" w:cs="Microsoft JhengHei"/>
          <w:spacing w:val="-15"/>
          <w:w w:val="102"/>
          <w:sz w:val="20"/>
          <w:szCs w:val="20"/>
          <w:lang w:eastAsia="zh-CN"/>
        </w:rPr>
        <w:t>购</w:t>
      </w:r>
      <w:r>
        <w:rPr>
          <w:rFonts w:ascii="Microsoft JhengHei" w:hAnsi="Microsoft JhengHei" w:eastAsia="Microsoft JhengHei" w:cs="Microsoft JhengHei"/>
          <w:w w:val="102"/>
          <w:sz w:val="20"/>
          <w:szCs w:val="20"/>
          <w:lang w:eastAsia="zh-CN"/>
        </w:rPr>
        <w:t>总金额</w:t>
      </w:r>
      <w:r>
        <w:rPr>
          <w:rFonts w:ascii="Microsoft JhengHei" w:hAnsi="Microsoft JhengHei" w:eastAsia="Microsoft JhengHei" w:cs="Microsoft JhengHei"/>
          <w:spacing w:val="-15"/>
          <w:w w:val="102"/>
          <w:sz w:val="20"/>
          <w:szCs w:val="20"/>
          <w:lang w:eastAsia="zh-CN"/>
        </w:rPr>
        <w:t>（</w:t>
      </w:r>
      <w:r>
        <w:rPr>
          <w:rFonts w:ascii="Microsoft JhengHei" w:hAnsi="Microsoft JhengHei" w:eastAsia="Microsoft JhengHei" w:cs="Microsoft JhengHei"/>
          <w:w w:val="102"/>
          <w:sz w:val="20"/>
          <w:szCs w:val="20"/>
          <w:lang w:eastAsia="zh-CN"/>
        </w:rPr>
        <w:t>单位：</w:t>
      </w:r>
      <w:r>
        <w:rPr>
          <w:rFonts w:ascii="Microsoft JhengHei" w:hAnsi="Microsoft JhengHei" w:eastAsia="Microsoft JhengHei" w:cs="Microsoft JhengHei"/>
          <w:spacing w:val="-15"/>
          <w:w w:val="102"/>
          <w:sz w:val="20"/>
          <w:szCs w:val="20"/>
          <w:lang w:eastAsia="zh-CN"/>
        </w:rPr>
        <w:t>万</w:t>
      </w:r>
      <w:r>
        <w:rPr>
          <w:rFonts w:ascii="Microsoft JhengHei" w:hAnsi="Microsoft JhengHei" w:eastAsia="Microsoft JhengHei" w:cs="Microsoft JhengHei"/>
          <w:w w:val="102"/>
          <w:sz w:val="20"/>
          <w:szCs w:val="20"/>
          <w:lang w:eastAsia="zh-CN"/>
        </w:rPr>
        <w:t>元）</w:t>
      </w:r>
      <w:r>
        <w:rPr>
          <w:rFonts w:ascii="Microsoft JhengHei" w:hAnsi="Microsoft JhengHei" w:eastAsia="Microsoft JhengHei" w:cs="Microsoft JhengHei"/>
          <w:w w:val="102"/>
          <w:lang w:eastAsia="zh-CN"/>
        </w:rPr>
        <w:t xml:space="preserve"> 政</w:t>
      </w:r>
      <w:r>
        <w:rPr>
          <w:rFonts w:ascii="Microsoft JhengHei" w:hAnsi="Microsoft JhengHei" w:eastAsia="Microsoft JhengHei" w:cs="Microsoft JhengHei"/>
          <w:spacing w:val="-15"/>
          <w:w w:val="102"/>
          <w:lang w:eastAsia="zh-CN"/>
        </w:rPr>
        <w:t>府</w:t>
      </w:r>
      <w:r>
        <w:rPr>
          <w:rFonts w:ascii="Microsoft JhengHei" w:hAnsi="Microsoft JhengHei" w:eastAsia="Microsoft JhengHei" w:cs="Microsoft JhengHei"/>
          <w:w w:val="102"/>
          <w:lang w:eastAsia="zh-CN"/>
        </w:rPr>
        <w:t>集中采购</w:t>
      </w:r>
      <w:r>
        <w:rPr>
          <w:rFonts w:hint="eastAsia" w:ascii="Microsoft JhengHei" w:hAnsi="Microsoft JhengHei" w:cs="Microsoft JhengHei" w:eastAsiaTheme="minorEastAsia"/>
          <w:w w:val="102"/>
          <w:lang w:eastAsia="zh-CN"/>
        </w:rPr>
        <w:t xml:space="preserve">                                 0                                              0</w:t>
      </w:r>
    </w:p>
    <w:p>
      <w:pPr>
        <w:rPr>
          <w:rFonts w:eastAsiaTheme="minorEastAsia"/>
          <w:lang w:eastAsia="zh-CN"/>
        </w:rPr>
        <w:sectPr>
          <w:headerReference r:id="rId3" w:type="default"/>
          <w:pgSz w:w="11940" w:h="16840"/>
          <w:pgMar w:top="1920" w:right="1540" w:bottom="280" w:left="1660" w:header="0" w:footer="32768" w:gutter="0"/>
          <w:cols w:space="720" w:num="1"/>
        </w:sectPr>
      </w:pPr>
      <w:r>
        <w:rPr>
          <w:rFonts w:hint="eastAsia" w:eastAsiaTheme="minorEastAsia"/>
          <w:lang w:eastAsia="zh-CN"/>
        </w:rPr>
        <w:t xml:space="preserve">    </w:t>
      </w:r>
    </w:p>
    <w:p>
      <w:pPr>
        <w:spacing w:after="0" w:line="387" w:lineRule="exact"/>
        <w:ind w:right="-20" w:firstLine="646" w:firstLineChars="200"/>
        <w:rPr>
          <w:rFonts w:ascii="Microsoft JhengHei" w:hAnsi="Microsoft JhengHei" w:eastAsia="Microsoft JhengHei" w:cs="Microsoft JhengHei"/>
          <w:sz w:val="31"/>
          <w:szCs w:val="31"/>
          <w:lang w:eastAsia="zh-CN"/>
        </w:rPr>
      </w:pPr>
      <w:r>
        <w:rPr>
          <w:rFonts w:hint="eastAsia" w:ascii="黑体" w:hAnsi="黑体" w:eastAsia="黑体" w:cs="黑体"/>
          <w:w w:val="101"/>
          <w:sz w:val="32"/>
          <w:szCs w:val="32"/>
          <w:lang w:eastAsia="zh-CN"/>
        </w:rPr>
        <w:t>三</w:t>
      </w:r>
      <w:r>
        <w:rPr>
          <w:rFonts w:hint="eastAsia" w:ascii="黑体" w:hAnsi="黑体" w:eastAsia="黑体" w:cs="黑体"/>
          <w:spacing w:val="15"/>
          <w:w w:val="101"/>
          <w:sz w:val="32"/>
          <w:szCs w:val="32"/>
          <w:lang w:eastAsia="zh-CN"/>
        </w:rPr>
        <w:t>、</w:t>
      </w:r>
      <w:r>
        <w:rPr>
          <w:rFonts w:hint="eastAsia" w:ascii="黑体" w:hAnsi="黑体" w:eastAsia="黑体" w:cs="黑体"/>
          <w:w w:val="101"/>
          <w:sz w:val="32"/>
          <w:szCs w:val="32"/>
          <w:lang w:eastAsia="zh-CN"/>
        </w:rPr>
        <w:t>收到</w:t>
      </w:r>
      <w:r>
        <w:rPr>
          <w:rFonts w:hint="eastAsia" w:ascii="黑体" w:hAnsi="黑体" w:eastAsia="黑体" w:cs="黑体"/>
          <w:spacing w:val="15"/>
          <w:w w:val="101"/>
          <w:sz w:val="32"/>
          <w:szCs w:val="32"/>
          <w:lang w:eastAsia="zh-CN"/>
        </w:rPr>
        <w:t>和</w:t>
      </w:r>
      <w:r>
        <w:rPr>
          <w:rFonts w:hint="eastAsia" w:ascii="黑体" w:hAnsi="黑体" w:eastAsia="黑体" w:cs="黑体"/>
          <w:w w:val="101"/>
          <w:sz w:val="32"/>
          <w:szCs w:val="32"/>
          <w:lang w:eastAsia="zh-CN"/>
        </w:rPr>
        <w:t>处理</w:t>
      </w:r>
      <w:r>
        <w:rPr>
          <w:rFonts w:hint="eastAsia" w:ascii="黑体" w:hAnsi="黑体" w:eastAsia="黑体" w:cs="黑体"/>
          <w:spacing w:val="15"/>
          <w:w w:val="101"/>
          <w:sz w:val="32"/>
          <w:szCs w:val="32"/>
          <w:lang w:eastAsia="zh-CN"/>
        </w:rPr>
        <w:t>政</w:t>
      </w:r>
      <w:r>
        <w:rPr>
          <w:rFonts w:hint="eastAsia" w:ascii="黑体" w:hAnsi="黑体" w:eastAsia="黑体" w:cs="黑体"/>
          <w:w w:val="101"/>
          <w:sz w:val="32"/>
          <w:szCs w:val="32"/>
          <w:lang w:eastAsia="zh-CN"/>
        </w:rPr>
        <w:t>府信</w:t>
      </w:r>
      <w:r>
        <w:rPr>
          <w:rFonts w:hint="eastAsia" w:ascii="黑体" w:hAnsi="黑体" w:eastAsia="黑体" w:cs="黑体"/>
          <w:spacing w:val="15"/>
          <w:w w:val="101"/>
          <w:sz w:val="32"/>
          <w:szCs w:val="32"/>
          <w:lang w:eastAsia="zh-CN"/>
        </w:rPr>
        <w:t>息</w:t>
      </w:r>
      <w:r>
        <w:rPr>
          <w:rFonts w:hint="eastAsia" w:ascii="黑体" w:hAnsi="黑体" w:eastAsia="黑体" w:cs="黑体"/>
          <w:w w:val="101"/>
          <w:sz w:val="32"/>
          <w:szCs w:val="32"/>
          <w:lang w:eastAsia="zh-CN"/>
        </w:rPr>
        <w:t>公开</w:t>
      </w:r>
      <w:r>
        <w:rPr>
          <w:rFonts w:hint="eastAsia" w:ascii="黑体" w:hAnsi="黑体" w:eastAsia="黑体" w:cs="黑体"/>
          <w:spacing w:val="15"/>
          <w:w w:val="101"/>
          <w:sz w:val="32"/>
          <w:szCs w:val="32"/>
          <w:lang w:eastAsia="zh-CN"/>
        </w:rPr>
        <w:t>申</w:t>
      </w:r>
      <w:r>
        <w:rPr>
          <w:rFonts w:hint="eastAsia" w:ascii="黑体" w:hAnsi="黑体" w:eastAsia="黑体" w:cs="黑体"/>
          <w:w w:val="101"/>
          <w:sz w:val="32"/>
          <w:szCs w:val="32"/>
          <w:lang w:eastAsia="zh-CN"/>
        </w:rPr>
        <w:t>请情况</w:t>
      </w:r>
    </w:p>
    <w:p>
      <w:pPr>
        <w:spacing w:before="9" w:after="0" w:line="20" w:lineRule="exact"/>
        <w:rPr>
          <w:sz w:val="2"/>
          <w:szCs w:val="2"/>
          <w:lang w:eastAsia="zh-CN"/>
        </w:rPr>
      </w:pPr>
    </w:p>
    <w:tbl>
      <w:tblPr>
        <w:tblStyle w:val="5"/>
        <w:tblW w:w="9785" w:type="dxa"/>
        <w:tblInd w:w="98" w:type="dxa"/>
        <w:tblLayout w:type="fixed"/>
        <w:tblCellMar>
          <w:top w:w="0" w:type="dxa"/>
          <w:left w:w="0" w:type="dxa"/>
          <w:bottom w:w="0" w:type="dxa"/>
          <w:right w:w="0" w:type="dxa"/>
        </w:tblCellMar>
      </w:tblPr>
      <w:tblGrid>
        <w:gridCol w:w="680"/>
        <w:gridCol w:w="920"/>
        <w:gridCol w:w="2000"/>
        <w:gridCol w:w="785"/>
        <w:gridCol w:w="945"/>
        <w:gridCol w:w="990"/>
        <w:gridCol w:w="1005"/>
        <w:gridCol w:w="870"/>
        <w:gridCol w:w="810"/>
        <w:gridCol w:w="780"/>
      </w:tblGrid>
      <w:tr>
        <w:tblPrEx>
          <w:tblLayout w:type="fixed"/>
          <w:tblCellMar>
            <w:top w:w="0" w:type="dxa"/>
            <w:left w:w="0" w:type="dxa"/>
            <w:bottom w:w="0" w:type="dxa"/>
            <w:right w:w="0" w:type="dxa"/>
          </w:tblCellMar>
        </w:tblPrEx>
        <w:trPr>
          <w:trHeight w:val="570" w:hRule="exact"/>
        </w:trPr>
        <w:tc>
          <w:tcPr>
            <w:tcW w:w="3600" w:type="dxa"/>
            <w:gridSpan w:val="3"/>
            <w:vMerge w:val="restart"/>
            <w:tcBorders>
              <w:top w:val="single" w:color="000000" w:sz="6" w:space="0"/>
              <w:left w:val="single" w:color="000000" w:sz="6" w:space="0"/>
              <w:right w:val="single" w:color="000000" w:sz="6" w:space="0"/>
            </w:tcBorders>
          </w:tcPr>
          <w:p>
            <w:pPr>
              <w:spacing w:before="2" w:after="0" w:line="130" w:lineRule="exact"/>
              <w:rPr>
                <w:sz w:val="13"/>
                <w:szCs w:val="13"/>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418" w:lineRule="auto"/>
              <w:ind w:left="110" w:right="1"/>
              <w:rPr>
                <w:rFonts w:ascii="Microsoft JhengHei" w:hAnsi="Microsoft JhengHei" w:eastAsia="Microsoft JhengHei" w:cs="Microsoft JhengHei"/>
                <w:sz w:val="19"/>
                <w:szCs w:val="19"/>
                <w:lang w:eastAsia="zh-CN"/>
              </w:rPr>
            </w:pPr>
            <w:r>
              <w:rPr>
                <w:rFonts w:ascii="Microsoft JhengHei" w:hAnsi="Microsoft JhengHei" w:eastAsia="Microsoft JhengHei" w:cs="Microsoft JhengHei"/>
                <w:w w:val="102"/>
                <w:sz w:val="19"/>
                <w:szCs w:val="19"/>
                <w:lang w:eastAsia="zh-CN"/>
              </w:rPr>
              <w:t>（本列数据的勾稽关系</w:t>
            </w:r>
            <w:r>
              <w:rPr>
                <w:rFonts w:ascii="Microsoft JhengHei" w:hAnsi="Microsoft JhengHei" w:eastAsia="Microsoft JhengHei" w:cs="Microsoft JhengHei"/>
                <w:sz w:val="19"/>
                <w:szCs w:val="19"/>
                <w:lang w:eastAsia="zh-CN"/>
              </w:rPr>
              <w:t>为</w:t>
            </w:r>
            <w:r>
              <w:rPr>
                <w:rFonts w:ascii="Microsoft JhengHei" w:hAnsi="Microsoft JhengHei" w:eastAsia="Microsoft JhengHei" w:cs="Microsoft JhengHei"/>
                <w:spacing w:val="-30"/>
                <w:sz w:val="19"/>
                <w:szCs w:val="19"/>
                <w:lang w:eastAsia="zh-CN"/>
              </w:rPr>
              <w:t>：</w:t>
            </w:r>
            <w:r>
              <w:rPr>
                <w:rFonts w:ascii="Microsoft JhengHei" w:hAnsi="Microsoft JhengHei" w:eastAsia="Microsoft JhengHei" w:cs="Microsoft JhengHei"/>
                <w:sz w:val="19"/>
                <w:szCs w:val="19"/>
                <w:lang w:eastAsia="zh-CN"/>
              </w:rPr>
              <w:t>第一</w:t>
            </w:r>
            <w:r>
              <w:rPr>
                <w:rFonts w:ascii="Microsoft JhengHei" w:hAnsi="Microsoft JhengHei" w:eastAsia="Microsoft JhengHei" w:cs="Microsoft JhengHei"/>
                <w:w w:val="102"/>
                <w:sz w:val="19"/>
                <w:szCs w:val="19"/>
                <w:lang w:eastAsia="zh-CN"/>
              </w:rPr>
              <w:t>项加第 二项之和，等于第三项加第四项之和）</w:t>
            </w:r>
          </w:p>
        </w:tc>
        <w:tc>
          <w:tcPr>
            <w:tcW w:w="6185" w:type="dxa"/>
            <w:gridSpan w:val="7"/>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lang w:eastAsia="zh-CN"/>
              </w:rPr>
            </w:pPr>
          </w:p>
          <w:p>
            <w:pPr>
              <w:spacing w:after="0" w:line="240" w:lineRule="auto"/>
              <w:ind w:left="2685" w:right="2646"/>
              <w:jc w:val="center"/>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申请人情况</w:t>
            </w:r>
          </w:p>
        </w:tc>
      </w:tr>
      <w:tr>
        <w:tblPrEx>
          <w:tblLayout w:type="fixed"/>
          <w:tblCellMar>
            <w:top w:w="0" w:type="dxa"/>
            <w:left w:w="0" w:type="dxa"/>
            <w:bottom w:w="0" w:type="dxa"/>
            <w:right w:w="0" w:type="dxa"/>
          </w:tblCellMar>
        </w:tblPrEx>
        <w:trPr>
          <w:trHeight w:val="570" w:hRule="exact"/>
        </w:trPr>
        <w:tc>
          <w:tcPr>
            <w:tcW w:w="3600" w:type="dxa"/>
            <w:gridSpan w:val="3"/>
            <w:vMerge w:val="continue"/>
            <w:tcBorders>
              <w:left w:val="single" w:color="000000" w:sz="6" w:space="0"/>
              <w:right w:val="single" w:color="000000" w:sz="6" w:space="0"/>
            </w:tcBorders>
          </w:tcPr>
          <w:p/>
        </w:tc>
        <w:tc>
          <w:tcPr>
            <w:tcW w:w="785" w:type="dxa"/>
            <w:vMerge w:val="restart"/>
            <w:tcBorders>
              <w:top w:val="single" w:color="000000" w:sz="6" w:space="0"/>
              <w:left w:val="single" w:color="000000" w:sz="6" w:space="0"/>
              <w:right w:val="single" w:color="000000" w:sz="6" w:space="0"/>
            </w:tcBorders>
          </w:tcPr>
          <w:p>
            <w:pPr>
              <w:spacing w:before="2" w:after="0" w:line="130" w:lineRule="exact"/>
              <w:rPr>
                <w:sz w:val="13"/>
                <w:szCs w:val="13"/>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214"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自然人</w:t>
            </w:r>
          </w:p>
        </w:tc>
        <w:tc>
          <w:tcPr>
            <w:tcW w:w="4620" w:type="dxa"/>
            <w:gridSpan w:val="5"/>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rPr>
            </w:pPr>
          </w:p>
          <w:p>
            <w:pPr>
              <w:spacing w:after="0" w:line="240" w:lineRule="auto"/>
              <w:ind w:left="1606" w:right="1595"/>
              <w:jc w:val="center"/>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法人或其他组织</w:t>
            </w:r>
          </w:p>
        </w:tc>
        <w:tc>
          <w:tcPr>
            <w:tcW w:w="780" w:type="dxa"/>
            <w:vMerge w:val="restart"/>
            <w:tcBorders>
              <w:top w:val="single" w:color="000000" w:sz="6" w:space="0"/>
              <w:left w:val="single" w:color="000000" w:sz="6" w:space="0"/>
              <w:right w:val="single" w:color="000000" w:sz="6" w:space="0"/>
            </w:tcBorders>
          </w:tcPr>
          <w:p>
            <w:pPr>
              <w:spacing w:before="2" w:after="0" w:line="130" w:lineRule="exact"/>
              <w:rPr>
                <w:sz w:val="13"/>
                <w:szCs w:val="13"/>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151"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总计</w:t>
            </w:r>
          </w:p>
        </w:tc>
      </w:tr>
      <w:tr>
        <w:tblPrEx>
          <w:tblLayout w:type="fixed"/>
          <w:tblCellMar>
            <w:top w:w="0" w:type="dxa"/>
            <w:left w:w="0" w:type="dxa"/>
            <w:bottom w:w="0" w:type="dxa"/>
            <w:right w:w="0" w:type="dxa"/>
          </w:tblCellMar>
        </w:tblPrEx>
        <w:trPr>
          <w:trHeight w:val="1130" w:hRule="exact"/>
        </w:trPr>
        <w:tc>
          <w:tcPr>
            <w:tcW w:w="3600" w:type="dxa"/>
            <w:gridSpan w:val="3"/>
            <w:vMerge w:val="continue"/>
            <w:tcBorders>
              <w:left w:val="single" w:color="000000" w:sz="6" w:space="0"/>
              <w:bottom w:val="single" w:color="000000" w:sz="6" w:space="0"/>
              <w:right w:val="single" w:color="000000" w:sz="6" w:space="0"/>
            </w:tcBorders>
          </w:tcPr>
          <w:p/>
        </w:tc>
        <w:tc>
          <w:tcPr>
            <w:tcW w:w="785" w:type="dxa"/>
            <w:vMerge w:val="continue"/>
            <w:tcBorders>
              <w:left w:val="single" w:color="000000" w:sz="6" w:space="0"/>
              <w:bottom w:val="single" w:color="000000" w:sz="6" w:space="0"/>
              <w:right w:val="single" w:color="000000" w:sz="6" w:space="0"/>
            </w:tcBorders>
          </w:tcPr>
          <w:p/>
        </w:tc>
        <w:tc>
          <w:tcPr>
            <w:tcW w:w="945" w:type="dxa"/>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rPr>
            </w:pPr>
          </w:p>
          <w:p>
            <w:pPr>
              <w:spacing w:after="0" w:line="240" w:lineRule="auto"/>
              <w:ind w:left="260"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商业</w:t>
            </w:r>
          </w:p>
          <w:p>
            <w:pPr>
              <w:spacing w:before="3" w:after="0" w:line="240" w:lineRule="exact"/>
              <w:rPr>
                <w:sz w:val="24"/>
                <w:szCs w:val="24"/>
              </w:rPr>
            </w:pPr>
          </w:p>
          <w:p>
            <w:pPr>
              <w:spacing w:after="0" w:line="240" w:lineRule="auto"/>
              <w:ind w:left="260"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企业</w:t>
            </w:r>
          </w:p>
        </w:tc>
        <w:tc>
          <w:tcPr>
            <w:tcW w:w="990" w:type="dxa"/>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rPr>
            </w:pPr>
          </w:p>
          <w:p>
            <w:pPr>
              <w:spacing w:after="0" w:line="240" w:lineRule="auto"/>
              <w:ind w:left="26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科研</w:t>
            </w:r>
          </w:p>
          <w:p>
            <w:pPr>
              <w:spacing w:before="3" w:after="0" w:line="240" w:lineRule="exact"/>
              <w:rPr>
                <w:sz w:val="24"/>
                <w:szCs w:val="24"/>
              </w:rPr>
            </w:pPr>
          </w:p>
          <w:p>
            <w:pPr>
              <w:spacing w:after="0" w:line="240" w:lineRule="auto"/>
              <w:ind w:left="26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机构</w:t>
            </w:r>
          </w:p>
        </w:tc>
        <w:tc>
          <w:tcPr>
            <w:tcW w:w="1005" w:type="dxa"/>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rPr>
            </w:pPr>
          </w:p>
          <w:p>
            <w:pPr>
              <w:spacing w:after="0" w:line="240" w:lineRule="auto"/>
              <w:ind w:left="16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社会公</w:t>
            </w:r>
          </w:p>
          <w:p>
            <w:pPr>
              <w:spacing w:before="3" w:after="0" w:line="240" w:lineRule="exact"/>
              <w:rPr>
                <w:sz w:val="24"/>
                <w:szCs w:val="24"/>
              </w:rPr>
            </w:pPr>
          </w:p>
          <w:p>
            <w:pPr>
              <w:spacing w:after="0" w:line="240" w:lineRule="auto"/>
              <w:ind w:left="16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益组织</w:t>
            </w:r>
          </w:p>
        </w:tc>
        <w:tc>
          <w:tcPr>
            <w:tcW w:w="870" w:type="dxa"/>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rPr>
            </w:pPr>
          </w:p>
          <w:p>
            <w:pPr>
              <w:spacing w:after="0" w:line="240" w:lineRule="auto"/>
              <w:ind w:left="15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法律服</w:t>
            </w:r>
          </w:p>
          <w:p>
            <w:pPr>
              <w:spacing w:before="3" w:after="0" w:line="240" w:lineRule="exact"/>
              <w:rPr>
                <w:sz w:val="24"/>
                <w:szCs w:val="24"/>
              </w:rPr>
            </w:pPr>
          </w:p>
          <w:p>
            <w:pPr>
              <w:spacing w:after="0" w:line="240" w:lineRule="auto"/>
              <w:ind w:left="15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务机构</w:t>
            </w:r>
          </w:p>
        </w:tc>
        <w:tc>
          <w:tcPr>
            <w:tcW w:w="810"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before="7" w:after="0" w:line="240" w:lineRule="exact"/>
              <w:rPr>
                <w:sz w:val="24"/>
                <w:szCs w:val="24"/>
              </w:rPr>
            </w:pPr>
          </w:p>
          <w:p>
            <w:pPr>
              <w:spacing w:after="0" w:line="240" w:lineRule="auto"/>
              <w:ind w:left="265" w:right="-20"/>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其他</w:t>
            </w:r>
          </w:p>
        </w:tc>
        <w:tc>
          <w:tcPr>
            <w:tcW w:w="780" w:type="dxa"/>
            <w:vMerge w:val="continue"/>
            <w:tcBorders>
              <w:left w:val="single" w:color="000000" w:sz="6" w:space="0"/>
              <w:bottom w:val="single" w:color="000000" w:sz="6" w:space="0"/>
              <w:right w:val="single" w:color="000000" w:sz="6" w:space="0"/>
            </w:tcBorders>
          </w:tcPr>
          <w:p/>
        </w:tc>
      </w:tr>
      <w:tr>
        <w:tblPrEx>
          <w:tblLayout w:type="fixed"/>
          <w:tblCellMar>
            <w:top w:w="0" w:type="dxa"/>
            <w:left w:w="0" w:type="dxa"/>
            <w:bottom w:w="0" w:type="dxa"/>
            <w:right w:w="0" w:type="dxa"/>
          </w:tblCellMar>
        </w:tblPrEx>
        <w:trPr>
          <w:trHeight w:val="570" w:hRule="exact"/>
        </w:trPr>
        <w:tc>
          <w:tcPr>
            <w:tcW w:w="3600" w:type="dxa"/>
            <w:gridSpan w:val="3"/>
            <w:tcBorders>
              <w:top w:val="single" w:color="000000" w:sz="6" w:space="0"/>
              <w:left w:val="single" w:color="000000" w:sz="6" w:space="0"/>
              <w:bottom w:val="single" w:color="000000" w:sz="6" w:space="0"/>
              <w:right w:val="single" w:color="000000" w:sz="6" w:space="0"/>
            </w:tcBorders>
          </w:tcPr>
          <w:p>
            <w:pPr>
              <w:spacing w:before="2" w:after="0" w:line="170" w:lineRule="exact"/>
              <w:rPr>
                <w:sz w:val="17"/>
                <w:szCs w:val="17"/>
                <w:lang w:eastAsia="zh-CN"/>
              </w:rPr>
            </w:pPr>
          </w:p>
          <w:p>
            <w:pPr>
              <w:spacing w:after="0" w:line="240" w:lineRule="auto"/>
              <w:ind w:left="200" w:right="-20"/>
              <w:rPr>
                <w:rFonts w:ascii="Microsoft JhengHei" w:hAnsi="Microsoft JhengHei" w:eastAsia="Microsoft JhengHei" w:cs="Microsoft JhengHei"/>
                <w:sz w:val="19"/>
                <w:szCs w:val="19"/>
                <w:lang w:eastAsia="zh-CN"/>
              </w:rPr>
            </w:pPr>
            <w:r>
              <w:rPr>
                <w:rFonts w:ascii="Microsoft JhengHei" w:hAnsi="Microsoft JhengHei" w:eastAsia="Microsoft JhengHei" w:cs="Microsoft JhengHei"/>
                <w:w w:val="102"/>
                <w:sz w:val="19"/>
                <w:szCs w:val="19"/>
                <w:lang w:eastAsia="zh-CN"/>
              </w:rPr>
              <w:t>一、本年新收政府信息公开申请数量</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3600" w:type="dxa"/>
            <w:gridSpan w:val="3"/>
            <w:tcBorders>
              <w:top w:val="single" w:color="000000" w:sz="6" w:space="0"/>
              <w:left w:val="single" w:color="000000" w:sz="6" w:space="0"/>
              <w:bottom w:val="single" w:color="000000" w:sz="6" w:space="0"/>
              <w:right w:val="single" w:color="000000" w:sz="6" w:space="0"/>
            </w:tcBorders>
          </w:tcPr>
          <w:p>
            <w:pPr>
              <w:spacing w:before="2" w:after="0" w:line="170" w:lineRule="exact"/>
              <w:rPr>
                <w:sz w:val="17"/>
                <w:szCs w:val="17"/>
                <w:lang w:eastAsia="zh-CN"/>
              </w:rPr>
            </w:pPr>
          </w:p>
          <w:p>
            <w:pPr>
              <w:spacing w:after="0" w:line="240" w:lineRule="auto"/>
              <w:ind w:left="200" w:right="-20"/>
              <w:rPr>
                <w:rFonts w:ascii="Microsoft JhengHei" w:hAnsi="Microsoft JhengHei" w:eastAsia="Microsoft JhengHei" w:cs="Microsoft JhengHei"/>
                <w:sz w:val="19"/>
                <w:szCs w:val="19"/>
                <w:lang w:eastAsia="zh-CN"/>
              </w:rPr>
            </w:pPr>
            <w:r>
              <w:rPr>
                <w:rFonts w:ascii="Microsoft JhengHei" w:hAnsi="Microsoft JhengHei" w:eastAsia="Microsoft JhengHei" w:cs="Microsoft JhengHei"/>
                <w:w w:val="102"/>
                <w:sz w:val="19"/>
                <w:szCs w:val="19"/>
                <w:lang w:eastAsia="zh-CN"/>
              </w:rPr>
              <w:t>二、上年结转政府信息公开申请数量</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680"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7" w:after="0" w:line="220" w:lineRule="exact"/>
            </w:pPr>
          </w:p>
          <w:p>
            <w:pPr>
              <w:spacing w:after="0" w:line="413" w:lineRule="auto"/>
              <w:ind w:left="115" w:right="91"/>
              <w:jc w:val="center"/>
              <w:rPr>
                <w:rFonts w:ascii="Microsoft JhengHei" w:hAnsi="Microsoft JhengHei" w:eastAsia="Microsoft JhengHei" w:cs="Microsoft JhengHei"/>
                <w:sz w:val="19"/>
                <w:szCs w:val="19"/>
              </w:rPr>
            </w:pPr>
            <w:r>
              <w:rPr>
                <w:rFonts w:ascii="Microsoft JhengHei" w:hAnsi="Microsoft JhengHei" w:eastAsia="Microsoft JhengHei" w:cs="Microsoft JhengHei"/>
                <w:w w:val="102"/>
                <w:sz w:val="19"/>
                <w:szCs w:val="19"/>
              </w:rPr>
              <w:t>三、 本年 度办 理结 果</w:t>
            </w:r>
          </w:p>
        </w:tc>
        <w:tc>
          <w:tcPr>
            <w:tcW w:w="2920" w:type="dxa"/>
            <w:gridSpan w:val="2"/>
            <w:tcBorders>
              <w:top w:val="single" w:color="000000" w:sz="6" w:space="0"/>
              <w:left w:val="single" w:color="000000" w:sz="6" w:space="0"/>
              <w:bottom w:val="single" w:color="000000" w:sz="6" w:space="0"/>
              <w:right w:val="single" w:color="000000" w:sz="6" w:space="0"/>
            </w:tcBorders>
          </w:tcPr>
          <w:p>
            <w:pPr>
              <w:spacing w:before="8" w:after="0" w:line="120" w:lineRule="exact"/>
              <w:rPr>
                <w:sz w:val="12"/>
                <w:szCs w:val="12"/>
              </w:rPr>
            </w:pPr>
          </w:p>
          <w:p>
            <w:pPr>
              <w:spacing w:after="0" w:line="240" w:lineRule="auto"/>
              <w:ind w:left="104" w:right="-20"/>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一</w:t>
            </w:r>
            <w:r>
              <w:rPr>
                <w:rFonts w:ascii="Microsoft JhengHei" w:hAnsi="Microsoft JhengHei" w:eastAsia="Microsoft JhengHei" w:cs="Microsoft JhengHei"/>
                <w:w w:val="102"/>
              </w:rPr>
              <w:t>）予</w:t>
            </w:r>
            <w:r>
              <w:rPr>
                <w:rFonts w:ascii="Microsoft JhengHei" w:hAnsi="Microsoft JhengHei" w:eastAsia="Microsoft JhengHei" w:cs="Microsoft JhengHei"/>
                <w:spacing w:val="-15"/>
                <w:w w:val="102"/>
              </w:rPr>
              <w:t>以</w:t>
            </w:r>
            <w:r>
              <w:rPr>
                <w:rFonts w:ascii="Microsoft JhengHei" w:hAnsi="Microsoft JhengHei" w:eastAsia="Microsoft JhengHei" w:cs="Microsoft JhengHei"/>
                <w:w w:val="102"/>
              </w:rPr>
              <w:t>公开</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690" w:hRule="exact"/>
        </w:trPr>
        <w:tc>
          <w:tcPr>
            <w:tcW w:w="680" w:type="dxa"/>
            <w:vMerge w:val="continue"/>
            <w:tcBorders>
              <w:left w:val="single" w:color="000000" w:sz="6" w:space="0"/>
              <w:right w:val="single" w:color="000000" w:sz="6" w:space="0"/>
            </w:tcBorders>
          </w:tcPr>
          <w:p/>
        </w:tc>
        <w:tc>
          <w:tcPr>
            <w:tcW w:w="2920" w:type="dxa"/>
            <w:gridSpan w:val="2"/>
            <w:tcBorders>
              <w:top w:val="single" w:color="000000" w:sz="6" w:space="0"/>
              <w:left w:val="single" w:color="000000" w:sz="6" w:space="0"/>
              <w:bottom w:val="single" w:color="000000" w:sz="6" w:space="0"/>
              <w:right w:val="single" w:color="000000" w:sz="6" w:space="0"/>
            </w:tcBorders>
          </w:tcPr>
          <w:p>
            <w:pPr>
              <w:spacing w:before="5" w:after="0" w:line="556" w:lineRule="exact"/>
              <w:ind w:left="104" w:right="84"/>
              <w:jc w:val="both"/>
              <w:rPr>
                <w:rFonts w:ascii="Microsoft JhengHei" w:hAnsi="Microsoft JhengHei" w:eastAsia="Microsoft JhengHei" w:cs="Microsoft JhengHei"/>
                <w:lang w:eastAsia="zh-CN"/>
              </w:rPr>
            </w:pPr>
            <w:r>
              <w:rPr>
                <w:rFonts w:ascii="Microsoft JhengHei" w:hAnsi="Microsoft JhengHei" w:eastAsia="Microsoft JhengHei" w:cs="Microsoft JhengHei"/>
                <w:w w:val="102"/>
                <w:lang w:eastAsia="zh-CN"/>
              </w:rPr>
              <w:t>（</w:t>
            </w:r>
            <w:r>
              <w:rPr>
                <w:rFonts w:ascii="Microsoft JhengHei" w:hAnsi="Microsoft JhengHei" w:eastAsia="Microsoft JhengHei" w:cs="Microsoft JhengHei"/>
                <w:spacing w:val="-15"/>
                <w:w w:val="102"/>
                <w:lang w:eastAsia="zh-CN"/>
              </w:rPr>
              <w:t>二</w:t>
            </w:r>
            <w:r>
              <w:rPr>
                <w:rFonts w:ascii="Microsoft JhengHei" w:hAnsi="Microsoft JhengHei" w:eastAsia="Microsoft JhengHei" w:cs="Microsoft JhengHei"/>
                <w:w w:val="102"/>
                <w:lang w:eastAsia="zh-CN"/>
              </w:rPr>
              <w:t>）部</w:t>
            </w:r>
            <w:r>
              <w:rPr>
                <w:rFonts w:ascii="Microsoft JhengHei" w:hAnsi="Microsoft JhengHei" w:eastAsia="Microsoft JhengHei" w:cs="Microsoft JhengHei"/>
                <w:spacing w:val="-15"/>
                <w:w w:val="102"/>
                <w:lang w:eastAsia="zh-CN"/>
              </w:rPr>
              <w:t>分</w:t>
            </w:r>
            <w:r>
              <w:rPr>
                <w:rFonts w:ascii="Microsoft JhengHei" w:hAnsi="Microsoft JhengHei" w:eastAsia="Microsoft JhengHei" w:cs="Microsoft JhengHei"/>
                <w:w w:val="102"/>
                <w:lang w:eastAsia="zh-CN"/>
              </w:rPr>
              <w:t>公开</w:t>
            </w:r>
            <w:r>
              <w:rPr>
                <w:rFonts w:ascii="Microsoft JhengHei" w:hAnsi="Microsoft JhengHei" w:eastAsia="Microsoft JhengHei" w:cs="Microsoft JhengHei"/>
                <w:spacing w:val="-15"/>
                <w:w w:val="102"/>
                <w:lang w:eastAsia="zh-CN"/>
              </w:rPr>
              <w:t>（</w:t>
            </w:r>
            <w:r>
              <w:rPr>
                <w:rFonts w:ascii="Microsoft JhengHei" w:hAnsi="Microsoft JhengHei" w:eastAsia="Microsoft JhengHei" w:cs="Microsoft JhengHei"/>
                <w:w w:val="102"/>
                <w:lang w:eastAsia="zh-CN"/>
              </w:rPr>
              <w:t>区分</w:t>
            </w:r>
            <w:r>
              <w:rPr>
                <w:rFonts w:ascii="Microsoft JhengHei" w:hAnsi="Microsoft JhengHei" w:eastAsia="Microsoft JhengHei" w:cs="Microsoft JhengHei"/>
                <w:spacing w:val="-15"/>
                <w:w w:val="102"/>
                <w:lang w:eastAsia="zh-CN"/>
              </w:rPr>
              <w:t>处</w:t>
            </w:r>
            <w:r>
              <w:rPr>
                <w:rFonts w:ascii="Microsoft JhengHei" w:hAnsi="Microsoft JhengHei" w:eastAsia="Microsoft JhengHei" w:cs="Microsoft JhengHei"/>
                <w:w w:val="102"/>
                <w:lang w:eastAsia="zh-CN"/>
              </w:rPr>
              <w:t>理 的</w:t>
            </w:r>
            <w:r>
              <w:rPr>
                <w:rFonts w:ascii="Microsoft JhengHei" w:hAnsi="Microsoft JhengHei" w:eastAsia="Microsoft JhengHei" w:cs="Microsoft JhengHei"/>
                <w:spacing w:val="-15"/>
                <w:w w:val="102"/>
                <w:lang w:eastAsia="zh-CN"/>
              </w:rPr>
              <w:t>，</w:t>
            </w:r>
            <w:r>
              <w:rPr>
                <w:rFonts w:ascii="Microsoft JhengHei" w:hAnsi="Microsoft JhengHei" w:eastAsia="Microsoft JhengHei" w:cs="Microsoft JhengHei"/>
                <w:w w:val="102"/>
                <w:lang w:eastAsia="zh-CN"/>
              </w:rPr>
              <w:t>只计</w:t>
            </w:r>
            <w:r>
              <w:rPr>
                <w:rFonts w:ascii="Microsoft JhengHei" w:hAnsi="Microsoft JhengHei" w:eastAsia="Microsoft JhengHei" w:cs="Microsoft JhengHei"/>
                <w:spacing w:val="-15"/>
                <w:w w:val="102"/>
                <w:lang w:eastAsia="zh-CN"/>
              </w:rPr>
              <w:t>这</w:t>
            </w:r>
            <w:r>
              <w:rPr>
                <w:rFonts w:ascii="Microsoft JhengHei" w:hAnsi="Microsoft JhengHei" w:eastAsia="Microsoft JhengHei" w:cs="Microsoft JhengHei"/>
                <w:w w:val="102"/>
                <w:lang w:eastAsia="zh-CN"/>
              </w:rPr>
              <w:t>一情</w:t>
            </w:r>
            <w:r>
              <w:rPr>
                <w:rFonts w:ascii="Microsoft JhengHei" w:hAnsi="Microsoft JhengHei" w:eastAsia="Microsoft JhengHei" w:cs="Microsoft JhengHei"/>
                <w:spacing w:val="-15"/>
                <w:w w:val="102"/>
                <w:lang w:eastAsia="zh-CN"/>
              </w:rPr>
              <w:t>形</w:t>
            </w:r>
            <w:r>
              <w:rPr>
                <w:rFonts w:ascii="Microsoft JhengHei" w:hAnsi="Microsoft JhengHei" w:eastAsia="Microsoft JhengHei" w:cs="Microsoft JhengHei"/>
                <w:w w:val="102"/>
                <w:lang w:eastAsia="zh-CN"/>
              </w:rPr>
              <w:t>，不</w:t>
            </w:r>
            <w:r>
              <w:rPr>
                <w:rFonts w:ascii="Microsoft JhengHei" w:hAnsi="Microsoft JhengHei" w:eastAsia="Microsoft JhengHei" w:cs="Microsoft JhengHei"/>
                <w:spacing w:val="-15"/>
                <w:w w:val="102"/>
                <w:lang w:eastAsia="zh-CN"/>
              </w:rPr>
              <w:t>计</w:t>
            </w:r>
            <w:r>
              <w:rPr>
                <w:rFonts w:ascii="Microsoft JhengHei" w:hAnsi="Microsoft JhengHei" w:eastAsia="Microsoft JhengHei" w:cs="Microsoft JhengHei"/>
                <w:w w:val="102"/>
                <w:lang w:eastAsia="zh-CN"/>
              </w:rPr>
              <w:t>其 他</w:t>
            </w:r>
            <w:r>
              <w:rPr>
                <w:rFonts w:ascii="Microsoft JhengHei" w:hAnsi="Microsoft JhengHei" w:eastAsia="Microsoft JhengHei" w:cs="Microsoft JhengHei"/>
                <w:spacing w:val="-15"/>
                <w:w w:val="102"/>
                <w:lang w:eastAsia="zh-CN"/>
              </w:rPr>
              <w:t>情</w:t>
            </w:r>
            <w:r>
              <w:rPr>
                <w:rFonts w:ascii="Microsoft JhengHei" w:hAnsi="Microsoft JhengHei" w:eastAsia="Microsoft JhengHei" w:cs="Microsoft JhengHei"/>
                <w:w w:val="102"/>
                <w:lang w:eastAsia="zh-CN"/>
              </w:rPr>
              <w:t>形）</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652" w:hRule="exact"/>
        </w:trPr>
        <w:tc>
          <w:tcPr>
            <w:tcW w:w="680" w:type="dxa"/>
            <w:vMerge w:val="continue"/>
            <w:tcBorders>
              <w:left w:val="single" w:color="000000" w:sz="6" w:space="0"/>
              <w:right w:val="single" w:color="000000" w:sz="6" w:space="0"/>
            </w:tcBorders>
          </w:tcPr>
          <w:p/>
        </w:tc>
        <w:tc>
          <w:tcPr>
            <w:tcW w:w="920"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8" w:after="0" w:line="220" w:lineRule="exact"/>
            </w:pPr>
          </w:p>
          <w:p>
            <w:pPr>
              <w:spacing w:after="0" w:line="356" w:lineRule="auto"/>
              <w:ind w:left="91" w:right="92"/>
              <w:jc w:val="center"/>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 xml:space="preserve">三） </w:t>
            </w:r>
            <w:r>
              <w:rPr>
                <w:rFonts w:ascii="Microsoft JhengHei" w:hAnsi="Microsoft JhengHei" w:eastAsia="Microsoft JhengHei" w:cs="Microsoft JhengHei"/>
                <w:w w:val="102"/>
              </w:rPr>
              <w:t>不</w:t>
            </w:r>
            <w:r>
              <w:rPr>
                <w:rFonts w:ascii="Microsoft JhengHei" w:hAnsi="Microsoft JhengHei" w:eastAsia="Microsoft JhengHei" w:cs="Microsoft JhengHei"/>
                <w:spacing w:val="-15"/>
                <w:w w:val="102"/>
              </w:rPr>
              <w:t xml:space="preserve">予公 </w:t>
            </w:r>
            <w:r>
              <w:rPr>
                <w:rFonts w:ascii="Microsoft JhengHei" w:hAnsi="Microsoft JhengHei" w:eastAsia="Microsoft JhengHei" w:cs="Microsoft JhengHei"/>
                <w:w w:val="102"/>
              </w:rPr>
              <w:t>开</w:t>
            </w:r>
          </w:p>
        </w:tc>
        <w:tc>
          <w:tcPr>
            <w:tcW w:w="2000" w:type="dxa"/>
            <w:tcBorders>
              <w:top w:val="single" w:color="000000" w:sz="6" w:space="0"/>
              <w:left w:val="single" w:color="000000" w:sz="6" w:space="0"/>
              <w:bottom w:val="single" w:color="000000" w:sz="6" w:space="0"/>
              <w:right w:val="single" w:color="000000" w:sz="6" w:space="0"/>
            </w:tcBorders>
          </w:tcPr>
          <w:p>
            <w:pPr>
              <w:spacing w:before="3" w:after="0" w:line="160" w:lineRule="exact"/>
              <w:rPr>
                <w:sz w:val="16"/>
                <w:szCs w:val="16"/>
              </w:rPr>
            </w:pPr>
          </w:p>
          <w:p>
            <w:pPr>
              <w:spacing w:after="0" w:line="240" w:lineRule="auto"/>
              <w:ind w:left="100" w:right="-20"/>
              <w:rPr>
                <w:rFonts w:ascii="Microsoft JhengHei" w:hAnsi="Microsoft JhengHei" w:eastAsia="Microsoft JhengHei" w:cs="Microsoft JhengHei"/>
              </w:rPr>
            </w:pPr>
            <w:r>
              <w:rPr>
                <w:rFonts w:ascii="Times New Roman" w:hAnsi="Times New Roman" w:eastAsia="Times New Roman" w:cs="Times New Roman"/>
                <w:spacing w:val="7"/>
                <w:w w:val="136"/>
              </w:rPr>
              <w:t>1</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属</w:t>
            </w:r>
            <w:r>
              <w:rPr>
                <w:rFonts w:ascii="Microsoft JhengHei" w:hAnsi="Microsoft JhengHei" w:eastAsia="Microsoft JhengHei" w:cs="Microsoft JhengHei"/>
                <w:spacing w:val="-15"/>
                <w:w w:val="102"/>
              </w:rPr>
              <w:t>于</w:t>
            </w:r>
            <w:r>
              <w:rPr>
                <w:rFonts w:ascii="Microsoft JhengHei" w:hAnsi="Microsoft JhengHei" w:eastAsia="Microsoft JhengHei" w:cs="Microsoft JhengHei"/>
                <w:w w:val="102"/>
              </w:rPr>
              <w:t>国家</w:t>
            </w:r>
            <w:r>
              <w:rPr>
                <w:rFonts w:ascii="Microsoft JhengHei" w:hAnsi="Microsoft JhengHei" w:eastAsia="Microsoft JhengHei" w:cs="Microsoft JhengHei"/>
                <w:spacing w:val="-15"/>
                <w:w w:val="102"/>
              </w:rPr>
              <w:t>秘</w:t>
            </w:r>
            <w:r>
              <w:rPr>
                <w:rFonts w:ascii="Microsoft JhengHei" w:hAnsi="Microsoft JhengHei" w:eastAsia="Microsoft JhengHei" w:cs="Microsoft JhengHei"/>
                <w:w w:val="102"/>
              </w:rPr>
              <w:t>密</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3" w:after="0" w:line="556" w:lineRule="exact"/>
              <w:ind w:left="100" w:right="39"/>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2</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其</w:t>
            </w:r>
            <w:r>
              <w:rPr>
                <w:rFonts w:ascii="Microsoft JhengHei" w:hAnsi="Microsoft JhengHei" w:eastAsia="Microsoft JhengHei" w:cs="Microsoft JhengHei"/>
                <w:spacing w:val="-15"/>
                <w:w w:val="102"/>
                <w:lang w:eastAsia="zh-CN"/>
              </w:rPr>
              <w:t>他</w:t>
            </w:r>
            <w:r>
              <w:rPr>
                <w:rFonts w:ascii="Microsoft JhengHei" w:hAnsi="Microsoft JhengHei" w:eastAsia="Microsoft JhengHei" w:cs="Microsoft JhengHei"/>
                <w:w w:val="102"/>
                <w:lang w:eastAsia="zh-CN"/>
              </w:rPr>
              <w:t>法律</w:t>
            </w:r>
            <w:r>
              <w:rPr>
                <w:rFonts w:ascii="Microsoft JhengHei" w:hAnsi="Microsoft JhengHei" w:eastAsia="Microsoft JhengHei" w:cs="Microsoft JhengHei"/>
                <w:spacing w:val="-15"/>
                <w:w w:val="102"/>
                <w:lang w:eastAsia="zh-CN"/>
              </w:rPr>
              <w:t>行</w:t>
            </w:r>
            <w:r>
              <w:rPr>
                <w:rFonts w:ascii="Microsoft JhengHei" w:hAnsi="Microsoft JhengHei" w:eastAsia="Microsoft JhengHei" w:cs="Microsoft JhengHei"/>
                <w:w w:val="102"/>
                <w:lang w:eastAsia="zh-CN"/>
              </w:rPr>
              <w:t>政法 规</w:t>
            </w:r>
            <w:r>
              <w:rPr>
                <w:rFonts w:ascii="Microsoft JhengHei" w:hAnsi="Microsoft JhengHei" w:eastAsia="Microsoft JhengHei" w:cs="Microsoft JhengHei"/>
                <w:spacing w:val="-15"/>
                <w:w w:val="102"/>
                <w:lang w:eastAsia="zh-CN"/>
              </w:rPr>
              <w:t>禁</w:t>
            </w:r>
            <w:r>
              <w:rPr>
                <w:rFonts w:ascii="Microsoft JhengHei" w:hAnsi="Microsoft JhengHei" w:eastAsia="Microsoft JhengHei" w:cs="Microsoft JhengHei"/>
                <w:w w:val="102"/>
                <w:lang w:eastAsia="zh-CN"/>
              </w:rPr>
              <w:t>止公开</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lang w:eastAsia="zh-CN"/>
              </w:rPr>
            </w:pPr>
          </w:p>
          <w:p>
            <w:pPr>
              <w:spacing w:after="0" w:line="240" w:lineRule="auto"/>
              <w:ind w:left="100" w:right="-20"/>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3</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危</w:t>
            </w:r>
            <w:r>
              <w:rPr>
                <w:rFonts w:ascii="Microsoft JhengHei" w:hAnsi="Microsoft JhengHei" w:eastAsia="Microsoft JhengHei" w:cs="Microsoft JhengHei"/>
                <w:spacing w:val="-15"/>
                <w:w w:val="102"/>
                <w:lang w:eastAsia="zh-CN"/>
              </w:rPr>
              <w:t>及</w:t>
            </w:r>
            <w:r>
              <w:rPr>
                <w:rFonts w:ascii="Times New Roman" w:hAnsi="Times New Roman" w:eastAsia="Times New Roman" w:cs="Times New Roman"/>
                <w:w w:val="230"/>
                <w:lang w:eastAsia="zh-CN"/>
              </w:rPr>
              <w:t>“</w:t>
            </w:r>
            <w:r>
              <w:rPr>
                <w:rFonts w:ascii="Microsoft JhengHei" w:hAnsi="Microsoft JhengHei" w:eastAsia="Microsoft JhengHei" w:cs="Microsoft JhengHei"/>
                <w:w w:val="102"/>
                <w:lang w:eastAsia="zh-CN"/>
              </w:rPr>
              <w:t>三</w:t>
            </w:r>
            <w:r>
              <w:rPr>
                <w:rFonts w:ascii="Microsoft JhengHei" w:hAnsi="Microsoft JhengHei" w:eastAsia="Microsoft JhengHei" w:cs="Microsoft JhengHei"/>
                <w:spacing w:val="-15"/>
                <w:w w:val="102"/>
                <w:lang w:eastAsia="zh-CN"/>
              </w:rPr>
              <w:t>安</w:t>
            </w:r>
            <w:r>
              <w:rPr>
                <w:rFonts w:ascii="Microsoft JhengHei" w:hAnsi="Microsoft JhengHei" w:eastAsia="Microsoft JhengHei" w:cs="Microsoft JhengHei"/>
                <w:w w:val="102"/>
                <w:lang w:eastAsia="zh-CN"/>
              </w:rPr>
              <w:t>全一</w:t>
            </w:r>
          </w:p>
          <w:p>
            <w:pPr>
              <w:spacing w:before="7" w:after="0" w:line="170" w:lineRule="exact"/>
              <w:rPr>
                <w:sz w:val="17"/>
                <w:szCs w:val="17"/>
                <w:lang w:eastAsia="zh-CN"/>
              </w:rPr>
            </w:pPr>
          </w:p>
          <w:p>
            <w:pPr>
              <w:spacing w:after="0" w:line="240" w:lineRule="auto"/>
              <w:ind w:left="100" w:right="-20"/>
              <w:rPr>
                <w:rFonts w:ascii="Times New Roman" w:hAnsi="Times New Roman" w:eastAsia="Times New Roman" w:cs="Times New Roman"/>
                <w:lang w:eastAsia="zh-CN"/>
              </w:rPr>
            </w:pPr>
            <w:r>
              <w:rPr>
                <w:rFonts w:ascii="Microsoft JhengHei" w:hAnsi="Microsoft JhengHei" w:eastAsia="Microsoft JhengHei" w:cs="Microsoft JhengHei"/>
                <w:w w:val="102"/>
                <w:lang w:eastAsia="zh-CN"/>
              </w:rPr>
              <w:t>稳</w:t>
            </w:r>
            <w:r>
              <w:rPr>
                <w:rFonts w:ascii="Microsoft JhengHei" w:hAnsi="Microsoft JhengHei" w:eastAsia="Microsoft JhengHei" w:cs="Microsoft JhengHei"/>
                <w:spacing w:val="-15"/>
                <w:w w:val="102"/>
                <w:lang w:eastAsia="zh-CN"/>
              </w:rPr>
              <w:t>定</w:t>
            </w:r>
            <w:r>
              <w:rPr>
                <w:rFonts w:ascii="Times New Roman" w:hAnsi="Times New Roman" w:eastAsia="Times New Roman" w:cs="Times New Roman"/>
                <w:w w:val="230"/>
                <w:lang w:eastAsia="zh-CN"/>
              </w:rPr>
              <w:t>”</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6" w:after="0" w:line="110" w:lineRule="exact"/>
              <w:rPr>
                <w:sz w:val="11"/>
                <w:szCs w:val="11"/>
              </w:rPr>
            </w:pPr>
          </w:p>
          <w:p>
            <w:pPr>
              <w:spacing w:after="0" w:line="240" w:lineRule="auto"/>
              <w:ind w:left="100" w:right="-20"/>
              <w:rPr>
                <w:rFonts w:ascii="Microsoft JhengHei" w:hAnsi="Microsoft JhengHei" w:eastAsia="Microsoft JhengHei" w:cs="Microsoft JhengHei"/>
              </w:rPr>
            </w:pPr>
            <w:r>
              <w:rPr>
                <w:rFonts w:ascii="Times New Roman" w:hAnsi="Times New Roman" w:eastAsia="Times New Roman" w:cs="Times New Roman"/>
                <w:spacing w:val="7"/>
                <w:w w:val="136"/>
              </w:rPr>
              <w:t>4</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保</w:t>
            </w:r>
            <w:r>
              <w:rPr>
                <w:rFonts w:ascii="Microsoft JhengHei" w:hAnsi="Microsoft JhengHei" w:eastAsia="Microsoft JhengHei" w:cs="Microsoft JhengHei"/>
                <w:spacing w:val="-15"/>
                <w:w w:val="102"/>
              </w:rPr>
              <w:t>护</w:t>
            </w:r>
            <w:r>
              <w:rPr>
                <w:rFonts w:ascii="Microsoft JhengHei" w:hAnsi="Microsoft JhengHei" w:eastAsia="Microsoft JhengHei" w:cs="Microsoft JhengHei"/>
                <w:w w:val="102"/>
              </w:rPr>
              <w:t>第三</w:t>
            </w:r>
            <w:r>
              <w:rPr>
                <w:rFonts w:ascii="Microsoft JhengHei" w:hAnsi="Microsoft JhengHei" w:eastAsia="Microsoft JhengHei" w:cs="Microsoft JhengHei"/>
                <w:spacing w:val="-15"/>
                <w:w w:val="102"/>
              </w:rPr>
              <w:t>方</w:t>
            </w:r>
            <w:r>
              <w:rPr>
                <w:rFonts w:ascii="Microsoft JhengHei" w:hAnsi="Microsoft JhengHei" w:eastAsia="Microsoft JhengHei" w:cs="Microsoft JhengHei"/>
                <w:w w:val="102"/>
              </w:rPr>
              <w:t>合法</w:t>
            </w:r>
          </w:p>
          <w:p>
            <w:pPr>
              <w:spacing w:before="2" w:after="0" w:line="190" w:lineRule="exact"/>
              <w:rPr>
                <w:sz w:val="19"/>
                <w:szCs w:val="19"/>
              </w:rPr>
            </w:pPr>
          </w:p>
          <w:p>
            <w:pPr>
              <w:spacing w:after="0" w:line="240" w:lineRule="auto"/>
              <w:ind w:left="100" w:right="-20"/>
              <w:rPr>
                <w:rFonts w:ascii="Microsoft JhengHei" w:hAnsi="Microsoft JhengHei" w:eastAsia="Microsoft JhengHei" w:cs="Microsoft JhengHei"/>
              </w:rPr>
            </w:pPr>
            <w:r>
              <w:rPr>
                <w:rFonts w:ascii="Microsoft JhengHei" w:hAnsi="Microsoft JhengHei" w:eastAsia="Microsoft JhengHei" w:cs="Microsoft JhengHei"/>
                <w:w w:val="102"/>
              </w:rPr>
              <w:t>权益</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3" w:after="0" w:line="556" w:lineRule="exact"/>
              <w:ind w:left="100" w:right="39"/>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5</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属</w:t>
            </w:r>
            <w:r>
              <w:rPr>
                <w:rFonts w:ascii="Microsoft JhengHei" w:hAnsi="Microsoft JhengHei" w:eastAsia="Microsoft JhengHei" w:cs="Microsoft JhengHei"/>
                <w:spacing w:val="-15"/>
                <w:w w:val="102"/>
                <w:lang w:eastAsia="zh-CN"/>
              </w:rPr>
              <w:t>于</w:t>
            </w:r>
            <w:r>
              <w:rPr>
                <w:rFonts w:ascii="Microsoft JhengHei" w:hAnsi="Microsoft JhengHei" w:eastAsia="Microsoft JhengHei" w:cs="Microsoft JhengHei"/>
                <w:w w:val="102"/>
                <w:lang w:eastAsia="zh-CN"/>
              </w:rPr>
              <w:t>三类</w:t>
            </w:r>
            <w:r>
              <w:rPr>
                <w:rFonts w:ascii="Microsoft JhengHei" w:hAnsi="Microsoft JhengHei" w:eastAsia="Microsoft JhengHei" w:cs="Microsoft JhengHei"/>
                <w:spacing w:val="-15"/>
                <w:w w:val="102"/>
                <w:lang w:eastAsia="zh-CN"/>
              </w:rPr>
              <w:t>内</w:t>
            </w:r>
            <w:r>
              <w:rPr>
                <w:rFonts w:ascii="Microsoft JhengHei" w:hAnsi="Microsoft JhengHei" w:eastAsia="Microsoft JhengHei" w:cs="Microsoft JhengHei"/>
                <w:w w:val="102"/>
                <w:lang w:eastAsia="zh-CN"/>
              </w:rPr>
              <w:t>部事 务</w:t>
            </w:r>
            <w:r>
              <w:rPr>
                <w:rFonts w:ascii="Microsoft JhengHei" w:hAnsi="Microsoft JhengHei" w:eastAsia="Microsoft JhengHei" w:cs="Microsoft JhengHei"/>
                <w:spacing w:val="-15"/>
                <w:w w:val="102"/>
                <w:lang w:eastAsia="zh-CN"/>
              </w:rPr>
              <w:t>信息</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15" w:hRule="exact"/>
        </w:trPr>
        <w:tc>
          <w:tcPr>
            <w:tcW w:w="680" w:type="dxa"/>
            <w:vMerge w:val="continue"/>
            <w:tcBorders>
              <w:left w:val="single" w:color="000000" w:sz="6" w:space="0"/>
              <w:bottom w:val="single" w:color="000000" w:sz="6" w:space="0"/>
              <w:right w:val="single" w:color="000000" w:sz="6" w:space="0"/>
            </w:tcBorders>
          </w:tcPr>
          <w:p/>
        </w:tc>
        <w:tc>
          <w:tcPr>
            <w:tcW w:w="920" w:type="dxa"/>
            <w:vMerge w:val="continue"/>
            <w:tcBorders>
              <w:left w:val="single" w:color="000000" w:sz="6" w:space="0"/>
              <w:bottom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after="0" w:line="120" w:lineRule="exact"/>
              <w:rPr>
                <w:sz w:val="12"/>
                <w:szCs w:val="12"/>
              </w:rPr>
            </w:pPr>
          </w:p>
          <w:p>
            <w:pPr>
              <w:spacing w:after="0" w:line="240" w:lineRule="auto"/>
              <w:ind w:left="100" w:right="-20"/>
              <w:rPr>
                <w:rFonts w:ascii="Microsoft JhengHei" w:hAnsi="Microsoft JhengHei" w:eastAsia="Microsoft JhengHei" w:cs="Microsoft JhengHei"/>
              </w:rPr>
            </w:pPr>
            <w:r>
              <w:rPr>
                <w:rFonts w:ascii="Times New Roman" w:hAnsi="Times New Roman" w:eastAsia="Times New Roman" w:cs="Times New Roman"/>
                <w:spacing w:val="7"/>
                <w:w w:val="136"/>
              </w:rPr>
              <w:t>6</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属</w:t>
            </w:r>
            <w:r>
              <w:rPr>
                <w:rFonts w:ascii="Microsoft JhengHei" w:hAnsi="Microsoft JhengHei" w:eastAsia="Microsoft JhengHei" w:cs="Microsoft JhengHei"/>
                <w:spacing w:val="-15"/>
                <w:w w:val="102"/>
              </w:rPr>
              <w:t>于</w:t>
            </w:r>
            <w:r>
              <w:rPr>
                <w:rFonts w:ascii="Microsoft JhengHei" w:hAnsi="Microsoft JhengHei" w:eastAsia="Microsoft JhengHei" w:cs="Microsoft JhengHei"/>
                <w:w w:val="102"/>
              </w:rPr>
              <w:t>四类</w:t>
            </w:r>
            <w:r>
              <w:rPr>
                <w:rFonts w:ascii="Microsoft JhengHei" w:hAnsi="Microsoft JhengHei" w:eastAsia="Microsoft JhengHei" w:cs="Microsoft JhengHei"/>
                <w:spacing w:val="-15"/>
                <w:w w:val="102"/>
              </w:rPr>
              <w:t>过</w:t>
            </w:r>
            <w:r>
              <w:rPr>
                <w:rFonts w:ascii="Microsoft JhengHei" w:hAnsi="Microsoft JhengHei" w:eastAsia="Microsoft JhengHei" w:cs="Microsoft JhengHei"/>
                <w:w w:val="102"/>
              </w:rPr>
              <w:t>程性</w:t>
            </w:r>
          </w:p>
          <w:p>
            <w:pPr>
              <w:spacing w:before="7" w:after="0" w:line="170" w:lineRule="exact"/>
              <w:rPr>
                <w:sz w:val="17"/>
                <w:szCs w:val="17"/>
              </w:rPr>
            </w:pPr>
          </w:p>
          <w:p>
            <w:pPr>
              <w:spacing w:after="0" w:line="240" w:lineRule="auto"/>
              <w:ind w:left="100" w:right="-20"/>
              <w:rPr>
                <w:rFonts w:ascii="Microsoft JhengHei" w:hAnsi="Microsoft JhengHei" w:eastAsia="Microsoft JhengHei" w:cs="Microsoft JhengHei"/>
              </w:rPr>
            </w:pPr>
            <w:r>
              <w:rPr>
                <w:rFonts w:ascii="Microsoft JhengHei" w:hAnsi="Microsoft JhengHei" w:eastAsia="Microsoft JhengHei" w:cs="Microsoft JhengHei"/>
                <w:w w:val="102"/>
              </w:rPr>
              <w:t>信息</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bl>
    <w:p>
      <w:pPr>
        <w:spacing w:after="0"/>
        <w:sectPr>
          <w:headerReference r:id="rId4" w:type="even"/>
          <w:pgSz w:w="11940" w:h="16840"/>
          <w:pgMar w:top="1580" w:right="840" w:bottom="280" w:left="820" w:header="1619" w:footer="0" w:gutter="0"/>
          <w:cols w:space="720" w:num="1"/>
        </w:sectPr>
      </w:pPr>
    </w:p>
    <w:p>
      <w:pPr>
        <w:spacing w:before="3" w:after="0" w:line="80" w:lineRule="exact"/>
        <w:rPr>
          <w:sz w:val="8"/>
          <w:szCs w:val="8"/>
        </w:rPr>
      </w:pPr>
    </w:p>
    <w:tbl>
      <w:tblPr>
        <w:tblStyle w:val="5"/>
        <w:tblW w:w="10040" w:type="dxa"/>
        <w:tblInd w:w="98" w:type="dxa"/>
        <w:tblLayout w:type="fixed"/>
        <w:tblCellMar>
          <w:top w:w="0" w:type="dxa"/>
          <w:left w:w="0" w:type="dxa"/>
          <w:bottom w:w="0" w:type="dxa"/>
          <w:right w:w="0" w:type="dxa"/>
        </w:tblCellMar>
      </w:tblPr>
      <w:tblGrid>
        <w:gridCol w:w="680"/>
        <w:gridCol w:w="920"/>
        <w:gridCol w:w="2000"/>
        <w:gridCol w:w="1034"/>
        <w:gridCol w:w="940"/>
        <w:gridCol w:w="940"/>
        <w:gridCol w:w="940"/>
        <w:gridCol w:w="940"/>
        <w:gridCol w:w="940"/>
        <w:gridCol w:w="706"/>
      </w:tblGrid>
      <w:tr>
        <w:tblPrEx>
          <w:tblLayout w:type="fixed"/>
          <w:tblCellMar>
            <w:top w:w="0" w:type="dxa"/>
            <w:left w:w="0" w:type="dxa"/>
            <w:bottom w:w="0" w:type="dxa"/>
            <w:right w:w="0" w:type="dxa"/>
          </w:tblCellMar>
        </w:tblPrEx>
        <w:trPr>
          <w:trHeight w:val="1138" w:hRule="exact"/>
        </w:trPr>
        <w:tc>
          <w:tcPr>
            <w:tcW w:w="680" w:type="dxa"/>
            <w:vMerge w:val="restart"/>
            <w:tcBorders>
              <w:top w:val="nil"/>
              <w:left w:val="single" w:color="000000" w:sz="6" w:space="0"/>
              <w:right w:val="single" w:color="000000" w:sz="6" w:space="0"/>
            </w:tcBorders>
          </w:tcPr>
          <w:p/>
        </w:tc>
        <w:tc>
          <w:tcPr>
            <w:tcW w:w="920" w:type="dxa"/>
            <w:vMerge w:val="restart"/>
            <w:tcBorders>
              <w:top w:val="nil"/>
              <w:left w:val="single" w:color="000000" w:sz="6" w:space="0"/>
              <w:right w:val="single" w:color="000000" w:sz="6" w:space="0"/>
            </w:tcBorders>
          </w:tcPr>
          <w:p/>
        </w:tc>
        <w:tc>
          <w:tcPr>
            <w:tcW w:w="2000" w:type="dxa"/>
            <w:tcBorders>
              <w:top w:val="nil"/>
              <w:left w:val="single" w:color="000000" w:sz="6" w:space="0"/>
              <w:bottom w:val="single" w:color="000000" w:sz="6" w:space="0"/>
              <w:right w:val="single" w:color="000000" w:sz="6" w:space="0"/>
            </w:tcBorders>
          </w:tcPr>
          <w:p>
            <w:pPr>
              <w:spacing w:before="20" w:after="0" w:line="556" w:lineRule="exact"/>
              <w:ind w:left="99" w:right="39"/>
              <w:rPr>
                <w:rFonts w:ascii="Microsoft JhengHei" w:hAnsi="Microsoft JhengHei" w:eastAsia="Microsoft JhengHei" w:cs="Microsoft JhengHei"/>
              </w:rPr>
            </w:pPr>
            <w:r>
              <w:rPr>
                <w:rFonts w:ascii="Times New Roman" w:hAnsi="Times New Roman" w:eastAsia="Times New Roman" w:cs="Times New Roman"/>
                <w:spacing w:val="7"/>
                <w:w w:val="136"/>
              </w:rPr>
              <w:t>7</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属</w:t>
            </w:r>
            <w:r>
              <w:rPr>
                <w:rFonts w:ascii="Microsoft JhengHei" w:hAnsi="Microsoft JhengHei" w:eastAsia="Microsoft JhengHei" w:cs="Microsoft JhengHei"/>
                <w:spacing w:val="-15"/>
                <w:w w:val="102"/>
              </w:rPr>
              <w:t>于</w:t>
            </w:r>
            <w:r>
              <w:rPr>
                <w:rFonts w:ascii="Microsoft JhengHei" w:hAnsi="Microsoft JhengHei" w:eastAsia="Microsoft JhengHei" w:cs="Microsoft JhengHei"/>
                <w:w w:val="102"/>
              </w:rPr>
              <w:t>行政</w:t>
            </w:r>
            <w:r>
              <w:rPr>
                <w:rFonts w:ascii="Microsoft JhengHei" w:hAnsi="Microsoft JhengHei" w:eastAsia="Microsoft JhengHei" w:cs="Microsoft JhengHei"/>
                <w:spacing w:val="-15"/>
                <w:w w:val="102"/>
              </w:rPr>
              <w:t>执</w:t>
            </w:r>
            <w:r>
              <w:rPr>
                <w:rFonts w:ascii="Microsoft JhengHei" w:hAnsi="Microsoft JhengHei" w:eastAsia="Microsoft JhengHei" w:cs="Microsoft JhengHei"/>
                <w:w w:val="102"/>
              </w:rPr>
              <w:t>法案 卷</w:t>
            </w:r>
          </w:p>
        </w:tc>
        <w:tc>
          <w:tcPr>
            <w:tcW w:w="1034"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nil"/>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bottom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after="0" w:line="556" w:lineRule="exact"/>
              <w:ind w:left="99" w:right="39"/>
              <w:rPr>
                <w:rFonts w:ascii="Microsoft JhengHei" w:hAnsi="Microsoft JhengHei" w:eastAsia="Microsoft JhengHei" w:cs="Microsoft JhengHei"/>
              </w:rPr>
            </w:pPr>
            <w:r>
              <w:rPr>
                <w:rFonts w:ascii="Times New Roman" w:hAnsi="Times New Roman" w:eastAsia="Times New Roman" w:cs="Times New Roman"/>
                <w:spacing w:val="7"/>
                <w:w w:val="136"/>
              </w:rPr>
              <w:t>8</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属</w:t>
            </w:r>
            <w:r>
              <w:rPr>
                <w:rFonts w:ascii="Microsoft JhengHei" w:hAnsi="Microsoft JhengHei" w:eastAsia="Microsoft JhengHei" w:cs="Microsoft JhengHei"/>
                <w:spacing w:val="-15"/>
                <w:w w:val="102"/>
              </w:rPr>
              <w:t>于</w:t>
            </w:r>
            <w:r>
              <w:rPr>
                <w:rFonts w:ascii="Microsoft JhengHei" w:hAnsi="Microsoft JhengHei" w:eastAsia="Microsoft JhengHei" w:cs="Microsoft JhengHei"/>
                <w:w w:val="102"/>
              </w:rPr>
              <w:t>行政</w:t>
            </w:r>
            <w:r>
              <w:rPr>
                <w:rFonts w:ascii="Microsoft JhengHei" w:hAnsi="Microsoft JhengHei" w:eastAsia="Microsoft JhengHei" w:cs="Microsoft JhengHei"/>
                <w:spacing w:val="-15"/>
                <w:w w:val="102"/>
              </w:rPr>
              <w:t>查</w:t>
            </w:r>
            <w:r>
              <w:rPr>
                <w:rFonts w:ascii="Microsoft JhengHei" w:hAnsi="Microsoft JhengHei" w:eastAsia="Microsoft JhengHei" w:cs="Microsoft JhengHei"/>
                <w:w w:val="102"/>
              </w:rPr>
              <w:t>询事 项</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restart"/>
            <w:tcBorders>
              <w:top w:val="single" w:color="000000" w:sz="6" w:space="0"/>
              <w:left w:val="single" w:color="000000" w:sz="6" w:space="0"/>
              <w:right w:val="single" w:color="000000" w:sz="6" w:space="0"/>
            </w:tcBorders>
          </w:tcPr>
          <w:p>
            <w:pPr>
              <w:spacing w:before="3"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356" w:lineRule="auto"/>
              <w:ind w:left="91" w:right="92"/>
              <w:jc w:val="center"/>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 xml:space="preserve">四） </w:t>
            </w:r>
            <w:r>
              <w:rPr>
                <w:rFonts w:ascii="Microsoft JhengHei" w:hAnsi="Microsoft JhengHei" w:eastAsia="Microsoft JhengHei" w:cs="Microsoft JhengHei"/>
                <w:w w:val="102"/>
              </w:rPr>
              <w:t>无</w:t>
            </w:r>
            <w:r>
              <w:rPr>
                <w:rFonts w:ascii="Microsoft JhengHei" w:hAnsi="Microsoft JhengHei" w:eastAsia="Microsoft JhengHei" w:cs="Microsoft JhengHei"/>
                <w:spacing w:val="-15"/>
                <w:w w:val="102"/>
              </w:rPr>
              <w:t xml:space="preserve">法提 </w:t>
            </w:r>
            <w:r>
              <w:rPr>
                <w:rFonts w:ascii="Microsoft JhengHei" w:hAnsi="Microsoft JhengHei" w:eastAsia="Microsoft JhengHei" w:cs="Microsoft JhengHei"/>
                <w:w w:val="102"/>
              </w:rPr>
              <w:t>供</w:t>
            </w:r>
          </w:p>
        </w:tc>
        <w:tc>
          <w:tcPr>
            <w:tcW w:w="2000" w:type="dxa"/>
            <w:tcBorders>
              <w:top w:val="single" w:color="000000" w:sz="6" w:space="0"/>
              <w:left w:val="single" w:color="000000" w:sz="6" w:space="0"/>
              <w:bottom w:val="single" w:color="000000" w:sz="6" w:space="0"/>
              <w:right w:val="single" w:color="000000" w:sz="6" w:space="0"/>
            </w:tcBorders>
          </w:tcPr>
          <w:p>
            <w:pPr>
              <w:spacing w:before="8" w:after="0" w:line="110" w:lineRule="exact"/>
              <w:rPr>
                <w:sz w:val="11"/>
                <w:szCs w:val="11"/>
                <w:lang w:eastAsia="zh-CN"/>
              </w:rPr>
            </w:pPr>
          </w:p>
          <w:p>
            <w:pPr>
              <w:spacing w:after="0" w:line="240" w:lineRule="auto"/>
              <w:ind w:left="99" w:right="-20"/>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1</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本</w:t>
            </w:r>
            <w:r>
              <w:rPr>
                <w:rFonts w:ascii="Microsoft JhengHei" w:hAnsi="Microsoft JhengHei" w:eastAsia="Microsoft JhengHei" w:cs="Microsoft JhengHei"/>
                <w:spacing w:val="-15"/>
                <w:w w:val="102"/>
                <w:lang w:eastAsia="zh-CN"/>
              </w:rPr>
              <w:t>机</w:t>
            </w:r>
            <w:r>
              <w:rPr>
                <w:rFonts w:ascii="Microsoft JhengHei" w:hAnsi="Microsoft JhengHei" w:eastAsia="Microsoft JhengHei" w:cs="Microsoft JhengHei"/>
                <w:w w:val="102"/>
                <w:lang w:eastAsia="zh-CN"/>
              </w:rPr>
              <w:t>关不</w:t>
            </w:r>
            <w:r>
              <w:rPr>
                <w:rFonts w:ascii="Microsoft JhengHei" w:hAnsi="Microsoft JhengHei" w:eastAsia="Microsoft JhengHei" w:cs="Microsoft JhengHei"/>
                <w:spacing w:val="-15"/>
                <w:w w:val="102"/>
                <w:lang w:eastAsia="zh-CN"/>
              </w:rPr>
              <w:t>掌</w:t>
            </w:r>
            <w:r>
              <w:rPr>
                <w:rFonts w:ascii="Microsoft JhengHei" w:hAnsi="Microsoft JhengHei" w:eastAsia="Microsoft JhengHei" w:cs="Microsoft JhengHei"/>
                <w:w w:val="102"/>
                <w:lang w:eastAsia="zh-CN"/>
              </w:rPr>
              <w:t>握相</w:t>
            </w:r>
          </w:p>
          <w:p>
            <w:pPr>
              <w:spacing w:before="2" w:after="0" w:line="190" w:lineRule="exact"/>
              <w:rPr>
                <w:sz w:val="19"/>
                <w:szCs w:val="19"/>
                <w:lang w:eastAsia="zh-CN"/>
              </w:rPr>
            </w:pPr>
          </w:p>
          <w:p>
            <w:pPr>
              <w:spacing w:after="0" w:line="240" w:lineRule="auto"/>
              <w:ind w:left="99" w:right="-20"/>
              <w:rPr>
                <w:rFonts w:ascii="Microsoft JhengHei" w:hAnsi="Microsoft JhengHei" w:eastAsia="Microsoft JhengHei" w:cs="Microsoft JhengHei"/>
                <w:lang w:eastAsia="zh-CN"/>
              </w:rPr>
            </w:pPr>
            <w:r>
              <w:rPr>
                <w:rFonts w:ascii="Microsoft JhengHei" w:hAnsi="Microsoft JhengHei" w:eastAsia="Microsoft JhengHei" w:cs="Microsoft JhengHei"/>
                <w:w w:val="102"/>
                <w:lang w:eastAsia="zh-CN"/>
              </w:rPr>
              <w:t>关</w:t>
            </w:r>
            <w:r>
              <w:rPr>
                <w:rFonts w:ascii="Microsoft JhengHei" w:hAnsi="Microsoft JhengHei" w:eastAsia="Microsoft JhengHei" w:cs="Microsoft JhengHei"/>
                <w:spacing w:val="-15"/>
                <w:w w:val="102"/>
                <w:lang w:eastAsia="zh-CN"/>
              </w:rPr>
              <w:t>政</w:t>
            </w:r>
            <w:r>
              <w:rPr>
                <w:rFonts w:ascii="Microsoft JhengHei" w:hAnsi="Microsoft JhengHei" w:eastAsia="Microsoft JhengHei" w:cs="Microsoft JhengHei"/>
                <w:w w:val="102"/>
                <w:lang w:eastAsia="zh-CN"/>
              </w:rPr>
              <w:t>府信息</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5" w:after="0" w:line="556" w:lineRule="exact"/>
              <w:ind w:left="99" w:right="39"/>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2</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没</w:t>
            </w:r>
            <w:r>
              <w:rPr>
                <w:rFonts w:ascii="Microsoft JhengHei" w:hAnsi="Microsoft JhengHei" w:eastAsia="Microsoft JhengHei" w:cs="Microsoft JhengHei"/>
                <w:spacing w:val="-15"/>
                <w:w w:val="102"/>
                <w:lang w:eastAsia="zh-CN"/>
              </w:rPr>
              <w:t>有</w:t>
            </w:r>
            <w:r>
              <w:rPr>
                <w:rFonts w:ascii="Microsoft JhengHei" w:hAnsi="Microsoft JhengHei" w:eastAsia="Microsoft JhengHei" w:cs="Microsoft JhengHei"/>
                <w:w w:val="102"/>
                <w:lang w:eastAsia="zh-CN"/>
              </w:rPr>
              <w:t>现成</w:t>
            </w:r>
            <w:r>
              <w:rPr>
                <w:rFonts w:ascii="Microsoft JhengHei" w:hAnsi="Microsoft JhengHei" w:eastAsia="Microsoft JhengHei" w:cs="Microsoft JhengHei"/>
                <w:spacing w:val="-15"/>
                <w:w w:val="102"/>
                <w:lang w:eastAsia="zh-CN"/>
              </w:rPr>
              <w:t>信</w:t>
            </w:r>
            <w:r>
              <w:rPr>
                <w:rFonts w:ascii="Microsoft JhengHei" w:hAnsi="Microsoft JhengHei" w:eastAsia="Microsoft JhengHei" w:cs="Microsoft JhengHei"/>
                <w:w w:val="102"/>
                <w:lang w:eastAsia="zh-CN"/>
              </w:rPr>
              <w:t>息需 要</w:t>
            </w:r>
            <w:r>
              <w:rPr>
                <w:rFonts w:ascii="Microsoft JhengHei" w:hAnsi="Microsoft JhengHei" w:eastAsia="Microsoft JhengHei" w:cs="Microsoft JhengHei"/>
                <w:spacing w:val="-15"/>
                <w:w w:val="102"/>
                <w:lang w:eastAsia="zh-CN"/>
              </w:rPr>
              <w:t>另</w:t>
            </w:r>
            <w:r>
              <w:rPr>
                <w:rFonts w:ascii="Microsoft JhengHei" w:hAnsi="Microsoft JhengHei" w:eastAsia="Microsoft JhengHei" w:cs="Microsoft JhengHei"/>
                <w:w w:val="102"/>
                <w:lang w:eastAsia="zh-CN"/>
              </w:rPr>
              <w:t>行制作</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bottom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after="0" w:line="556" w:lineRule="exact"/>
              <w:ind w:left="99" w:right="39"/>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3</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补</w:t>
            </w:r>
            <w:r>
              <w:rPr>
                <w:rFonts w:ascii="Microsoft JhengHei" w:hAnsi="Microsoft JhengHei" w:eastAsia="Microsoft JhengHei" w:cs="Microsoft JhengHei"/>
                <w:spacing w:val="-15"/>
                <w:w w:val="102"/>
                <w:lang w:eastAsia="zh-CN"/>
              </w:rPr>
              <w:t>正</w:t>
            </w:r>
            <w:r>
              <w:rPr>
                <w:rFonts w:ascii="Microsoft JhengHei" w:hAnsi="Microsoft JhengHei" w:eastAsia="Microsoft JhengHei" w:cs="Microsoft JhengHei"/>
                <w:w w:val="102"/>
                <w:lang w:eastAsia="zh-CN"/>
              </w:rPr>
              <w:t>后申</w:t>
            </w:r>
            <w:r>
              <w:rPr>
                <w:rFonts w:ascii="Microsoft JhengHei" w:hAnsi="Microsoft JhengHei" w:eastAsia="Microsoft JhengHei" w:cs="Microsoft JhengHei"/>
                <w:spacing w:val="-15"/>
                <w:w w:val="102"/>
                <w:lang w:eastAsia="zh-CN"/>
              </w:rPr>
              <w:t>请</w:t>
            </w:r>
            <w:r>
              <w:rPr>
                <w:rFonts w:ascii="Microsoft JhengHei" w:hAnsi="Microsoft JhengHei" w:eastAsia="Microsoft JhengHei" w:cs="Microsoft JhengHei"/>
                <w:w w:val="102"/>
                <w:lang w:eastAsia="zh-CN"/>
              </w:rPr>
              <w:t>内容 仍</w:t>
            </w:r>
            <w:r>
              <w:rPr>
                <w:rFonts w:ascii="Microsoft JhengHei" w:hAnsi="Microsoft JhengHei" w:eastAsia="Microsoft JhengHei" w:cs="Microsoft JhengHei"/>
                <w:spacing w:val="-15"/>
                <w:w w:val="102"/>
                <w:lang w:eastAsia="zh-CN"/>
              </w:rPr>
              <w:t>不</w:t>
            </w:r>
            <w:r>
              <w:rPr>
                <w:rFonts w:ascii="Microsoft JhengHei" w:hAnsi="Microsoft JhengHei" w:eastAsia="Microsoft JhengHei" w:cs="Microsoft JhengHei"/>
                <w:w w:val="102"/>
                <w:lang w:eastAsia="zh-CN"/>
              </w:rPr>
              <w:t>明确</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restart"/>
            <w:tcBorders>
              <w:top w:val="single" w:color="000000" w:sz="6" w:space="0"/>
              <w:left w:val="single" w:color="000000" w:sz="6" w:space="0"/>
              <w:right w:val="single" w:color="000000" w:sz="6" w:space="0"/>
            </w:tcBorders>
          </w:tcPr>
          <w:p>
            <w:pPr>
              <w:spacing w:before="2" w:after="0" w:line="140" w:lineRule="exact"/>
              <w:rPr>
                <w:sz w:val="14"/>
                <w:szCs w:val="14"/>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356" w:lineRule="auto"/>
              <w:ind w:left="91" w:right="92"/>
              <w:jc w:val="center"/>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 xml:space="preserve">五） </w:t>
            </w:r>
            <w:r>
              <w:rPr>
                <w:rFonts w:ascii="Microsoft JhengHei" w:hAnsi="Microsoft JhengHei" w:eastAsia="Microsoft JhengHei" w:cs="Microsoft JhengHei"/>
                <w:w w:val="102"/>
              </w:rPr>
              <w:t>不</w:t>
            </w:r>
            <w:r>
              <w:rPr>
                <w:rFonts w:ascii="Microsoft JhengHei" w:hAnsi="Microsoft JhengHei" w:eastAsia="Microsoft JhengHei" w:cs="Microsoft JhengHei"/>
                <w:spacing w:val="-15"/>
                <w:w w:val="102"/>
              </w:rPr>
              <w:t xml:space="preserve">予处 </w:t>
            </w:r>
            <w:r>
              <w:rPr>
                <w:rFonts w:ascii="Microsoft JhengHei" w:hAnsi="Microsoft JhengHei" w:eastAsia="Microsoft JhengHei" w:cs="Microsoft JhengHei"/>
                <w:w w:val="102"/>
              </w:rPr>
              <w:t>理</w:t>
            </w:r>
          </w:p>
        </w:tc>
        <w:tc>
          <w:tcPr>
            <w:tcW w:w="2000" w:type="dxa"/>
            <w:tcBorders>
              <w:top w:val="single" w:color="000000" w:sz="6" w:space="0"/>
              <w:left w:val="single" w:color="000000" w:sz="6" w:space="0"/>
              <w:bottom w:val="single" w:color="000000" w:sz="6" w:space="0"/>
              <w:right w:val="single" w:color="000000" w:sz="6" w:space="0"/>
            </w:tcBorders>
          </w:tcPr>
          <w:p>
            <w:pPr>
              <w:spacing w:before="7" w:after="0" w:line="110" w:lineRule="exact"/>
              <w:rPr>
                <w:sz w:val="11"/>
                <w:szCs w:val="11"/>
              </w:rPr>
            </w:pPr>
          </w:p>
          <w:p>
            <w:pPr>
              <w:spacing w:after="0" w:line="240" w:lineRule="auto"/>
              <w:ind w:left="99" w:right="-20"/>
              <w:rPr>
                <w:rFonts w:ascii="Microsoft JhengHei" w:hAnsi="Microsoft JhengHei" w:eastAsia="Microsoft JhengHei" w:cs="Microsoft JhengHei"/>
              </w:rPr>
            </w:pPr>
            <w:r>
              <w:rPr>
                <w:rFonts w:ascii="Times New Roman" w:hAnsi="Times New Roman" w:eastAsia="Times New Roman" w:cs="Times New Roman"/>
                <w:spacing w:val="7"/>
                <w:w w:val="136"/>
              </w:rPr>
              <w:t>1</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信</w:t>
            </w:r>
            <w:r>
              <w:rPr>
                <w:rFonts w:ascii="Microsoft JhengHei" w:hAnsi="Microsoft JhengHei" w:eastAsia="Microsoft JhengHei" w:cs="Microsoft JhengHei"/>
                <w:spacing w:val="-15"/>
                <w:w w:val="102"/>
              </w:rPr>
              <w:t>访</w:t>
            </w:r>
            <w:r>
              <w:rPr>
                <w:rFonts w:ascii="Microsoft JhengHei" w:hAnsi="Microsoft JhengHei" w:eastAsia="Microsoft JhengHei" w:cs="Microsoft JhengHei"/>
                <w:w w:val="102"/>
              </w:rPr>
              <w:t>举报</w:t>
            </w:r>
            <w:r>
              <w:rPr>
                <w:rFonts w:ascii="Microsoft JhengHei" w:hAnsi="Microsoft JhengHei" w:eastAsia="Microsoft JhengHei" w:cs="Microsoft JhengHei"/>
                <w:spacing w:val="-15"/>
                <w:w w:val="102"/>
              </w:rPr>
              <w:t>投</w:t>
            </w:r>
            <w:r>
              <w:rPr>
                <w:rFonts w:ascii="Microsoft JhengHei" w:hAnsi="Microsoft JhengHei" w:eastAsia="Microsoft JhengHei" w:cs="Microsoft JhengHei"/>
                <w:w w:val="102"/>
              </w:rPr>
              <w:t>诉类</w:t>
            </w:r>
          </w:p>
          <w:p>
            <w:pPr>
              <w:spacing w:before="2" w:after="0" w:line="190" w:lineRule="exact"/>
              <w:rPr>
                <w:sz w:val="19"/>
                <w:szCs w:val="19"/>
              </w:rPr>
            </w:pPr>
          </w:p>
          <w:p>
            <w:pPr>
              <w:spacing w:after="0" w:line="240" w:lineRule="auto"/>
              <w:ind w:left="99" w:right="-20"/>
              <w:rPr>
                <w:rFonts w:ascii="Microsoft JhengHei" w:hAnsi="Microsoft JhengHei" w:eastAsia="Microsoft JhengHei" w:cs="Microsoft JhengHei"/>
              </w:rPr>
            </w:pPr>
            <w:r>
              <w:rPr>
                <w:rFonts w:ascii="Microsoft JhengHei" w:hAnsi="Microsoft JhengHei" w:eastAsia="Microsoft JhengHei" w:cs="Microsoft JhengHei"/>
                <w:w w:val="102"/>
              </w:rPr>
              <w:t>申请</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652"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7" w:after="0" w:line="150" w:lineRule="exact"/>
              <w:rPr>
                <w:sz w:val="15"/>
                <w:szCs w:val="15"/>
              </w:rPr>
            </w:pPr>
          </w:p>
          <w:p>
            <w:pPr>
              <w:spacing w:after="0" w:line="240" w:lineRule="auto"/>
              <w:ind w:left="99" w:right="-20"/>
              <w:rPr>
                <w:rFonts w:ascii="Microsoft JhengHei" w:hAnsi="Microsoft JhengHei" w:eastAsia="Microsoft JhengHei" w:cs="Microsoft JhengHei"/>
              </w:rPr>
            </w:pPr>
            <w:r>
              <w:rPr>
                <w:rFonts w:ascii="Times New Roman" w:hAnsi="Times New Roman" w:eastAsia="Times New Roman" w:cs="Times New Roman"/>
                <w:spacing w:val="7"/>
                <w:w w:val="136"/>
              </w:rPr>
              <w:t>2</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重</w:t>
            </w:r>
            <w:r>
              <w:rPr>
                <w:rFonts w:ascii="Microsoft JhengHei" w:hAnsi="Microsoft JhengHei" w:eastAsia="Microsoft JhengHei" w:cs="Microsoft JhengHei"/>
                <w:spacing w:val="-15"/>
                <w:w w:val="102"/>
              </w:rPr>
              <w:t>复</w:t>
            </w:r>
            <w:r>
              <w:rPr>
                <w:rFonts w:ascii="Microsoft JhengHei" w:hAnsi="Microsoft JhengHei" w:eastAsia="Microsoft JhengHei" w:cs="Microsoft JhengHei"/>
                <w:w w:val="102"/>
              </w:rPr>
              <w:t>申请</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after="0" w:line="120" w:lineRule="exact"/>
              <w:rPr>
                <w:sz w:val="12"/>
                <w:szCs w:val="12"/>
              </w:rPr>
            </w:pPr>
          </w:p>
          <w:p>
            <w:pPr>
              <w:spacing w:after="0" w:line="240" w:lineRule="auto"/>
              <w:ind w:left="99" w:right="-20"/>
              <w:rPr>
                <w:rFonts w:ascii="Microsoft JhengHei" w:hAnsi="Microsoft JhengHei" w:eastAsia="Microsoft JhengHei" w:cs="Microsoft JhengHei"/>
              </w:rPr>
            </w:pPr>
            <w:r>
              <w:rPr>
                <w:rFonts w:ascii="Times New Roman" w:hAnsi="Times New Roman" w:eastAsia="Times New Roman" w:cs="Times New Roman"/>
                <w:spacing w:val="7"/>
                <w:w w:val="136"/>
              </w:rPr>
              <w:t>3</w:t>
            </w:r>
            <w:r>
              <w:rPr>
                <w:rFonts w:ascii="Times New Roman" w:hAnsi="Times New Roman" w:eastAsia="Times New Roman" w:cs="Times New Roman"/>
                <w:spacing w:val="-7"/>
                <w:w w:val="136"/>
              </w:rPr>
              <w:t>.</w:t>
            </w:r>
            <w:r>
              <w:rPr>
                <w:rFonts w:ascii="Microsoft JhengHei" w:hAnsi="Microsoft JhengHei" w:eastAsia="Microsoft JhengHei" w:cs="Microsoft JhengHei"/>
                <w:w w:val="102"/>
              </w:rPr>
              <w:t>要</w:t>
            </w:r>
            <w:r>
              <w:rPr>
                <w:rFonts w:ascii="Microsoft JhengHei" w:hAnsi="Microsoft JhengHei" w:eastAsia="Microsoft JhengHei" w:cs="Microsoft JhengHei"/>
                <w:spacing w:val="-15"/>
                <w:w w:val="102"/>
              </w:rPr>
              <w:t>求</w:t>
            </w:r>
            <w:r>
              <w:rPr>
                <w:rFonts w:ascii="Microsoft JhengHei" w:hAnsi="Microsoft JhengHei" w:eastAsia="Microsoft JhengHei" w:cs="Microsoft JhengHei"/>
                <w:w w:val="102"/>
              </w:rPr>
              <w:t>提供</w:t>
            </w:r>
            <w:r>
              <w:rPr>
                <w:rFonts w:ascii="Microsoft JhengHei" w:hAnsi="Microsoft JhengHei" w:eastAsia="Microsoft JhengHei" w:cs="Microsoft JhengHei"/>
                <w:spacing w:val="-15"/>
                <w:w w:val="102"/>
              </w:rPr>
              <w:t>公</w:t>
            </w:r>
            <w:r>
              <w:rPr>
                <w:rFonts w:ascii="Microsoft JhengHei" w:hAnsi="Microsoft JhengHei" w:eastAsia="Microsoft JhengHei" w:cs="Microsoft JhengHei"/>
                <w:w w:val="102"/>
              </w:rPr>
              <w:t>开出</w:t>
            </w:r>
          </w:p>
          <w:p>
            <w:pPr>
              <w:spacing w:before="7" w:after="0" w:line="170" w:lineRule="exact"/>
              <w:rPr>
                <w:sz w:val="17"/>
                <w:szCs w:val="17"/>
              </w:rPr>
            </w:pPr>
          </w:p>
          <w:p>
            <w:pPr>
              <w:spacing w:after="0" w:line="240" w:lineRule="auto"/>
              <w:ind w:left="99" w:right="-20"/>
              <w:rPr>
                <w:rFonts w:ascii="Microsoft JhengHei" w:hAnsi="Microsoft JhengHei" w:eastAsia="Microsoft JhengHei" w:cs="Microsoft JhengHei"/>
              </w:rPr>
            </w:pPr>
            <w:r>
              <w:rPr>
                <w:rFonts w:ascii="Microsoft JhengHei" w:hAnsi="Microsoft JhengHei" w:eastAsia="Microsoft JhengHei" w:cs="Microsoft JhengHei"/>
                <w:w w:val="102"/>
              </w:rPr>
              <w:t>版物</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13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5" w:after="0" w:line="110" w:lineRule="exact"/>
              <w:rPr>
                <w:sz w:val="11"/>
                <w:szCs w:val="11"/>
                <w:lang w:eastAsia="zh-CN"/>
              </w:rPr>
            </w:pPr>
          </w:p>
          <w:p>
            <w:pPr>
              <w:spacing w:after="0" w:line="240" w:lineRule="auto"/>
              <w:ind w:left="99" w:right="-20"/>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4</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无</w:t>
            </w:r>
            <w:r>
              <w:rPr>
                <w:rFonts w:ascii="Microsoft JhengHei" w:hAnsi="Microsoft JhengHei" w:eastAsia="Microsoft JhengHei" w:cs="Microsoft JhengHei"/>
                <w:spacing w:val="-15"/>
                <w:w w:val="102"/>
                <w:lang w:eastAsia="zh-CN"/>
              </w:rPr>
              <w:t>正</w:t>
            </w:r>
            <w:r>
              <w:rPr>
                <w:rFonts w:ascii="Microsoft JhengHei" w:hAnsi="Microsoft JhengHei" w:eastAsia="Microsoft JhengHei" w:cs="Microsoft JhengHei"/>
                <w:w w:val="102"/>
                <w:lang w:eastAsia="zh-CN"/>
              </w:rPr>
              <w:t>当理</w:t>
            </w:r>
            <w:r>
              <w:rPr>
                <w:rFonts w:ascii="Microsoft JhengHei" w:hAnsi="Microsoft JhengHei" w:eastAsia="Microsoft JhengHei" w:cs="Microsoft JhengHei"/>
                <w:spacing w:val="-15"/>
                <w:w w:val="102"/>
                <w:lang w:eastAsia="zh-CN"/>
              </w:rPr>
              <w:t>由</w:t>
            </w:r>
            <w:r>
              <w:rPr>
                <w:rFonts w:ascii="Microsoft JhengHei" w:hAnsi="Microsoft JhengHei" w:eastAsia="Microsoft JhengHei" w:cs="Microsoft JhengHei"/>
                <w:w w:val="102"/>
                <w:lang w:eastAsia="zh-CN"/>
              </w:rPr>
              <w:t>大量</w:t>
            </w:r>
          </w:p>
          <w:p>
            <w:pPr>
              <w:spacing w:before="2" w:after="0" w:line="190" w:lineRule="exact"/>
              <w:rPr>
                <w:sz w:val="19"/>
                <w:szCs w:val="19"/>
                <w:lang w:eastAsia="zh-CN"/>
              </w:rPr>
            </w:pPr>
          </w:p>
          <w:p>
            <w:pPr>
              <w:spacing w:after="0" w:line="240" w:lineRule="auto"/>
              <w:ind w:left="99" w:right="-20"/>
              <w:rPr>
                <w:rFonts w:ascii="Microsoft JhengHei" w:hAnsi="Microsoft JhengHei" w:eastAsia="Microsoft JhengHei" w:cs="Microsoft JhengHei"/>
                <w:lang w:eastAsia="zh-CN"/>
              </w:rPr>
            </w:pPr>
            <w:r>
              <w:rPr>
                <w:rFonts w:ascii="Microsoft JhengHei" w:hAnsi="Microsoft JhengHei" w:eastAsia="Microsoft JhengHei" w:cs="Microsoft JhengHei"/>
                <w:w w:val="102"/>
                <w:lang w:eastAsia="zh-CN"/>
              </w:rPr>
              <w:t>反</w:t>
            </w:r>
            <w:r>
              <w:rPr>
                <w:rFonts w:ascii="Microsoft JhengHei" w:hAnsi="Microsoft JhengHei" w:eastAsia="Microsoft JhengHei" w:cs="Microsoft JhengHei"/>
                <w:spacing w:val="-15"/>
                <w:w w:val="102"/>
                <w:lang w:eastAsia="zh-CN"/>
              </w:rPr>
              <w:t>复</w:t>
            </w:r>
            <w:r>
              <w:rPr>
                <w:rFonts w:ascii="Microsoft JhengHei" w:hAnsi="Microsoft JhengHei" w:eastAsia="Microsoft JhengHei" w:cs="Microsoft JhengHei"/>
                <w:w w:val="102"/>
                <w:lang w:eastAsia="zh-CN"/>
              </w:rPr>
              <w:t>申请</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1690" w:hRule="exact"/>
        </w:trPr>
        <w:tc>
          <w:tcPr>
            <w:tcW w:w="680" w:type="dxa"/>
            <w:vMerge w:val="continue"/>
            <w:tcBorders>
              <w:left w:val="single" w:color="000000" w:sz="6" w:space="0"/>
              <w:right w:val="single" w:color="000000" w:sz="6" w:space="0"/>
            </w:tcBorders>
          </w:tcPr>
          <w:p/>
        </w:tc>
        <w:tc>
          <w:tcPr>
            <w:tcW w:w="920" w:type="dxa"/>
            <w:vMerge w:val="continue"/>
            <w:tcBorders>
              <w:left w:val="single" w:color="000000" w:sz="6" w:space="0"/>
              <w:bottom w:val="single" w:color="000000" w:sz="6" w:space="0"/>
              <w:right w:val="single" w:color="000000" w:sz="6" w:space="0"/>
            </w:tcBorders>
          </w:tcPr>
          <w:p/>
        </w:tc>
        <w:tc>
          <w:tcPr>
            <w:tcW w:w="2000" w:type="dxa"/>
            <w:tcBorders>
              <w:top w:val="single" w:color="000000" w:sz="6" w:space="0"/>
              <w:left w:val="single" w:color="000000" w:sz="6" w:space="0"/>
              <w:bottom w:val="single" w:color="000000" w:sz="6" w:space="0"/>
              <w:right w:val="single" w:color="000000" w:sz="6" w:space="0"/>
            </w:tcBorders>
          </w:tcPr>
          <w:p>
            <w:pPr>
              <w:spacing w:before="3" w:after="0" w:line="556" w:lineRule="exact"/>
              <w:ind w:left="99" w:right="39"/>
              <w:jc w:val="both"/>
              <w:rPr>
                <w:rFonts w:ascii="Microsoft JhengHei" w:hAnsi="Microsoft JhengHei" w:eastAsia="Microsoft JhengHei" w:cs="Microsoft JhengHei"/>
                <w:lang w:eastAsia="zh-CN"/>
              </w:rPr>
            </w:pPr>
            <w:r>
              <w:rPr>
                <w:rFonts w:ascii="Times New Roman" w:hAnsi="Times New Roman" w:eastAsia="Times New Roman" w:cs="Times New Roman"/>
                <w:spacing w:val="7"/>
                <w:w w:val="136"/>
                <w:lang w:eastAsia="zh-CN"/>
              </w:rPr>
              <w:t>5</w:t>
            </w:r>
            <w:r>
              <w:rPr>
                <w:rFonts w:ascii="Times New Roman" w:hAnsi="Times New Roman" w:eastAsia="Times New Roman" w:cs="Times New Roman"/>
                <w:spacing w:val="-7"/>
                <w:w w:val="136"/>
                <w:lang w:eastAsia="zh-CN"/>
              </w:rPr>
              <w:t>.</w:t>
            </w:r>
            <w:r>
              <w:rPr>
                <w:rFonts w:ascii="Microsoft JhengHei" w:hAnsi="Microsoft JhengHei" w:eastAsia="Microsoft JhengHei" w:cs="Microsoft JhengHei"/>
                <w:w w:val="102"/>
                <w:lang w:eastAsia="zh-CN"/>
              </w:rPr>
              <w:t>要</w:t>
            </w:r>
            <w:r>
              <w:rPr>
                <w:rFonts w:ascii="Microsoft JhengHei" w:hAnsi="Microsoft JhengHei" w:eastAsia="Microsoft JhengHei" w:cs="Microsoft JhengHei"/>
                <w:spacing w:val="-15"/>
                <w:w w:val="102"/>
                <w:lang w:eastAsia="zh-CN"/>
              </w:rPr>
              <w:t>求</w:t>
            </w:r>
            <w:r>
              <w:rPr>
                <w:rFonts w:ascii="Microsoft JhengHei" w:hAnsi="Microsoft JhengHei" w:eastAsia="Microsoft JhengHei" w:cs="Microsoft JhengHei"/>
                <w:w w:val="102"/>
                <w:lang w:eastAsia="zh-CN"/>
              </w:rPr>
              <w:t>行政</w:t>
            </w:r>
            <w:r>
              <w:rPr>
                <w:rFonts w:ascii="Microsoft JhengHei" w:hAnsi="Microsoft JhengHei" w:eastAsia="Microsoft JhengHei" w:cs="Microsoft JhengHei"/>
                <w:spacing w:val="-15"/>
                <w:w w:val="102"/>
                <w:lang w:eastAsia="zh-CN"/>
              </w:rPr>
              <w:t>机</w:t>
            </w:r>
            <w:r>
              <w:rPr>
                <w:rFonts w:ascii="Microsoft JhengHei" w:hAnsi="Microsoft JhengHei" w:eastAsia="Microsoft JhengHei" w:cs="Microsoft JhengHei"/>
                <w:w w:val="102"/>
                <w:lang w:eastAsia="zh-CN"/>
              </w:rPr>
              <w:t>关确 认</w:t>
            </w:r>
            <w:r>
              <w:rPr>
                <w:rFonts w:ascii="Microsoft JhengHei" w:hAnsi="Microsoft JhengHei" w:eastAsia="Microsoft JhengHei" w:cs="Microsoft JhengHei"/>
                <w:spacing w:val="-15"/>
                <w:w w:val="102"/>
                <w:lang w:eastAsia="zh-CN"/>
              </w:rPr>
              <w:t>或</w:t>
            </w:r>
            <w:r>
              <w:rPr>
                <w:rFonts w:ascii="Microsoft JhengHei" w:hAnsi="Microsoft JhengHei" w:eastAsia="Microsoft JhengHei" w:cs="Microsoft JhengHei"/>
                <w:w w:val="102"/>
                <w:lang w:eastAsia="zh-CN"/>
              </w:rPr>
              <w:t>重新</w:t>
            </w:r>
            <w:r>
              <w:rPr>
                <w:rFonts w:ascii="Microsoft JhengHei" w:hAnsi="Microsoft JhengHei" w:eastAsia="Microsoft JhengHei" w:cs="Microsoft JhengHei"/>
                <w:spacing w:val="-15"/>
                <w:w w:val="102"/>
                <w:lang w:eastAsia="zh-CN"/>
              </w:rPr>
              <w:t>出</w:t>
            </w:r>
            <w:r>
              <w:rPr>
                <w:rFonts w:ascii="Microsoft JhengHei" w:hAnsi="Microsoft JhengHei" w:eastAsia="Microsoft JhengHei" w:cs="Microsoft JhengHei"/>
                <w:w w:val="102"/>
                <w:lang w:eastAsia="zh-CN"/>
              </w:rPr>
              <w:t>具已获 取</w:t>
            </w:r>
            <w:r>
              <w:rPr>
                <w:rFonts w:ascii="Microsoft JhengHei" w:hAnsi="Microsoft JhengHei" w:eastAsia="Microsoft JhengHei" w:cs="Microsoft JhengHei"/>
                <w:spacing w:val="-15"/>
                <w:w w:val="102"/>
                <w:lang w:eastAsia="zh-CN"/>
              </w:rPr>
              <w:t>信息</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680" w:type="dxa"/>
            <w:vMerge w:val="continue"/>
            <w:tcBorders>
              <w:left w:val="single" w:color="000000" w:sz="6" w:space="0"/>
              <w:right w:val="single" w:color="000000" w:sz="6" w:space="0"/>
            </w:tcBorders>
          </w:tcPr>
          <w:p/>
        </w:tc>
        <w:tc>
          <w:tcPr>
            <w:tcW w:w="2920" w:type="dxa"/>
            <w:gridSpan w:val="2"/>
            <w:tcBorders>
              <w:top w:val="single" w:color="000000" w:sz="6" w:space="0"/>
              <w:left w:val="single" w:color="000000" w:sz="6" w:space="0"/>
              <w:bottom w:val="single" w:color="000000" w:sz="6" w:space="0"/>
              <w:right w:val="single" w:color="000000" w:sz="6" w:space="0"/>
            </w:tcBorders>
          </w:tcPr>
          <w:p>
            <w:pPr>
              <w:spacing w:before="5" w:after="0" w:line="110" w:lineRule="exact"/>
              <w:rPr>
                <w:sz w:val="11"/>
                <w:szCs w:val="11"/>
              </w:rPr>
            </w:pPr>
          </w:p>
          <w:p>
            <w:pPr>
              <w:spacing w:after="0" w:line="240" w:lineRule="auto"/>
              <w:ind w:left="104" w:right="-20"/>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六</w:t>
            </w:r>
            <w:r>
              <w:rPr>
                <w:rFonts w:ascii="Microsoft JhengHei" w:hAnsi="Microsoft JhengHei" w:eastAsia="Microsoft JhengHei" w:cs="Microsoft JhengHei"/>
                <w:w w:val="102"/>
              </w:rPr>
              <w:t>）其</w:t>
            </w:r>
            <w:r>
              <w:rPr>
                <w:rFonts w:ascii="Microsoft JhengHei" w:hAnsi="Microsoft JhengHei" w:eastAsia="Microsoft JhengHei" w:cs="Microsoft JhengHei"/>
                <w:spacing w:val="-15"/>
                <w:w w:val="102"/>
              </w:rPr>
              <w:t>他</w:t>
            </w:r>
            <w:r>
              <w:rPr>
                <w:rFonts w:ascii="Microsoft JhengHei" w:hAnsi="Microsoft JhengHei" w:eastAsia="Microsoft JhengHei" w:cs="Microsoft JhengHei"/>
                <w:w w:val="102"/>
              </w:rPr>
              <w:t>处理</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680" w:type="dxa"/>
            <w:vMerge w:val="continue"/>
            <w:tcBorders>
              <w:left w:val="single" w:color="000000" w:sz="6" w:space="0"/>
              <w:bottom w:val="single" w:color="000000" w:sz="6" w:space="0"/>
              <w:right w:val="single" w:color="000000" w:sz="6" w:space="0"/>
            </w:tcBorders>
          </w:tcPr>
          <w:p/>
        </w:tc>
        <w:tc>
          <w:tcPr>
            <w:tcW w:w="2920" w:type="dxa"/>
            <w:gridSpan w:val="2"/>
            <w:tcBorders>
              <w:top w:val="single" w:color="000000" w:sz="6" w:space="0"/>
              <w:left w:val="single" w:color="000000" w:sz="6" w:space="0"/>
              <w:bottom w:val="single" w:color="000000" w:sz="6" w:space="0"/>
              <w:right w:val="single" w:color="000000" w:sz="6" w:space="0"/>
            </w:tcBorders>
          </w:tcPr>
          <w:p>
            <w:pPr>
              <w:spacing w:before="5" w:after="0" w:line="110" w:lineRule="exact"/>
              <w:rPr>
                <w:sz w:val="11"/>
                <w:szCs w:val="11"/>
              </w:rPr>
            </w:pPr>
          </w:p>
          <w:p>
            <w:pPr>
              <w:spacing w:after="0" w:line="240" w:lineRule="auto"/>
              <w:ind w:left="104" w:right="-20"/>
              <w:rPr>
                <w:rFonts w:ascii="Microsoft JhengHei" w:hAnsi="Microsoft JhengHei" w:eastAsia="Microsoft JhengHei" w:cs="Microsoft JhengHei"/>
              </w:rPr>
            </w:pPr>
            <w:r>
              <w:rPr>
                <w:rFonts w:ascii="Microsoft JhengHei" w:hAnsi="Microsoft JhengHei" w:eastAsia="Microsoft JhengHei" w:cs="Microsoft JhengHei"/>
                <w:w w:val="102"/>
              </w:rPr>
              <w:t>（</w:t>
            </w:r>
            <w:r>
              <w:rPr>
                <w:rFonts w:ascii="Microsoft JhengHei" w:hAnsi="Microsoft JhengHei" w:eastAsia="Microsoft JhengHei" w:cs="Microsoft JhengHei"/>
                <w:spacing w:val="-15"/>
                <w:w w:val="102"/>
              </w:rPr>
              <w:t>七</w:t>
            </w:r>
            <w:r>
              <w:rPr>
                <w:rFonts w:ascii="Microsoft JhengHei" w:hAnsi="Microsoft JhengHei" w:eastAsia="Microsoft JhengHei" w:cs="Microsoft JhengHei"/>
                <w:w w:val="102"/>
              </w:rPr>
              <w:t>）总计</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r>
        <w:tblPrEx>
          <w:tblLayout w:type="fixed"/>
          <w:tblCellMar>
            <w:top w:w="0" w:type="dxa"/>
            <w:left w:w="0" w:type="dxa"/>
            <w:bottom w:w="0" w:type="dxa"/>
            <w:right w:w="0" w:type="dxa"/>
          </w:tblCellMar>
        </w:tblPrEx>
        <w:trPr>
          <w:trHeight w:val="570" w:hRule="exact"/>
        </w:trPr>
        <w:tc>
          <w:tcPr>
            <w:tcW w:w="3600" w:type="dxa"/>
            <w:gridSpan w:val="3"/>
            <w:tcBorders>
              <w:top w:val="single" w:color="000000" w:sz="6" w:space="0"/>
              <w:left w:val="single" w:color="000000" w:sz="6" w:space="0"/>
              <w:bottom w:val="single" w:color="000000" w:sz="6" w:space="0"/>
              <w:right w:val="single" w:color="000000" w:sz="6" w:space="0"/>
            </w:tcBorders>
          </w:tcPr>
          <w:p>
            <w:pPr>
              <w:spacing w:before="10" w:after="0" w:line="150" w:lineRule="exact"/>
              <w:rPr>
                <w:sz w:val="15"/>
                <w:szCs w:val="15"/>
                <w:lang w:eastAsia="zh-CN"/>
              </w:rPr>
            </w:pPr>
          </w:p>
          <w:p>
            <w:pPr>
              <w:spacing w:after="0" w:line="240" w:lineRule="auto"/>
              <w:ind w:left="695" w:right="-20"/>
              <w:rPr>
                <w:rFonts w:ascii="Microsoft JhengHei" w:hAnsi="Microsoft JhengHei" w:eastAsia="Microsoft JhengHei" w:cs="Microsoft JhengHei"/>
                <w:sz w:val="19"/>
                <w:szCs w:val="19"/>
                <w:lang w:eastAsia="zh-CN"/>
              </w:rPr>
            </w:pPr>
            <w:r>
              <w:rPr>
                <w:rFonts w:ascii="Microsoft JhengHei" w:hAnsi="Microsoft JhengHei" w:eastAsia="Microsoft JhengHei" w:cs="Microsoft JhengHei"/>
                <w:w w:val="102"/>
                <w:sz w:val="19"/>
                <w:szCs w:val="19"/>
                <w:lang w:eastAsia="zh-CN"/>
              </w:rPr>
              <w:t>四、结转下年度继续办理</w:t>
            </w:r>
          </w:p>
        </w:tc>
        <w:tc>
          <w:tcPr>
            <w:tcW w:w="10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940"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bl>
    <w:p>
      <w:pPr>
        <w:spacing w:after="0" w:line="509" w:lineRule="exact"/>
        <w:ind w:left="980" w:right="-20"/>
        <w:rPr>
          <w:rFonts w:ascii="Microsoft JhengHei" w:hAnsi="Microsoft JhengHei" w:eastAsia="Microsoft JhengHei" w:cs="Microsoft JhengHei"/>
          <w:sz w:val="31"/>
          <w:szCs w:val="31"/>
          <w:lang w:eastAsia="zh-CN"/>
        </w:rPr>
      </w:pPr>
      <w:r>
        <w:rPr>
          <w:rFonts w:hint="eastAsia" w:ascii="黑体" w:hAnsi="黑体" w:eastAsia="黑体" w:cs="黑体"/>
          <w:w w:val="101"/>
          <w:position w:val="-2"/>
          <w:sz w:val="32"/>
          <w:szCs w:val="32"/>
          <w:lang w:eastAsia="zh-CN"/>
        </w:rPr>
        <w:t>四</w:t>
      </w:r>
      <w:r>
        <w:rPr>
          <w:rFonts w:hint="eastAsia" w:ascii="黑体" w:hAnsi="黑体" w:eastAsia="黑体" w:cs="黑体"/>
          <w:spacing w:val="15"/>
          <w:w w:val="101"/>
          <w:position w:val="-2"/>
          <w:sz w:val="32"/>
          <w:szCs w:val="32"/>
          <w:lang w:eastAsia="zh-CN"/>
        </w:rPr>
        <w:t>、</w:t>
      </w:r>
      <w:r>
        <w:rPr>
          <w:rFonts w:hint="eastAsia" w:ascii="黑体" w:hAnsi="黑体" w:eastAsia="黑体" w:cs="黑体"/>
          <w:w w:val="101"/>
          <w:position w:val="-2"/>
          <w:sz w:val="32"/>
          <w:szCs w:val="32"/>
          <w:lang w:eastAsia="zh-CN"/>
        </w:rPr>
        <w:t>政府</w:t>
      </w:r>
      <w:r>
        <w:rPr>
          <w:rFonts w:hint="eastAsia" w:ascii="黑体" w:hAnsi="黑体" w:eastAsia="黑体" w:cs="黑体"/>
          <w:spacing w:val="15"/>
          <w:w w:val="101"/>
          <w:position w:val="-2"/>
          <w:sz w:val="32"/>
          <w:szCs w:val="32"/>
          <w:lang w:eastAsia="zh-CN"/>
        </w:rPr>
        <w:t>信</w:t>
      </w:r>
      <w:r>
        <w:rPr>
          <w:rFonts w:hint="eastAsia" w:ascii="黑体" w:hAnsi="黑体" w:eastAsia="黑体" w:cs="黑体"/>
          <w:w w:val="101"/>
          <w:position w:val="-2"/>
          <w:sz w:val="32"/>
          <w:szCs w:val="32"/>
          <w:lang w:eastAsia="zh-CN"/>
        </w:rPr>
        <w:t>息公</w:t>
      </w:r>
      <w:r>
        <w:rPr>
          <w:rFonts w:hint="eastAsia" w:ascii="黑体" w:hAnsi="黑体" w:eastAsia="黑体" w:cs="黑体"/>
          <w:spacing w:val="15"/>
          <w:w w:val="101"/>
          <w:position w:val="-2"/>
          <w:sz w:val="32"/>
          <w:szCs w:val="32"/>
          <w:lang w:eastAsia="zh-CN"/>
        </w:rPr>
        <w:t>开</w:t>
      </w:r>
      <w:r>
        <w:rPr>
          <w:rFonts w:hint="eastAsia" w:ascii="黑体" w:hAnsi="黑体" w:eastAsia="黑体" w:cs="黑体"/>
          <w:w w:val="101"/>
          <w:position w:val="-2"/>
          <w:sz w:val="32"/>
          <w:szCs w:val="32"/>
          <w:lang w:eastAsia="zh-CN"/>
        </w:rPr>
        <w:t>行政</w:t>
      </w:r>
      <w:r>
        <w:rPr>
          <w:rFonts w:hint="eastAsia" w:ascii="黑体" w:hAnsi="黑体" w:eastAsia="黑体" w:cs="黑体"/>
          <w:spacing w:val="15"/>
          <w:w w:val="101"/>
          <w:position w:val="-2"/>
          <w:sz w:val="32"/>
          <w:szCs w:val="32"/>
          <w:lang w:eastAsia="zh-CN"/>
        </w:rPr>
        <w:t>复</w:t>
      </w:r>
      <w:r>
        <w:rPr>
          <w:rFonts w:hint="eastAsia" w:ascii="黑体" w:hAnsi="黑体" w:eastAsia="黑体" w:cs="黑体"/>
          <w:w w:val="101"/>
          <w:position w:val="-2"/>
          <w:sz w:val="32"/>
          <w:szCs w:val="32"/>
          <w:lang w:eastAsia="zh-CN"/>
        </w:rPr>
        <w:t>议、</w:t>
      </w:r>
      <w:r>
        <w:rPr>
          <w:rFonts w:hint="eastAsia" w:ascii="黑体" w:hAnsi="黑体" w:eastAsia="黑体" w:cs="黑体"/>
          <w:spacing w:val="15"/>
          <w:w w:val="101"/>
          <w:position w:val="-2"/>
          <w:sz w:val="32"/>
          <w:szCs w:val="32"/>
          <w:lang w:eastAsia="zh-CN"/>
        </w:rPr>
        <w:t>行</w:t>
      </w:r>
      <w:r>
        <w:rPr>
          <w:rFonts w:hint="eastAsia" w:ascii="黑体" w:hAnsi="黑体" w:eastAsia="黑体" w:cs="黑体"/>
          <w:w w:val="101"/>
          <w:position w:val="-2"/>
          <w:sz w:val="32"/>
          <w:szCs w:val="32"/>
          <w:lang w:eastAsia="zh-CN"/>
        </w:rPr>
        <w:t>政诉</w:t>
      </w:r>
      <w:r>
        <w:rPr>
          <w:rFonts w:hint="eastAsia" w:ascii="黑体" w:hAnsi="黑体" w:eastAsia="黑体" w:cs="黑体"/>
          <w:spacing w:val="15"/>
          <w:w w:val="101"/>
          <w:position w:val="-2"/>
          <w:sz w:val="32"/>
          <w:szCs w:val="32"/>
          <w:lang w:eastAsia="zh-CN"/>
        </w:rPr>
        <w:t>讼</w:t>
      </w:r>
      <w:r>
        <w:rPr>
          <w:rFonts w:hint="eastAsia" w:ascii="黑体" w:hAnsi="黑体" w:eastAsia="黑体" w:cs="黑体"/>
          <w:w w:val="101"/>
          <w:position w:val="-2"/>
          <w:sz w:val="32"/>
          <w:szCs w:val="32"/>
          <w:lang w:eastAsia="zh-CN"/>
        </w:rPr>
        <w:t>情况</w:t>
      </w:r>
    </w:p>
    <w:p>
      <w:pPr>
        <w:spacing w:after="0"/>
        <w:rPr>
          <w:lang w:eastAsia="zh-CN"/>
        </w:rPr>
        <w:sectPr>
          <w:headerReference r:id="rId5" w:type="default"/>
          <w:pgSz w:w="11940" w:h="16840"/>
          <w:pgMar w:top="1340" w:right="840" w:bottom="280" w:left="820" w:header="0" w:footer="32768" w:gutter="0"/>
          <w:cols w:space="720" w:num="1"/>
        </w:sectPr>
      </w:pPr>
    </w:p>
    <w:p>
      <w:pPr>
        <w:spacing w:before="3" w:after="0" w:line="80" w:lineRule="exact"/>
        <w:rPr>
          <w:sz w:val="8"/>
          <w:szCs w:val="8"/>
          <w:lang w:eastAsia="zh-CN"/>
        </w:rPr>
      </w:pPr>
    </w:p>
    <w:tbl>
      <w:tblPr>
        <w:tblStyle w:val="5"/>
        <w:tblW w:w="9073" w:type="dxa"/>
        <w:tblInd w:w="-134" w:type="dxa"/>
        <w:tblLayout w:type="fixed"/>
        <w:tblCellMar>
          <w:top w:w="0" w:type="dxa"/>
          <w:left w:w="0" w:type="dxa"/>
          <w:bottom w:w="0" w:type="dxa"/>
          <w:right w:w="0" w:type="dxa"/>
        </w:tblCellMar>
      </w:tblPr>
      <w:tblGrid>
        <w:gridCol w:w="497"/>
        <w:gridCol w:w="634"/>
        <w:gridCol w:w="633"/>
        <w:gridCol w:w="646"/>
        <w:gridCol w:w="621"/>
        <w:gridCol w:w="633"/>
        <w:gridCol w:w="634"/>
        <w:gridCol w:w="633"/>
        <w:gridCol w:w="633"/>
        <w:gridCol w:w="532"/>
        <w:gridCol w:w="567"/>
        <w:gridCol w:w="567"/>
        <w:gridCol w:w="567"/>
        <w:gridCol w:w="709"/>
        <w:gridCol w:w="567"/>
      </w:tblGrid>
      <w:tr>
        <w:tblPrEx>
          <w:tblLayout w:type="fixed"/>
        </w:tblPrEx>
        <w:trPr>
          <w:trHeight w:val="677" w:hRule="exact"/>
        </w:trPr>
        <w:tc>
          <w:tcPr>
            <w:tcW w:w="3031" w:type="dxa"/>
            <w:gridSpan w:val="5"/>
            <w:tcBorders>
              <w:top w:val="single" w:color="000000" w:sz="6" w:space="0"/>
              <w:left w:val="single" w:color="000000" w:sz="6" w:space="0"/>
              <w:bottom w:val="single" w:color="000000" w:sz="6" w:space="0"/>
              <w:right w:val="single" w:color="000000" w:sz="6" w:space="0"/>
            </w:tcBorders>
          </w:tcPr>
          <w:p>
            <w:pPr>
              <w:spacing w:before="99" w:after="0" w:line="240" w:lineRule="auto"/>
              <w:ind w:left="1135" w:right="-20"/>
              <w:rPr>
                <w:rFonts w:ascii="Microsoft JhengHei" w:hAnsi="Microsoft JhengHei" w:eastAsia="Microsoft JhengHei" w:cs="Microsoft JhengHei"/>
                <w:sz w:val="28"/>
                <w:szCs w:val="28"/>
              </w:rPr>
            </w:pPr>
            <w:r>
              <w:rPr>
                <w:rFonts w:ascii="Microsoft JhengHei" w:hAnsi="Microsoft JhengHei" w:eastAsia="Microsoft JhengHei" w:cs="Microsoft JhengHei"/>
                <w:w w:val="101"/>
                <w:sz w:val="28"/>
                <w:szCs w:val="28"/>
              </w:rPr>
              <w:t>行</w:t>
            </w:r>
            <w:r>
              <w:rPr>
                <w:rFonts w:ascii="Microsoft JhengHei" w:hAnsi="Microsoft JhengHei" w:eastAsia="Microsoft JhengHei" w:cs="Microsoft JhengHei"/>
                <w:spacing w:val="-15"/>
                <w:w w:val="101"/>
                <w:sz w:val="28"/>
                <w:szCs w:val="28"/>
              </w:rPr>
              <w:t>政</w:t>
            </w:r>
            <w:r>
              <w:rPr>
                <w:rFonts w:ascii="Microsoft JhengHei" w:hAnsi="Microsoft JhengHei" w:eastAsia="Microsoft JhengHei" w:cs="Microsoft JhengHei"/>
                <w:w w:val="101"/>
                <w:sz w:val="28"/>
                <w:szCs w:val="28"/>
              </w:rPr>
              <w:t>复议</w:t>
            </w:r>
          </w:p>
        </w:tc>
        <w:tc>
          <w:tcPr>
            <w:tcW w:w="6042" w:type="dxa"/>
            <w:gridSpan w:val="10"/>
            <w:tcBorders>
              <w:top w:val="single" w:color="000000" w:sz="6" w:space="0"/>
              <w:left w:val="single" w:color="000000" w:sz="6" w:space="0"/>
              <w:bottom w:val="single" w:color="000000" w:sz="6" w:space="0"/>
              <w:right w:val="single" w:color="000000" w:sz="6" w:space="0"/>
            </w:tcBorders>
          </w:tcPr>
          <w:p>
            <w:pPr>
              <w:spacing w:before="99" w:after="0" w:line="240" w:lineRule="auto"/>
              <w:ind w:left="2793" w:right="2764"/>
              <w:jc w:val="center"/>
              <w:rPr>
                <w:rFonts w:ascii="Microsoft JhengHei" w:hAnsi="Microsoft JhengHei" w:eastAsia="Microsoft JhengHei" w:cs="Microsoft JhengHei"/>
                <w:sz w:val="28"/>
                <w:szCs w:val="28"/>
              </w:rPr>
            </w:pPr>
            <w:r>
              <w:rPr>
                <w:rFonts w:ascii="Microsoft JhengHei" w:hAnsi="Microsoft JhengHei" w:eastAsia="Microsoft JhengHei" w:cs="Microsoft JhengHei"/>
                <w:w w:val="101"/>
                <w:sz w:val="28"/>
                <w:szCs w:val="28"/>
              </w:rPr>
              <w:t>行</w:t>
            </w:r>
            <w:r>
              <w:rPr>
                <w:rFonts w:ascii="Microsoft JhengHei" w:hAnsi="Microsoft JhengHei" w:eastAsia="Microsoft JhengHei" w:cs="Microsoft JhengHei"/>
                <w:spacing w:val="-15"/>
                <w:w w:val="101"/>
                <w:sz w:val="28"/>
                <w:szCs w:val="28"/>
              </w:rPr>
              <w:t>政</w:t>
            </w:r>
            <w:r>
              <w:rPr>
                <w:rFonts w:ascii="Microsoft JhengHei" w:hAnsi="Microsoft JhengHei" w:eastAsia="Microsoft JhengHei" w:cs="Microsoft JhengHei"/>
                <w:w w:val="101"/>
                <w:sz w:val="28"/>
                <w:szCs w:val="28"/>
              </w:rPr>
              <w:t>诉讼</w:t>
            </w:r>
          </w:p>
        </w:tc>
      </w:tr>
      <w:tr>
        <w:tblPrEx>
          <w:tblLayout w:type="fixed"/>
          <w:tblCellMar>
            <w:top w:w="0" w:type="dxa"/>
            <w:left w:w="0" w:type="dxa"/>
            <w:bottom w:w="0" w:type="dxa"/>
            <w:right w:w="0" w:type="dxa"/>
          </w:tblCellMar>
        </w:tblPrEx>
        <w:trPr>
          <w:trHeight w:val="677" w:hRule="exact"/>
        </w:trPr>
        <w:tc>
          <w:tcPr>
            <w:tcW w:w="497" w:type="dxa"/>
            <w:vMerge w:val="restart"/>
            <w:tcBorders>
              <w:top w:val="single" w:color="000000" w:sz="6" w:space="0"/>
              <w:left w:val="single" w:color="000000" w:sz="6" w:space="0"/>
              <w:right w:val="single" w:color="000000" w:sz="6" w:space="0"/>
            </w:tcBorders>
          </w:tcPr>
          <w:p>
            <w:pPr>
              <w:spacing w:before="3" w:after="0" w:line="190" w:lineRule="exact"/>
              <w:rPr>
                <w:sz w:val="24"/>
                <w:szCs w:val="24"/>
              </w:rPr>
            </w:pPr>
          </w:p>
          <w:p>
            <w:pPr>
              <w:spacing w:after="0" w:line="200" w:lineRule="exact"/>
              <w:rPr>
                <w:sz w:val="24"/>
                <w:szCs w:val="24"/>
              </w:rPr>
            </w:pPr>
          </w:p>
          <w:p>
            <w:pPr>
              <w:spacing w:after="0" w:line="279" w:lineRule="auto"/>
              <w:ind w:left="190" w:right="9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维 持</w:t>
            </w:r>
          </w:p>
        </w:tc>
        <w:tc>
          <w:tcPr>
            <w:tcW w:w="634" w:type="dxa"/>
            <w:vMerge w:val="restart"/>
            <w:tcBorders>
              <w:top w:val="single" w:color="000000" w:sz="6" w:space="0"/>
              <w:left w:val="single" w:color="000000" w:sz="6" w:space="0"/>
              <w:right w:val="single" w:color="000000" w:sz="6" w:space="0"/>
            </w:tcBorders>
          </w:tcPr>
          <w:p>
            <w:pPr>
              <w:spacing w:before="3" w:after="0" w:line="190" w:lineRule="exact"/>
              <w:rPr>
                <w:sz w:val="24"/>
                <w:szCs w:val="24"/>
              </w:rPr>
            </w:pPr>
          </w:p>
          <w:p>
            <w:pPr>
              <w:spacing w:after="0" w:line="200" w:lineRule="exact"/>
              <w:rPr>
                <w:sz w:val="24"/>
                <w:szCs w:val="24"/>
              </w:rPr>
            </w:pPr>
          </w:p>
          <w:p>
            <w:pPr>
              <w:spacing w:after="0" w:line="279" w:lineRule="auto"/>
              <w:ind w:left="184" w:right="10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纠 正</w:t>
            </w:r>
          </w:p>
        </w:tc>
        <w:tc>
          <w:tcPr>
            <w:tcW w:w="633" w:type="dxa"/>
            <w:vMerge w:val="restart"/>
            <w:tcBorders>
              <w:top w:val="single" w:color="000000" w:sz="6" w:space="0"/>
              <w:left w:val="single" w:color="000000" w:sz="6" w:space="0"/>
              <w:right w:val="single" w:color="000000" w:sz="6" w:space="0"/>
            </w:tcBorders>
          </w:tcPr>
          <w:p>
            <w:pPr>
              <w:spacing w:before="3" w:after="0" w:line="190" w:lineRule="exact"/>
              <w:rPr>
                <w:sz w:val="24"/>
                <w:szCs w:val="24"/>
              </w:rPr>
            </w:pPr>
          </w:p>
          <w:p>
            <w:pPr>
              <w:spacing w:after="0" w:line="200" w:lineRule="exact"/>
              <w:rPr>
                <w:sz w:val="24"/>
                <w:szCs w:val="24"/>
              </w:rPr>
            </w:pPr>
          </w:p>
          <w:p>
            <w:pPr>
              <w:spacing w:after="0" w:line="279" w:lineRule="auto"/>
              <w:ind w:left="194" w:right="9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其 他 结 果</w:t>
            </w:r>
          </w:p>
        </w:tc>
        <w:tc>
          <w:tcPr>
            <w:tcW w:w="646" w:type="dxa"/>
            <w:vMerge w:val="restart"/>
            <w:tcBorders>
              <w:top w:val="single" w:color="000000" w:sz="6" w:space="0"/>
              <w:left w:val="single" w:color="000000" w:sz="6" w:space="0"/>
              <w:right w:val="single" w:color="000000" w:sz="6" w:space="0"/>
            </w:tcBorders>
          </w:tcPr>
          <w:p>
            <w:pPr>
              <w:spacing w:before="3" w:after="0" w:line="190" w:lineRule="exact"/>
              <w:rPr>
                <w:sz w:val="24"/>
                <w:szCs w:val="24"/>
              </w:rPr>
            </w:pPr>
          </w:p>
          <w:p>
            <w:pPr>
              <w:spacing w:after="0" w:line="200" w:lineRule="exact"/>
              <w:rPr>
                <w:sz w:val="24"/>
                <w:szCs w:val="24"/>
              </w:rPr>
            </w:pPr>
          </w:p>
          <w:p>
            <w:pPr>
              <w:spacing w:after="0" w:line="279" w:lineRule="auto"/>
              <w:ind w:left="189" w:right="9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尚 未 审 结</w:t>
            </w:r>
          </w:p>
        </w:tc>
        <w:tc>
          <w:tcPr>
            <w:tcW w:w="621" w:type="dxa"/>
            <w:vMerge w:val="restart"/>
            <w:tcBorders>
              <w:top w:val="single" w:color="000000" w:sz="6" w:space="0"/>
              <w:left w:val="single" w:color="000000" w:sz="6" w:space="0"/>
              <w:right w:val="single" w:color="000000" w:sz="6" w:space="0"/>
            </w:tcBorders>
          </w:tcPr>
          <w:p>
            <w:pPr>
              <w:spacing w:before="8" w:after="0" w:line="140" w:lineRule="exact"/>
              <w:rPr>
                <w:sz w:val="24"/>
                <w:szCs w:val="24"/>
              </w:rPr>
            </w:pPr>
          </w:p>
          <w:p>
            <w:pPr>
              <w:spacing w:after="0" w:line="200" w:lineRule="exact"/>
              <w:rPr>
                <w:sz w:val="24"/>
                <w:szCs w:val="24"/>
              </w:rPr>
            </w:pPr>
          </w:p>
          <w:p>
            <w:pPr>
              <w:spacing w:after="0" w:line="200" w:lineRule="exact"/>
              <w:rPr>
                <w:sz w:val="24"/>
                <w:szCs w:val="24"/>
              </w:rPr>
            </w:pPr>
          </w:p>
          <w:p>
            <w:pPr>
              <w:spacing w:after="0" w:line="200" w:lineRule="exact"/>
              <w:rPr>
                <w:sz w:val="24"/>
                <w:szCs w:val="24"/>
              </w:rPr>
            </w:pPr>
          </w:p>
          <w:p>
            <w:pPr>
              <w:spacing w:after="0" w:line="200" w:lineRule="exact"/>
              <w:rPr>
                <w:sz w:val="24"/>
                <w:szCs w:val="24"/>
              </w:rPr>
            </w:pPr>
          </w:p>
          <w:p>
            <w:pPr>
              <w:spacing w:after="0"/>
              <w:ind w:left="184" w:right="103"/>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总 计</w:t>
            </w:r>
          </w:p>
        </w:tc>
        <w:tc>
          <w:tcPr>
            <w:tcW w:w="3065" w:type="dxa"/>
            <w:gridSpan w:val="5"/>
            <w:tcBorders>
              <w:top w:val="single" w:color="000000" w:sz="6" w:space="0"/>
              <w:left w:val="single" w:color="000000" w:sz="6" w:space="0"/>
              <w:bottom w:val="single" w:color="000000" w:sz="6" w:space="0"/>
              <w:right w:val="single" w:color="000000" w:sz="6" w:space="0"/>
            </w:tcBorders>
          </w:tcPr>
          <w:p>
            <w:pPr>
              <w:spacing w:before="8" w:after="0" w:line="100" w:lineRule="exact"/>
              <w:rPr>
                <w:sz w:val="24"/>
                <w:szCs w:val="24"/>
              </w:rPr>
            </w:pPr>
          </w:p>
          <w:p>
            <w:pPr>
              <w:spacing w:after="0" w:line="240" w:lineRule="auto"/>
              <w:ind w:left="569" w:right="-20"/>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未</w:t>
            </w:r>
            <w:r>
              <w:rPr>
                <w:rFonts w:ascii="Microsoft JhengHei" w:hAnsi="Microsoft JhengHei" w:eastAsia="Microsoft JhengHei" w:cs="Microsoft JhengHei"/>
                <w:spacing w:val="-15"/>
                <w:w w:val="101"/>
                <w:sz w:val="24"/>
                <w:szCs w:val="24"/>
              </w:rPr>
              <w:t>经</w:t>
            </w:r>
            <w:r>
              <w:rPr>
                <w:rFonts w:ascii="Microsoft JhengHei" w:hAnsi="Microsoft JhengHei" w:eastAsia="Microsoft JhengHei" w:cs="Microsoft JhengHei"/>
                <w:w w:val="101"/>
                <w:sz w:val="24"/>
                <w:szCs w:val="24"/>
              </w:rPr>
              <w:t>复议直</w:t>
            </w:r>
            <w:r>
              <w:rPr>
                <w:rFonts w:ascii="Microsoft JhengHei" w:hAnsi="Microsoft JhengHei" w:eastAsia="Microsoft JhengHei" w:cs="Microsoft JhengHei"/>
                <w:spacing w:val="-15"/>
                <w:w w:val="101"/>
                <w:sz w:val="24"/>
                <w:szCs w:val="24"/>
              </w:rPr>
              <w:t>接</w:t>
            </w:r>
            <w:r>
              <w:rPr>
                <w:rFonts w:ascii="Microsoft JhengHei" w:hAnsi="Microsoft JhengHei" w:eastAsia="Microsoft JhengHei" w:cs="Microsoft JhengHei"/>
                <w:w w:val="101"/>
                <w:sz w:val="24"/>
                <w:szCs w:val="24"/>
              </w:rPr>
              <w:t>起诉</w:t>
            </w:r>
          </w:p>
        </w:tc>
        <w:tc>
          <w:tcPr>
            <w:tcW w:w="2977" w:type="dxa"/>
            <w:gridSpan w:val="5"/>
            <w:tcBorders>
              <w:top w:val="single" w:color="000000" w:sz="6" w:space="0"/>
              <w:left w:val="single" w:color="000000" w:sz="6" w:space="0"/>
              <w:bottom w:val="single" w:color="000000" w:sz="6" w:space="0"/>
              <w:right w:val="single" w:color="000000" w:sz="6" w:space="0"/>
            </w:tcBorders>
          </w:tcPr>
          <w:p>
            <w:pPr>
              <w:spacing w:before="8" w:after="0" w:line="100" w:lineRule="exact"/>
              <w:rPr>
                <w:sz w:val="24"/>
                <w:szCs w:val="24"/>
              </w:rPr>
            </w:pPr>
          </w:p>
          <w:p>
            <w:pPr>
              <w:spacing w:after="0" w:line="240" w:lineRule="auto"/>
              <w:ind w:left="995" w:right="-20"/>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复</w:t>
            </w:r>
            <w:r>
              <w:rPr>
                <w:rFonts w:ascii="Microsoft JhengHei" w:hAnsi="Microsoft JhengHei" w:eastAsia="Microsoft JhengHei" w:cs="Microsoft JhengHei"/>
                <w:spacing w:val="-15"/>
                <w:w w:val="101"/>
                <w:sz w:val="24"/>
                <w:szCs w:val="24"/>
              </w:rPr>
              <w:t>议</w:t>
            </w:r>
            <w:r>
              <w:rPr>
                <w:rFonts w:ascii="Microsoft JhengHei" w:hAnsi="Microsoft JhengHei" w:eastAsia="Microsoft JhengHei" w:cs="Microsoft JhengHei"/>
                <w:w w:val="101"/>
                <w:sz w:val="24"/>
                <w:szCs w:val="24"/>
              </w:rPr>
              <w:t>后起诉</w:t>
            </w:r>
          </w:p>
        </w:tc>
      </w:tr>
      <w:tr>
        <w:tblPrEx>
          <w:tblLayout w:type="fixed"/>
          <w:tblCellMar>
            <w:top w:w="0" w:type="dxa"/>
            <w:left w:w="0" w:type="dxa"/>
            <w:bottom w:w="0" w:type="dxa"/>
            <w:right w:w="0" w:type="dxa"/>
          </w:tblCellMar>
        </w:tblPrEx>
        <w:trPr>
          <w:trHeight w:val="2138" w:hRule="exact"/>
        </w:trPr>
        <w:tc>
          <w:tcPr>
            <w:tcW w:w="497" w:type="dxa"/>
            <w:vMerge w:val="continue"/>
            <w:tcBorders>
              <w:left w:val="single" w:color="000000" w:sz="6" w:space="0"/>
              <w:bottom w:val="single" w:color="000000" w:sz="6" w:space="0"/>
              <w:right w:val="single" w:color="000000" w:sz="6" w:space="0"/>
            </w:tcBorders>
          </w:tcPr>
          <w:p>
            <w:pPr>
              <w:rPr>
                <w:sz w:val="24"/>
                <w:szCs w:val="24"/>
              </w:rPr>
            </w:pPr>
          </w:p>
        </w:tc>
        <w:tc>
          <w:tcPr>
            <w:tcW w:w="634" w:type="dxa"/>
            <w:vMerge w:val="continue"/>
            <w:tcBorders>
              <w:left w:val="single" w:color="000000" w:sz="6" w:space="0"/>
              <w:bottom w:val="single" w:color="000000" w:sz="6" w:space="0"/>
              <w:right w:val="single" w:color="000000" w:sz="6" w:space="0"/>
            </w:tcBorders>
          </w:tcPr>
          <w:p>
            <w:pPr>
              <w:rPr>
                <w:sz w:val="24"/>
                <w:szCs w:val="24"/>
              </w:rPr>
            </w:pPr>
          </w:p>
        </w:tc>
        <w:tc>
          <w:tcPr>
            <w:tcW w:w="633" w:type="dxa"/>
            <w:vMerge w:val="continue"/>
            <w:tcBorders>
              <w:left w:val="single" w:color="000000" w:sz="6" w:space="0"/>
              <w:bottom w:val="single" w:color="000000" w:sz="6" w:space="0"/>
              <w:right w:val="single" w:color="000000" w:sz="6" w:space="0"/>
            </w:tcBorders>
          </w:tcPr>
          <w:p>
            <w:pPr>
              <w:rPr>
                <w:sz w:val="24"/>
                <w:szCs w:val="24"/>
              </w:rPr>
            </w:pPr>
          </w:p>
        </w:tc>
        <w:tc>
          <w:tcPr>
            <w:tcW w:w="646" w:type="dxa"/>
            <w:vMerge w:val="continue"/>
            <w:tcBorders>
              <w:left w:val="single" w:color="000000" w:sz="6" w:space="0"/>
              <w:bottom w:val="single" w:color="000000" w:sz="6" w:space="0"/>
              <w:right w:val="single" w:color="000000" w:sz="6" w:space="0"/>
            </w:tcBorders>
          </w:tcPr>
          <w:p>
            <w:pPr>
              <w:rPr>
                <w:sz w:val="24"/>
                <w:szCs w:val="24"/>
              </w:rPr>
            </w:pPr>
          </w:p>
        </w:tc>
        <w:tc>
          <w:tcPr>
            <w:tcW w:w="621" w:type="dxa"/>
            <w:vMerge w:val="continue"/>
            <w:tcBorders>
              <w:left w:val="single" w:color="000000" w:sz="6" w:space="0"/>
              <w:bottom w:val="single" w:color="000000" w:sz="6" w:space="0"/>
              <w:right w:val="single" w:color="000000" w:sz="6" w:space="0"/>
            </w:tcBorders>
          </w:tcPr>
          <w:p>
            <w:pPr>
              <w:rPr>
                <w:sz w:val="24"/>
                <w:szCs w:val="24"/>
              </w:rPr>
            </w:pPr>
          </w:p>
        </w:tc>
        <w:tc>
          <w:tcPr>
            <w:tcW w:w="633"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94" w:right="9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维</w:t>
            </w:r>
          </w:p>
          <w:p>
            <w:pPr>
              <w:spacing w:before="11" w:after="0" w:line="240" w:lineRule="auto"/>
              <w:ind w:left="194" w:right="12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持</w:t>
            </w:r>
          </w:p>
        </w:tc>
        <w:tc>
          <w:tcPr>
            <w:tcW w:w="634"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89" w:right="9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纠</w:t>
            </w:r>
          </w:p>
          <w:p>
            <w:pPr>
              <w:spacing w:before="11" w:after="0" w:line="240" w:lineRule="auto"/>
              <w:ind w:left="189" w:right="12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正</w:t>
            </w:r>
          </w:p>
        </w:tc>
        <w:tc>
          <w:tcPr>
            <w:tcW w:w="633"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85" w:right="10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其 他 结</w:t>
            </w:r>
          </w:p>
          <w:p>
            <w:pPr>
              <w:spacing w:before="11" w:after="0" w:line="240" w:lineRule="auto"/>
              <w:ind w:left="185" w:right="13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果</w:t>
            </w:r>
          </w:p>
        </w:tc>
        <w:tc>
          <w:tcPr>
            <w:tcW w:w="633"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95" w:right="9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尚 未 审</w:t>
            </w:r>
          </w:p>
          <w:p>
            <w:pPr>
              <w:spacing w:before="11" w:after="0" w:line="240" w:lineRule="auto"/>
              <w:ind w:left="195" w:right="12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w:t>
            </w:r>
          </w:p>
        </w:tc>
        <w:tc>
          <w:tcPr>
            <w:tcW w:w="532" w:type="dxa"/>
            <w:tcBorders>
              <w:top w:val="single" w:color="000000" w:sz="6" w:space="0"/>
              <w:left w:val="single" w:color="000000" w:sz="6" w:space="0"/>
              <w:bottom w:val="single" w:color="000000" w:sz="6" w:space="0"/>
              <w:right w:val="single" w:color="000000" w:sz="6" w:space="0"/>
            </w:tcBorders>
          </w:tcPr>
          <w:p>
            <w:pPr>
              <w:spacing w:after="0" w:line="200" w:lineRule="exact"/>
              <w:rPr>
                <w:rFonts w:eastAsiaTheme="minorEastAsia"/>
                <w:sz w:val="24"/>
                <w:szCs w:val="24"/>
                <w:lang w:eastAsia="zh-CN"/>
              </w:rPr>
            </w:pPr>
          </w:p>
          <w:p>
            <w:pPr>
              <w:spacing w:after="0"/>
              <w:ind w:left="190" w:right="98"/>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总 计</w:t>
            </w:r>
          </w:p>
        </w:tc>
        <w:tc>
          <w:tcPr>
            <w:tcW w:w="567"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85" w:right="10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维</w:t>
            </w:r>
          </w:p>
          <w:p>
            <w:pPr>
              <w:spacing w:before="11" w:after="0" w:line="240" w:lineRule="auto"/>
              <w:ind w:left="185" w:right="13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持</w:t>
            </w:r>
          </w:p>
        </w:tc>
        <w:tc>
          <w:tcPr>
            <w:tcW w:w="567"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95" w:right="9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 果 纠</w:t>
            </w:r>
          </w:p>
          <w:p>
            <w:pPr>
              <w:spacing w:before="11" w:after="0" w:line="240" w:lineRule="auto"/>
              <w:ind w:left="195" w:right="12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正</w:t>
            </w:r>
          </w:p>
        </w:tc>
        <w:tc>
          <w:tcPr>
            <w:tcW w:w="567"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89" w:right="9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其 他 结</w:t>
            </w:r>
          </w:p>
          <w:p>
            <w:pPr>
              <w:spacing w:before="11" w:after="0" w:line="240" w:lineRule="auto"/>
              <w:ind w:left="189" w:right="128"/>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果</w:t>
            </w:r>
          </w:p>
        </w:tc>
        <w:tc>
          <w:tcPr>
            <w:tcW w:w="709" w:type="dxa"/>
            <w:tcBorders>
              <w:top w:val="single" w:color="000000" w:sz="6" w:space="0"/>
              <w:left w:val="single" w:color="000000" w:sz="6" w:space="0"/>
              <w:bottom w:val="single" w:color="000000" w:sz="6" w:space="0"/>
              <w:right w:val="single" w:color="000000" w:sz="6" w:space="0"/>
            </w:tcBorders>
          </w:tcPr>
          <w:p>
            <w:pPr>
              <w:spacing w:before="25" w:after="0" w:line="280" w:lineRule="auto"/>
              <w:ind w:left="184" w:right="10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尚 未 审</w:t>
            </w:r>
          </w:p>
          <w:p>
            <w:pPr>
              <w:spacing w:before="11" w:after="0" w:line="240" w:lineRule="auto"/>
              <w:ind w:left="184" w:right="133"/>
              <w:jc w:val="both"/>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结</w:t>
            </w:r>
          </w:p>
        </w:tc>
        <w:tc>
          <w:tcPr>
            <w:tcW w:w="567" w:type="dxa"/>
            <w:tcBorders>
              <w:top w:val="single" w:color="000000" w:sz="6" w:space="0"/>
              <w:left w:val="single" w:color="000000" w:sz="6" w:space="0"/>
              <w:bottom w:val="single" w:color="000000" w:sz="6" w:space="0"/>
              <w:right w:val="single" w:color="000000" w:sz="6" w:space="0"/>
            </w:tcBorders>
          </w:tcPr>
          <w:p>
            <w:pPr>
              <w:spacing w:before="6" w:after="0" w:line="190" w:lineRule="exact"/>
              <w:rPr>
                <w:sz w:val="24"/>
                <w:szCs w:val="24"/>
              </w:rPr>
            </w:pPr>
          </w:p>
          <w:p>
            <w:pPr>
              <w:spacing w:after="0" w:line="200" w:lineRule="exact"/>
              <w:rPr>
                <w:sz w:val="24"/>
                <w:szCs w:val="24"/>
              </w:rPr>
            </w:pPr>
          </w:p>
          <w:p>
            <w:pPr>
              <w:spacing w:after="0" w:line="200" w:lineRule="exact"/>
              <w:rPr>
                <w:sz w:val="24"/>
                <w:szCs w:val="24"/>
              </w:rPr>
            </w:pPr>
          </w:p>
          <w:p>
            <w:pPr>
              <w:spacing w:after="0"/>
              <w:ind w:left="195" w:right="93"/>
              <w:rPr>
                <w:rFonts w:ascii="Microsoft JhengHei" w:hAnsi="Microsoft JhengHei" w:eastAsia="Microsoft JhengHei" w:cs="Microsoft JhengHei"/>
                <w:sz w:val="24"/>
                <w:szCs w:val="24"/>
              </w:rPr>
            </w:pPr>
            <w:r>
              <w:rPr>
                <w:rFonts w:ascii="Microsoft JhengHei" w:hAnsi="Microsoft JhengHei" w:eastAsia="Microsoft JhengHei" w:cs="Microsoft JhengHei"/>
                <w:w w:val="101"/>
                <w:sz w:val="24"/>
                <w:szCs w:val="24"/>
              </w:rPr>
              <w:t>总 计</w:t>
            </w:r>
          </w:p>
        </w:tc>
      </w:tr>
      <w:tr>
        <w:tblPrEx>
          <w:tblLayout w:type="fixed"/>
          <w:tblCellMar>
            <w:top w:w="0" w:type="dxa"/>
            <w:left w:w="0" w:type="dxa"/>
            <w:bottom w:w="0" w:type="dxa"/>
            <w:right w:w="0" w:type="dxa"/>
          </w:tblCellMar>
        </w:tblPrEx>
        <w:trPr>
          <w:trHeight w:val="783" w:hRule="exact"/>
        </w:trPr>
        <w:tc>
          <w:tcPr>
            <w:tcW w:w="497"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3"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46"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21"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3"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4"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3"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633"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532"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709"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hint="eastAsia" w:eastAsia="宋体"/>
                <w:lang w:eastAsia="zh-CN"/>
              </w:rPr>
              <w:t>0</w:t>
            </w:r>
          </w:p>
        </w:tc>
      </w:tr>
    </w:tbl>
    <w:p>
      <w:pPr>
        <w:spacing w:after="0" w:line="410" w:lineRule="exact"/>
        <w:ind w:right="-20" w:firstLine="626" w:firstLineChars="200"/>
        <w:rPr>
          <w:rFonts w:hint="eastAsia" w:ascii="Microsoft JhengHei" w:hAnsi="Microsoft JhengHei" w:cs="Microsoft JhengHei" w:eastAsiaTheme="minorEastAsia"/>
          <w:w w:val="101"/>
          <w:sz w:val="31"/>
          <w:szCs w:val="31"/>
          <w:lang w:eastAsia="zh-CN"/>
        </w:rPr>
      </w:pPr>
    </w:p>
    <w:p>
      <w:pPr>
        <w:spacing w:after="0" w:line="410" w:lineRule="exact"/>
        <w:ind w:right="-20" w:firstLine="646" w:firstLineChars="200"/>
        <w:rPr>
          <w:rFonts w:hint="eastAsia" w:ascii="黑体" w:hAnsi="黑体" w:eastAsia="黑体" w:cs="黑体"/>
          <w:sz w:val="32"/>
          <w:szCs w:val="32"/>
          <w:lang w:eastAsia="zh-CN"/>
        </w:rPr>
      </w:pPr>
      <w:r>
        <w:rPr>
          <w:rFonts w:hint="eastAsia" w:ascii="黑体" w:hAnsi="黑体" w:eastAsia="黑体" w:cs="黑体"/>
          <w:w w:val="101"/>
          <w:sz w:val="32"/>
          <w:szCs w:val="32"/>
          <w:lang w:eastAsia="zh-CN"/>
        </w:rPr>
        <w:t>五</w:t>
      </w:r>
      <w:r>
        <w:rPr>
          <w:rFonts w:hint="eastAsia" w:ascii="黑体" w:hAnsi="黑体" w:eastAsia="黑体" w:cs="黑体"/>
          <w:spacing w:val="15"/>
          <w:w w:val="101"/>
          <w:sz w:val="32"/>
          <w:szCs w:val="32"/>
          <w:lang w:eastAsia="zh-CN"/>
        </w:rPr>
        <w:t>、</w:t>
      </w:r>
      <w:r>
        <w:rPr>
          <w:rFonts w:hint="eastAsia" w:ascii="黑体" w:hAnsi="黑体" w:eastAsia="黑体" w:cs="黑体"/>
          <w:w w:val="101"/>
          <w:sz w:val="32"/>
          <w:szCs w:val="32"/>
          <w:lang w:eastAsia="zh-CN"/>
        </w:rPr>
        <w:t>存在</w:t>
      </w:r>
      <w:r>
        <w:rPr>
          <w:rFonts w:hint="eastAsia" w:ascii="黑体" w:hAnsi="黑体" w:eastAsia="黑体" w:cs="黑体"/>
          <w:spacing w:val="15"/>
          <w:w w:val="101"/>
          <w:sz w:val="32"/>
          <w:szCs w:val="32"/>
          <w:lang w:eastAsia="zh-CN"/>
        </w:rPr>
        <w:t>的</w:t>
      </w:r>
      <w:r>
        <w:rPr>
          <w:rFonts w:hint="eastAsia" w:ascii="黑体" w:hAnsi="黑体" w:eastAsia="黑体" w:cs="黑体"/>
          <w:w w:val="101"/>
          <w:sz w:val="32"/>
          <w:szCs w:val="32"/>
          <w:lang w:eastAsia="zh-CN"/>
        </w:rPr>
        <w:t>主要</w:t>
      </w:r>
      <w:r>
        <w:rPr>
          <w:rFonts w:hint="eastAsia" w:ascii="黑体" w:hAnsi="黑体" w:eastAsia="黑体" w:cs="黑体"/>
          <w:spacing w:val="15"/>
          <w:w w:val="101"/>
          <w:sz w:val="32"/>
          <w:szCs w:val="32"/>
          <w:lang w:eastAsia="zh-CN"/>
        </w:rPr>
        <w:t>问</w:t>
      </w:r>
      <w:r>
        <w:rPr>
          <w:rFonts w:hint="eastAsia" w:ascii="黑体" w:hAnsi="黑体" w:eastAsia="黑体" w:cs="黑体"/>
          <w:w w:val="101"/>
          <w:sz w:val="32"/>
          <w:szCs w:val="32"/>
          <w:lang w:eastAsia="zh-CN"/>
        </w:rPr>
        <w:t>题及</w:t>
      </w:r>
      <w:r>
        <w:rPr>
          <w:rFonts w:hint="eastAsia" w:ascii="黑体" w:hAnsi="黑体" w:eastAsia="黑体" w:cs="黑体"/>
          <w:spacing w:val="15"/>
          <w:w w:val="101"/>
          <w:sz w:val="32"/>
          <w:szCs w:val="32"/>
          <w:lang w:eastAsia="zh-CN"/>
        </w:rPr>
        <w:t>改</w:t>
      </w:r>
      <w:r>
        <w:rPr>
          <w:rFonts w:hint="eastAsia" w:ascii="黑体" w:hAnsi="黑体" w:eastAsia="黑体" w:cs="黑体"/>
          <w:w w:val="101"/>
          <w:sz w:val="32"/>
          <w:szCs w:val="32"/>
          <w:lang w:eastAsia="zh-CN"/>
        </w:rPr>
        <w:t>进情况</w:t>
      </w:r>
    </w:p>
    <w:p>
      <w:pPr>
        <w:pStyle w:val="4"/>
        <w:spacing w:before="0" w:beforeAutospacing="0" w:after="0" w:afterAutospacing="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2019年，晋宁区统计局政务信息公开工作虽然虽然按时完成了信息公开任务，但还有做得不够完善的地方，具体表现在：一是政务信息公开力度有待进一步加大，二是政务信息公开的内容还不够全面，三是信息公开更新还不够及时。</w:t>
      </w:r>
    </w:p>
    <w:p>
      <w:pPr>
        <w:pStyle w:val="4"/>
        <w:spacing w:before="0" w:beforeAutospacing="0" w:after="0" w:afterAutospacing="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此，在下步的工作中，晋宁区统计局将从以下三个方面继续抓好政府信息公开工作：一是进一步加大信息公开力度，完善信息公开制度；二是强化信息公开的责任意识、大局意识、服务意识，确保政务信息公开工作及时、准确，自觉接受社会公众对信息公开情况的监督；三是大力开展统计法律法规宣传教育，增强群众对统计工作的认知度。</w:t>
      </w:r>
    </w:p>
    <w:p>
      <w:pPr>
        <w:spacing w:before="22" w:after="0" w:line="240" w:lineRule="auto"/>
        <w:ind w:right="-20" w:firstLine="646" w:firstLineChars="200"/>
        <w:rPr>
          <w:rFonts w:hint="eastAsia" w:ascii="黑体" w:hAnsi="黑体" w:eastAsia="黑体" w:cs="黑体"/>
          <w:sz w:val="32"/>
          <w:szCs w:val="32"/>
          <w:lang w:eastAsia="zh-CN"/>
        </w:rPr>
      </w:pPr>
      <w:r>
        <w:rPr>
          <w:rFonts w:hint="eastAsia" w:ascii="黑体" w:hAnsi="黑体" w:eastAsia="黑体" w:cs="黑体"/>
          <w:w w:val="101"/>
          <w:sz w:val="32"/>
          <w:szCs w:val="32"/>
          <w:lang w:eastAsia="zh-CN"/>
        </w:rPr>
        <w:t>六</w:t>
      </w:r>
      <w:r>
        <w:rPr>
          <w:rFonts w:hint="eastAsia" w:ascii="黑体" w:hAnsi="黑体" w:eastAsia="黑体" w:cs="黑体"/>
          <w:spacing w:val="15"/>
          <w:w w:val="101"/>
          <w:sz w:val="32"/>
          <w:szCs w:val="32"/>
          <w:lang w:eastAsia="zh-CN"/>
        </w:rPr>
        <w:t>、</w:t>
      </w:r>
      <w:r>
        <w:rPr>
          <w:rFonts w:hint="eastAsia" w:ascii="黑体" w:hAnsi="黑体" w:eastAsia="黑体" w:cs="黑体"/>
          <w:w w:val="101"/>
          <w:sz w:val="32"/>
          <w:szCs w:val="32"/>
          <w:lang w:eastAsia="zh-CN"/>
        </w:rPr>
        <w:t>其他</w:t>
      </w:r>
      <w:r>
        <w:rPr>
          <w:rFonts w:hint="eastAsia" w:ascii="黑体" w:hAnsi="黑体" w:eastAsia="黑体" w:cs="黑体"/>
          <w:spacing w:val="15"/>
          <w:w w:val="101"/>
          <w:sz w:val="32"/>
          <w:szCs w:val="32"/>
          <w:lang w:eastAsia="zh-CN"/>
        </w:rPr>
        <w:t>需</w:t>
      </w:r>
      <w:r>
        <w:rPr>
          <w:rFonts w:hint="eastAsia" w:ascii="黑体" w:hAnsi="黑体" w:eastAsia="黑体" w:cs="黑体"/>
          <w:w w:val="101"/>
          <w:sz w:val="32"/>
          <w:szCs w:val="32"/>
          <w:lang w:eastAsia="zh-CN"/>
        </w:rPr>
        <w:t>要报</w:t>
      </w:r>
      <w:r>
        <w:rPr>
          <w:rFonts w:hint="eastAsia" w:ascii="黑体" w:hAnsi="黑体" w:eastAsia="黑体" w:cs="黑体"/>
          <w:spacing w:val="15"/>
          <w:w w:val="101"/>
          <w:sz w:val="32"/>
          <w:szCs w:val="32"/>
          <w:lang w:eastAsia="zh-CN"/>
        </w:rPr>
        <w:t>告</w:t>
      </w:r>
      <w:r>
        <w:rPr>
          <w:rFonts w:hint="eastAsia" w:ascii="黑体" w:hAnsi="黑体" w:eastAsia="黑体" w:cs="黑体"/>
          <w:w w:val="101"/>
          <w:sz w:val="32"/>
          <w:szCs w:val="32"/>
          <w:lang w:eastAsia="zh-CN"/>
        </w:rPr>
        <w:t>的事项</w:t>
      </w:r>
    </w:p>
    <w:p>
      <w:pPr>
        <w:pStyle w:val="4"/>
        <w:spacing w:before="0" w:beforeAutospacing="0" w:after="0" w:afterAutospacing="0" w:line="56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2019年，晋宁区统计局政府信息公开工作配备专兼职人员2名，其中分管领导1名，由分管办公室的副局长兼任，具体业务工作人员1名。</w:t>
      </w:r>
    </w:p>
    <w:p>
      <w:pPr>
        <w:spacing w:after="0" w:line="240" w:lineRule="auto"/>
        <w:ind w:right="206"/>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spacing w:after="0" w:line="240" w:lineRule="auto"/>
        <w:ind w:right="206" w:firstLine="4960" w:firstLineChars="15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昆明市晋宁区统计局</w:t>
      </w:r>
    </w:p>
    <w:p>
      <w:pPr>
        <w:spacing w:after="0" w:line="240" w:lineRule="auto"/>
        <w:ind w:left="5600" w:right="206" w:hanging="5600" w:hangingChars="17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2020年2月12日</w:t>
      </w:r>
    </w:p>
    <w:p>
      <w:pPr>
        <w:spacing w:after="0" w:line="240" w:lineRule="auto"/>
        <w:ind w:left="5600" w:right="206" w:hanging="5600" w:hangingChars="1750"/>
        <w:jc w:val="both"/>
        <w:rPr>
          <w:rFonts w:hint="eastAsia" w:ascii="仿宋_GB2312" w:hAnsi="仿宋_GB2312" w:eastAsia="仿宋_GB2312" w:cs="仿宋_GB2312"/>
          <w:sz w:val="32"/>
          <w:szCs w:val="32"/>
          <w:lang w:eastAsia="zh-CN"/>
        </w:rPr>
      </w:pPr>
    </w:p>
    <w:sectPr>
      <w:headerReference r:id="rId6" w:type="default"/>
      <w:headerReference r:id="rId7" w:type="even"/>
      <w:pgSz w:w="11940" w:h="16840"/>
      <w:pgMar w:top="1920" w:right="1560" w:bottom="280" w:left="1680" w:header="0" w:footer="327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pict>
        <v:shape id="文本框 1" o:spid="_x0000_s2050" o:spt="202" type="#_x0000_t202" style="position:absolute;left:0pt;margin-left:89pt;margin-top:79.95pt;height:17.75pt;width:45.85pt;mso-position-horizontal-relative:page;mso-position-vertical-relative:page;z-index:-251659264;mso-width-relative:page;mso-height-relative:page;" filled="f" stroked="f" coordsize="21600,21600" o:gfxdata="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YbLg9oAAAALAQAADwAAAAAA&#10;AAABACAAAAAiAAAAZHJzL2Rvd25yZXYueG1sUEsBAhQAFAAAAAgAh07iQN1rk1yfAQAAJAMAAA4A&#10;AAAAAAAAAQAgAAAAKQEAAGRycy9lMm9Eb2MueG1sUEsFBgAAAAAGAAYAWQEAADoFAAAAAA==&#10;">
          <v:path/>
          <v:fill on="f" focussize="0,0"/>
          <v:stroke on="f" joinstyle="miter"/>
          <v:imagedata o:title=""/>
          <o:lock v:ext="edit"/>
          <v:textbox inset="0mm,0mm,0mm,0mm">
            <w:txbxContent>
              <w:p>
                <w:pPr>
                  <w:spacing w:after="0" w:line="355" w:lineRule="exact"/>
                  <w:ind w:right="-67"/>
                  <w:rPr>
                    <w:rFonts w:ascii="Arial" w:hAnsi="Arial" w:eastAsia="Arial" w:cs="Arial"/>
                    <w:sz w:val="31"/>
                    <w:szCs w:val="31"/>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pict>
        <v:shape id="文本框 2" o:spid="_x0000_s2049" o:spt="202" type="#_x0000_t202" style="position:absolute;left:0pt;margin-left:89pt;margin-top:79.95pt;height:17.75pt;width:45.85pt;mso-position-horizontal-relative:page;mso-position-vertical-relative:page;z-index:-251658240;mso-width-relative:page;mso-height-relative:page;" filled="f" stroked="f" coordsize="21600,21600" o:gfxdata="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5hsuD2gAAAAsBAAAPAAAAAAAA&#10;AAEAIAAAACIAAABkcnMvZG93bnJldi54bWxQSwECFAAUAAAACACHTuJA9PfuWp4BAAAkAwAADgAA&#10;AAAAAAABACAAAAApAQAAZHJzL2Uyb0RvYy54bWxQSwUGAAAAAAYABgBZAQAAOQUAAAAA&#10;">
          <v:path/>
          <v:fill on="f" focussize="0,0"/>
          <v:stroke on="f" joinstyle="miter"/>
          <v:imagedata o:title=""/>
          <o:lock v:ext="edit"/>
          <v:textbox inset="0mm,0mm,0mm,0mm">
            <w:txbxContent>
              <w:p>
                <w:pPr>
                  <w:spacing w:after="0" w:line="355" w:lineRule="exact"/>
                  <w:ind w:left="20" w:right="-67"/>
                  <w:rPr>
                    <w:rFonts w:ascii="Arial" w:hAnsi="Arial" w:eastAsia="Arial" w:cs="Arial"/>
                    <w:sz w:val="31"/>
                    <w:szCs w:val="31"/>
                  </w:rPr>
                </w:pPr>
                <w:r>
                  <w:rPr>
                    <w:rFonts w:ascii="Microsoft JhengHei" w:hAnsi="Microsoft JhengHei" w:eastAsia="Microsoft JhengHei" w:cs="Microsoft JhengHei"/>
                    <w:position w:val="-1"/>
                    <w:sz w:val="31"/>
                    <w:szCs w:val="31"/>
                  </w:rPr>
                  <w:t>附件</w:t>
                </w:r>
                <w:r>
                  <w:rPr>
                    <w:rFonts w:ascii="Arial" w:hAnsi="Arial" w:eastAsia="Arial" w:cs="Arial"/>
                    <w:position w:val="-1"/>
                    <w:sz w:val="31"/>
                    <w:szCs w:val="31"/>
                  </w:rPr>
                  <w:t>2</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7F049F"/>
    <w:rsid w:val="002746FA"/>
    <w:rsid w:val="003E0F4B"/>
    <w:rsid w:val="007F049F"/>
    <w:rsid w:val="00A70332"/>
    <w:rsid w:val="00AF0509"/>
    <w:rsid w:val="00E221C1"/>
    <w:rsid w:val="00E538D4"/>
    <w:rsid w:val="00F20DAF"/>
    <w:rsid w:val="00F77962"/>
    <w:rsid w:val="159E56FB"/>
    <w:rsid w:val="213C417A"/>
    <w:rsid w:val="229E2184"/>
    <w:rsid w:val="238D003C"/>
    <w:rsid w:val="5A1334E8"/>
    <w:rsid w:val="65941665"/>
    <w:rsid w:val="66BD22A4"/>
    <w:rsid w:val="74CD1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4">
    <w:name w:val="Normal (Web)"/>
    <w:basedOn w:val="1"/>
    <w:qFormat/>
    <w:uiPriority w:val="99"/>
    <w:pPr>
      <w:widowControl/>
      <w:spacing w:before="100" w:beforeAutospacing="1" w:after="100" w:afterAutospacing="1"/>
    </w:pPr>
    <w:rPr>
      <w:rFonts w:ascii="宋体" w:hAnsi="宋体" w:cs="宋体"/>
      <w:sz w:val="24"/>
    </w:rPr>
  </w:style>
  <w:style w:type="character" w:styleId="7">
    <w:name w:val="Strong"/>
    <w:basedOn w:val="6"/>
    <w:qFormat/>
    <w:uiPriority w:val="0"/>
    <w:rPr>
      <w:b/>
      <w:bCs/>
    </w:rPr>
  </w:style>
  <w:style w:type="character" w:customStyle="1" w:styleId="8">
    <w:name w:val="页脚 Char"/>
    <w:basedOn w:val="6"/>
    <w:link w:val="2"/>
    <w:uiPriority w:val="99"/>
    <w:rPr>
      <w:rFonts w:asciiTheme="minorHAnsi" w:hAnsiTheme="minorHAnsi" w:eastAsiaTheme="minorHAnsi" w:cstheme="minorBidi"/>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2270</Characters>
  <Lines>18</Lines>
  <Paragraphs>5</Paragraphs>
  <TotalTime>39</TotalTime>
  <ScaleCrop>false</ScaleCrop>
  <LinksUpToDate>false</LinksUpToDate>
  <CharactersWithSpaces>2663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2020-02-27T15:56:00Z</dcterms:created>
  <dc:creator>Administrator</dc:creator>
  <cp:lastModifiedBy>彩云之南</cp:lastModifiedBy>
  <cp:lastPrinted>2020-02-28T02:55:00Z</cp:lastPrinted>
  <dcterms:modified xsi:type="dcterms:W3CDTF">2020-02-28T03:24:20Z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KSOProductBuildVer">
    <vt:lpwstr>2052-11.8.6.8722</vt:lpwstr>
  </property>
</Properties>
</file>