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ind w:left="217" w:hanging="222" w:hangingChars="50"/>
        <w:rPr>
          <w:rFonts w:ascii="Calibri" w:hAnsi="Calibri" w:eastAsia="宋体" w:cs="Times New Roman"/>
          <w:color w:val="FF0000"/>
          <w:spacing w:val="-8"/>
          <w:w w:val="32"/>
          <w:sz w:val="144"/>
          <w:szCs w:val="144"/>
        </w:rPr>
      </w:pPr>
    </w:p>
    <w:p>
      <w:pPr>
        <w:spacing w:before="100" w:beforeAutospacing="1"/>
        <w:ind w:left="217" w:hanging="222" w:hangingChars="50"/>
        <w:rPr>
          <w:rFonts w:ascii="Calibri" w:hAnsi="Calibri" w:eastAsia="宋体" w:cs="Times New Roman"/>
          <w:color w:val="FF0000"/>
          <w:spacing w:val="-8"/>
          <w:w w:val="32"/>
          <w:sz w:val="144"/>
          <w:szCs w:val="144"/>
        </w:rPr>
      </w:pPr>
      <w:r>
        <w:rPr>
          <w:rFonts w:hint="eastAsia" w:ascii="Calibri" w:hAnsi="Calibri" w:eastAsia="宋体" w:cs="Times New Roman"/>
          <w:color w:val="FF0000"/>
          <w:spacing w:val="-8"/>
          <w:w w:val="32"/>
          <w:sz w:val="144"/>
          <w:szCs w:val="144"/>
        </w:rPr>
        <w:t>昆明市晋宁区人民政府扶贫开发办公室文件</w:t>
      </w:r>
      <w:r>
        <w:rPr>
          <w:rFonts w:hint="eastAsia" w:ascii="仿宋_GB2312" w:eastAsia="仿宋_GB2312"/>
          <w:sz w:val="28"/>
          <w:szCs w:val="28"/>
        </w:rPr>
        <w:t>晋开办[2019]16号                             签发：胡建春</w:t>
      </w:r>
    </w:p>
    <w:p>
      <w:pPr>
        <w:spacing w:line="300" w:lineRule="exact"/>
        <w:rPr>
          <w:rFonts w:ascii="Calibri" w:hAnsi="Calibri" w:eastAsia="宋体" w:cs="Times New Roman"/>
          <w:color w:val="FF0000"/>
          <w:sz w:val="44"/>
          <w:szCs w:val="44"/>
          <w:u w:val="thick"/>
        </w:rPr>
      </w:pPr>
      <w:r>
        <w:rPr>
          <w:rFonts w:hint="eastAsia" w:ascii="Calibri" w:hAnsi="Calibri" w:eastAsia="宋体" w:cs="Times New Roman"/>
          <w:color w:val="FF0000"/>
          <w:sz w:val="44"/>
          <w:szCs w:val="44"/>
          <w:u w:val="thick"/>
        </w:rPr>
        <w:t xml:space="preserve">                                        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</w:rPr>
        <w:t>关于下达2019年度中央财政扶贫专项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资金项目的通知</w:t>
      </w:r>
    </w:p>
    <w:bookmarkEnd w:id="0"/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晋城镇、宝峰街道办、双河乡、夕阳乡：</w:t>
      </w:r>
    </w:p>
    <w:p>
      <w:pPr>
        <w:spacing w:line="540" w:lineRule="exact"/>
        <w:jc w:val="left"/>
        <w:rPr>
          <w:rFonts w:ascii="仿宋_GB2312" w:eastAsia="仿宋_GB2312" w:cs="Times New Roman"/>
          <w:iCs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根据《昆明市财政局关于下达非贫困县2019年第二批中央财政专项扶贫资金的通知》（昆财农〔2019〕95号），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下达晋宁区中央财政专项扶贫资金500万元，</w:t>
      </w:r>
      <w:r>
        <w:rPr>
          <w:rFonts w:hint="eastAsia" w:ascii="仿宋_GB2312" w:eastAsia="仿宋_GB2312" w:hAnsiTheme="minorEastAsia"/>
          <w:sz w:val="32"/>
          <w:szCs w:val="32"/>
        </w:rPr>
        <w:t>在你单位上报项目的基础上，</w:t>
      </w:r>
      <w:r>
        <w:rPr>
          <w:rFonts w:hint="eastAsia" w:ascii="仿宋_GB2312" w:eastAsia="仿宋_GB2312"/>
          <w:sz w:val="32"/>
          <w:szCs w:val="32"/>
        </w:rPr>
        <w:t>组织扶贫项目专家组开展实地查勘与审定，8月20日区政府</w:t>
      </w:r>
      <w:r>
        <w:rPr>
          <w:rStyle w:val="45"/>
          <w:rFonts w:hint="eastAsia" w:ascii="仿宋_GB2312" w:eastAsia="仿宋_GB2312"/>
          <w:kern w:val="0"/>
          <w:sz w:val="32"/>
          <w:szCs w:val="32"/>
        </w:rPr>
        <w:t>批复了《晋宁区2019年度中央财政专项扶贫项目资金实施方案》(晋政复[2019]312号)</w:t>
      </w:r>
      <w:r>
        <w:rPr>
          <w:rFonts w:hint="eastAsia" w:ascii="仿宋_GB2312" w:eastAsia="仿宋_GB2312"/>
          <w:sz w:val="32"/>
          <w:szCs w:val="32"/>
        </w:rPr>
        <w:t>，同意你单位上报的项目资金使用计划及建设内容，资金计划及项目建设内容不得随意变更，如确需变更，需按相应程序办理并报区扶贫办备案；请你单位及时启动项目建设，并加快项目实施和资金拨付进度，确保2020年4月30日前完成项目建设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附：晋宁区2019年度中央财政专项资金项目安排表</w:t>
      </w: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</w:p>
    <w:p>
      <w:pPr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昆明市晋宁区人民政府扶贫开发办公室</w:t>
      </w:r>
    </w:p>
    <w:p>
      <w:pPr>
        <w:ind w:firstLine="5120" w:firstLineChars="1600"/>
        <w:rPr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2019年8月27日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96"/>
    <w:rsid w:val="00031CEC"/>
    <w:rsid w:val="002A2096"/>
    <w:rsid w:val="00680F19"/>
    <w:rsid w:val="008C7681"/>
    <w:rsid w:val="00A1620E"/>
    <w:rsid w:val="00A247CD"/>
    <w:rsid w:val="00EE2FEE"/>
    <w:rsid w:val="5849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:lang w:eastAsia="en-US" w:bidi="en-US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43F61" w:themeColor="accent1" w:themeShade="7F"/>
      <w:kern w:val="0"/>
      <w:sz w:val="22"/>
      <w:lang w:eastAsia="en-US" w:bidi="en-US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  <w:kern w:val="0"/>
      <w:sz w:val="22"/>
      <w:lang w:eastAsia="en-US" w:bidi="en-US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2"/>
      <w:lang w:eastAsia="en-US" w:bidi="en-US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0"/>
      <w:szCs w:val="20"/>
      <w:lang w:eastAsia="en-US" w:bidi="en-US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12">
    <w:name w:val="footer"/>
    <w:basedOn w:val="1"/>
    <w:link w:val="4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15">
    <w:name w:val="Title"/>
    <w:basedOn w:val="1"/>
    <w:next w:val="1"/>
    <w:link w:val="29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2">
    <w:name w:val="标题 3 Char"/>
    <w:basedOn w:val="17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3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4">
    <w:name w:val="标题 5 Char"/>
    <w:basedOn w:val="17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5">
    <w:name w:val="标题 6 Char"/>
    <w:basedOn w:val="17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6">
    <w:name w:val="标题 7 Char"/>
    <w:basedOn w:val="17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7">
    <w:name w:val="标题 8 Char"/>
    <w:basedOn w:val="17"/>
    <w:link w:val="9"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28">
    <w:name w:val="标题 9 Char"/>
    <w:basedOn w:val="17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29">
    <w:name w:val="标题 Char"/>
    <w:basedOn w:val="17"/>
    <w:link w:val="1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副标题 Char"/>
    <w:basedOn w:val="17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2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34">
    <w:name w:val="引用 Char"/>
    <w:basedOn w:val="17"/>
    <w:link w:val="33"/>
    <w:uiPriority w:val="29"/>
    <w:rPr>
      <w:i/>
      <w:iCs/>
      <w:color w:val="000000" w:themeColor="text1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36">
    <w:name w:val="明显引用 Char"/>
    <w:basedOn w:val="17"/>
    <w:link w:val="35"/>
    <w:uiPriority w:val="30"/>
    <w:rPr>
      <w:b/>
      <w:bCs/>
      <w:i/>
      <w:iCs/>
      <w:color w:val="4F81BD" w:themeColor="accent1"/>
    </w:rPr>
  </w:style>
  <w:style w:type="character" w:customStyle="1" w:styleId="37">
    <w:name w:val="Subtle Emphasis"/>
    <w:basedOn w:val="17"/>
    <w:qFormat/>
    <w:uiPriority w:val="19"/>
    <w:rPr>
      <w:i/>
      <w:iCs/>
      <w:color w:val="7F7F7F" w:themeColor="text1" w:themeTint="7F"/>
    </w:rPr>
  </w:style>
  <w:style w:type="character" w:customStyle="1" w:styleId="38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character" w:customStyle="1" w:styleId="39">
    <w:name w:val="Subtle Reference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40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1">
    <w:name w:val="Book Title"/>
    <w:basedOn w:val="17"/>
    <w:qFormat/>
    <w:uiPriority w:val="33"/>
    <w:rPr>
      <w:b/>
      <w:bCs/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3"/>
    <w:semiHidden/>
    <w:uiPriority w:val="99"/>
    <w:rPr>
      <w:kern w:val="2"/>
      <w:sz w:val="18"/>
      <w:szCs w:val="18"/>
      <w:lang w:eastAsia="zh-CN" w:bidi="ar-SA"/>
    </w:rPr>
  </w:style>
  <w:style w:type="character" w:customStyle="1" w:styleId="44">
    <w:name w:val="页脚 Char"/>
    <w:basedOn w:val="17"/>
    <w:link w:val="12"/>
    <w:semiHidden/>
    <w:uiPriority w:val="99"/>
    <w:rPr>
      <w:kern w:val="2"/>
      <w:sz w:val="18"/>
      <w:szCs w:val="18"/>
      <w:lang w:eastAsia="zh-CN" w:bidi="ar-SA"/>
    </w:rPr>
  </w:style>
  <w:style w:type="character" w:customStyle="1" w:styleId="45">
    <w:name w:val="公文标题"/>
    <w:basedOn w:val="17"/>
    <w:uiPriority w:val="99"/>
    <w:rPr>
      <w:rFonts w:eastAsia="金山简标宋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</Words>
  <Characters>417</Characters>
  <Lines>3</Lines>
  <Paragraphs>1</Paragraphs>
  <TotalTime>14</TotalTime>
  <ScaleCrop>false</ScaleCrop>
  <LinksUpToDate>false</LinksUpToDate>
  <CharactersWithSpaces>489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2019-08-08T08:02:00Z</dcterms:created>
  <dc:creator>xsd</dc:creator>
  <cp:lastModifiedBy>Administrator</cp:lastModifiedBy>
  <dcterms:modified xsi:type="dcterms:W3CDTF">2019-09-05T01:35:51Z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