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5" w:lineRule="exact"/>
        <w:ind w:left="57"/>
        <w:jc w:val="center"/>
        <w:rPr>
          <w:rFonts w:ascii="方正小标宋_GBK" w:eastAsia="方正小标宋_GBK"/>
          <w:w w:val="85"/>
          <w:lang w:eastAsia="zh-CN"/>
        </w:rPr>
      </w:pPr>
      <w:r>
        <w:rPr>
          <w:rFonts w:hint="eastAsia" w:ascii="方正小标宋_GBK" w:eastAsia="方正小标宋_GBK"/>
          <w:w w:val="85"/>
          <w:lang w:eastAsia="zh-CN"/>
        </w:rPr>
        <w:t>昆明市晋宁区第三批区级非物质文化遗产保护名录</w:t>
      </w:r>
    </w:p>
    <w:p>
      <w:pPr>
        <w:pStyle w:val="2"/>
        <w:spacing w:line="565" w:lineRule="exact"/>
        <w:ind w:left="57"/>
        <w:jc w:val="center"/>
        <w:rPr>
          <w:rFonts w:ascii="方正小标宋_GBK" w:eastAsia="方正小标宋_GBK"/>
          <w:w w:val="85"/>
          <w:lang w:eastAsia="zh-CN"/>
        </w:rPr>
      </w:pPr>
      <w:r>
        <w:rPr>
          <w:rFonts w:hint="eastAsia" w:ascii="方正小标宋_GBK" w:eastAsia="方正小标宋_GBK"/>
          <w:w w:val="85"/>
          <w:lang w:eastAsia="zh-CN"/>
        </w:rPr>
        <w:t>推荐项目名单</w:t>
      </w:r>
    </w:p>
    <w:tbl>
      <w:tblPr>
        <w:tblStyle w:val="6"/>
        <w:tblpPr w:leftFromText="180" w:rightFromText="180" w:vertAnchor="text" w:horzAnchor="margin" w:tblpXSpec="center" w:tblpY="79"/>
        <w:tblW w:w="9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708"/>
        <w:gridCol w:w="2977"/>
        <w:gridCol w:w="1134"/>
        <w:gridCol w:w="1276"/>
        <w:gridCol w:w="21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"/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1"/>
                <w:sz w:val="21"/>
                <w:szCs w:val="21"/>
              </w:rPr>
              <w:t>类别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"/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1"/>
                <w:sz w:val="21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"/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1"/>
                <w:sz w:val="21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"/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1"/>
                <w:sz w:val="21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"/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1"/>
                <w:sz w:val="21"/>
                <w:szCs w:val="21"/>
              </w:rPr>
              <w:t>属地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"/>
              <w:jc w:val="center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1"/>
                <w:sz w:val="21"/>
                <w:szCs w:val="21"/>
              </w:rPr>
              <w:t>保护单位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传统美术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宝峰贴花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宝峰街道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宝峰街道文化站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汉族刺绣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二街镇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二街镇文化站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传统技艺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八大碗菜制作技艺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晋城镇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晋城镇文化站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石寨豆腐制作技艺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上蒜镇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上蒜镇文化站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打黑“安德”粑粑制作技艺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彝族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夕阳彝族乡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夕阳彝族乡文化站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传统体育、游艺与杂技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打帮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上蒜镇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上蒜镇文化站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民俗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六街“包饷午”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汉族、彝族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六街镇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六街镇文化站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64B07"/>
    <w:rsid w:val="07964B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54"/>
      <w:jc w:val="left"/>
    </w:pPr>
    <w:rPr>
      <w:rFonts w:ascii="宋体" w:hAnsi="宋体" w:eastAsia="宋体"/>
      <w:kern w:val="0"/>
      <w:sz w:val="44"/>
      <w:szCs w:val="44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昆明市普宁县党政机关单位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2018-12-14T10:18:00Z</dcterms:created>
  <dc:creator>Administrator</dc:creator>
  <cp:lastModifiedBy>Administrator</cp:lastModifiedBy>
  <dcterms:modified xsi:type="dcterms:W3CDTF">2018-12-14T10:19:10Z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